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9F679" w14:textId="5CBFCE19" w:rsidR="00596C63" w:rsidRPr="00596C63" w:rsidRDefault="00596C63" w:rsidP="00596C63">
      <w:pPr>
        <w:tabs>
          <w:tab w:val="center" w:pos="4536"/>
          <w:tab w:val="right" w:pos="7938"/>
          <w:tab w:val="right" w:pos="9639"/>
        </w:tabs>
        <w:ind w:right="2"/>
        <w:rPr>
          <w:rFonts w:ascii="Arial" w:hAnsi="Arial" w:cs="Arial"/>
          <w:b/>
          <w:bCs/>
          <w:sz w:val="26"/>
          <w:szCs w:val="26"/>
          <w:lang w:eastAsia="zh-TW"/>
        </w:rPr>
      </w:pPr>
      <w:r w:rsidRPr="00596C63">
        <w:rPr>
          <w:rFonts w:ascii="Arial" w:hAnsi="Arial" w:cs="Arial"/>
          <w:b/>
          <w:bCs/>
          <w:sz w:val="26"/>
          <w:szCs w:val="26"/>
        </w:rPr>
        <w:t>3GPP TSG R</w:t>
      </w:r>
      <w:r w:rsidR="007A78F2">
        <w:rPr>
          <w:rFonts w:ascii="Arial" w:hAnsi="Arial" w:cs="Arial"/>
          <w:b/>
          <w:bCs/>
          <w:sz w:val="26"/>
          <w:szCs w:val="26"/>
        </w:rPr>
        <w:t>AN WG1 #106</w:t>
      </w:r>
      <w:r w:rsidR="005C72F2">
        <w:rPr>
          <w:rFonts w:ascii="Arial" w:hAnsi="Arial" w:cs="Arial"/>
          <w:b/>
          <w:bCs/>
          <w:sz w:val="26"/>
          <w:szCs w:val="26"/>
        </w:rPr>
        <w:t>bis</w:t>
      </w:r>
      <w:r w:rsidR="007A78F2">
        <w:rPr>
          <w:rFonts w:ascii="Arial" w:hAnsi="Arial" w:cs="Arial"/>
          <w:b/>
          <w:bCs/>
          <w:sz w:val="26"/>
          <w:szCs w:val="26"/>
        </w:rPr>
        <w:t>-e</w:t>
      </w:r>
      <w:r w:rsidR="007A78F2">
        <w:rPr>
          <w:rFonts w:ascii="Arial" w:hAnsi="Arial" w:cs="Arial"/>
          <w:b/>
          <w:bCs/>
          <w:sz w:val="26"/>
          <w:szCs w:val="26"/>
        </w:rPr>
        <w:tab/>
      </w:r>
      <w:r w:rsidR="007A78F2">
        <w:rPr>
          <w:rFonts w:ascii="Arial" w:hAnsi="Arial" w:cs="Arial"/>
          <w:b/>
          <w:bCs/>
          <w:sz w:val="26"/>
          <w:szCs w:val="26"/>
        </w:rPr>
        <w:tab/>
      </w:r>
      <w:r w:rsidR="007A78F2">
        <w:rPr>
          <w:rFonts w:ascii="Arial" w:hAnsi="Arial" w:cs="Arial"/>
          <w:b/>
          <w:bCs/>
          <w:sz w:val="26"/>
          <w:szCs w:val="26"/>
        </w:rPr>
        <w:tab/>
        <w:t xml:space="preserve">          R1-210</w:t>
      </w:r>
      <w:r w:rsidR="00B72724">
        <w:rPr>
          <w:rFonts w:ascii="Arial" w:hAnsi="Arial" w:cs="Arial"/>
          <w:b/>
          <w:bCs/>
          <w:sz w:val="26"/>
          <w:szCs w:val="26"/>
        </w:rPr>
        <w:t>9543</w:t>
      </w:r>
    </w:p>
    <w:p w14:paraId="2961354F" w14:textId="065E4E3D" w:rsidR="00596C63" w:rsidRPr="00596C63" w:rsidRDefault="00596C63" w:rsidP="00596C63">
      <w:pPr>
        <w:tabs>
          <w:tab w:val="center" w:pos="4536"/>
          <w:tab w:val="right" w:pos="9072"/>
        </w:tabs>
        <w:rPr>
          <w:rFonts w:ascii="Arial" w:eastAsia="MS Mincho" w:hAnsi="Arial" w:cs="Arial"/>
          <w:b/>
          <w:bCs/>
          <w:sz w:val="26"/>
          <w:szCs w:val="26"/>
          <w:lang w:eastAsia="ja-JP"/>
        </w:rPr>
      </w:pPr>
      <w:proofErr w:type="gramStart"/>
      <w:r w:rsidRPr="00596C63">
        <w:rPr>
          <w:rFonts w:ascii="Arial" w:eastAsia="MS Mincho" w:hAnsi="Arial" w:cs="Arial"/>
          <w:b/>
          <w:bCs/>
          <w:sz w:val="26"/>
          <w:szCs w:val="26"/>
          <w:lang w:eastAsia="ja-JP"/>
        </w:rPr>
        <w:t>e-Meeting</w:t>
      </w:r>
      <w:proofErr w:type="gramEnd"/>
      <w:r w:rsidRPr="00596C63">
        <w:rPr>
          <w:rFonts w:ascii="Arial" w:eastAsia="MS Mincho" w:hAnsi="Arial" w:cs="Arial"/>
          <w:b/>
          <w:bCs/>
          <w:sz w:val="26"/>
          <w:szCs w:val="26"/>
          <w:lang w:eastAsia="ja-JP"/>
        </w:rPr>
        <w:t xml:space="preserve">, </w:t>
      </w:r>
      <w:r w:rsidR="00942F9D">
        <w:rPr>
          <w:rFonts w:ascii="Arial" w:eastAsia="MS Mincho" w:hAnsi="Arial" w:cs="Arial"/>
          <w:b/>
          <w:bCs/>
          <w:sz w:val="26"/>
          <w:szCs w:val="26"/>
          <w:lang w:eastAsia="ja-JP"/>
        </w:rPr>
        <w:t>October</w:t>
      </w:r>
      <w:r w:rsidRPr="00596C63">
        <w:rPr>
          <w:rFonts w:ascii="Arial" w:eastAsia="MS Mincho" w:hAnsi="Arial" w:cs="Arial"/>
          <w:b/>
          <w:bCs/>
          <w:sz w:val="26"/>
          <w:szCs w:val="26"/>
          <w:lang w:eastAsia="ja-JP"/>
        </w:rPr>
        <w:t xml:space="preserve"> 1</w:t>
      </w:r>
      <w:r w:rsidR="005C72F2">
        <w:rPr>
          <w:rFonts w:ascii="Arial" w:eastAsia="MS Mincho" w:hAnsi="Arial" w:cs="Arial"/>
          <w:b/>
          <w:bCs/>
          <w:sz w:val="26"/>
          <w:szCs w:val="26"/>
          <w:lang w:eastAsia="ja-JP"/>
        </w:rPr>
        <w:t>1</w:t>
      </w:r>
      <w:r w:rsidRPr="00596C63">
        <w:rPr>
          <w:rFonts w:ascii="Arial" w:eastAsia="MS Mincho" w:hAnsi="Arial" w:cs="Arial"/>
          <w:b/>
          <w:bCs/>
          <w:sz w:val="26"/>
          <w:szCs w:val="26"/>
          <w:vertAlign w:val="superscript"/>
          <w:lang w:eastAsia="ja-JP"/>
        </w:rPr>
        <w:t>th</w:t>
      </w:r>
      <w:r w:rsidR="005C72F2">
        <w:rPr>
          <w:rFonts w:ascii="Arial" w:eastAsia="MS Mincho" w:hAnsi="Arial" w:cs="Arial"/>
          <w:b/>
          <w:bCs/>
          <w:sz w:val="26"/>
          <w:szCs w:val="26"/>
          <w:lang w:eastAsia="ja-JP"/>
        </w:rPr>
        <w:t xml:space="preserve"> – 19</w:t>
      </w:r>
      <w:r w:rsidRPr="00596C63">
        <w:rPr>
          <w:rFonts w:ascii="Arial" w:eastAsia="MS Mincho" w:hAnsi="Arial" w:cs="Arial"/>
          <w:b/>
          <w:bCs/>
          <w:sz w:val="26"/>
          <w:szCs w:val="26"/>
          <w:vertAlign w:val="superscript"/>
          <w:lang w:eastAsia="ja-JP"/>
        </w:rPr>
        <w:t>th</w:t>
      </w:r>
      <w:r w:rsidRPr="00596C63">
        <w:rPr>
          <w:rFonts w:ascii="Arial" w:eastAsia="MS Mincho" w:hAnsi="Arial" w:cs="Arial"/>
          <w:b/>
          <w:bCs/>
          <w:sz w:val="26"/>
          <w:szCs w:val="26"/>
          <w:lang w:eastAsia="ja-JP"/>
        </w:rPr>
        <w:t>, 2021</w:t>
      </w:r>
    </w:p>
    <w:p w14:paraId="1D1D9E6A" w14:textId="77777777" w:rsidR="00AE0808" w:rsidRPr="00596C63" w:rsidRDefault="00AE0808" w:rsidP="003E379B">
      <w:pPr>
        <w:pStyle w:val="a4"/>
        <w:widowControl w:val="0"/>
        <w:tabs>
          <w:tab w:val="clear" w:pos="4536"/>
          <w:tab w:val="clear" w:pos="9072"/>
        </w:tabs>
        <w:spacing w:after="0" w:line="276" w:lineRule="auto"/>
        <w:ind w:right="-57"/>
        <w:jc w:val="left"/>
        <w:rPr>
          <w:rFonts w:ascii="Arial" w:hAnsi="Arial" w:cs="Arial"/>
          <w:b/>
          <w:bCs/>
          <w:sz w:val="24"/>
        </w:rPr>
      </w:pPr>
    </w:p>
    <w:p w14:paraId="2D4672AD" w14:textId="6F78480D" w:rsidR="00ED73DD" w:rsidRPr="00BE1E23" w:rsidRDefault="00ED73DD" w:rsidP="008A7843">
      <w:pPr>
        <w:pStyle w:val="a4"/>
        <w:widowControl w:val="0"/>
        <w:tabs>
          <w:tab w:val="clear" w:pos="4536"/>
          <w:tab w:val="clear" w:pos="9072"/>
        </w:tabs>
        <w:spacing w:after="0" w:line="276" w:lineRule="auto"/>
        <w:ind w:right="-57"/>
        <w:jc w:val="left"/>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r>
      <w:r w:rsidR="00EE136B">
        <w:rPr>
          <w:rFonts w:ascii="Arial" w:hAnsi="Arial" w:cs="Arial"/>
          <w:b/>
          <w:bCs/>
          <w:sz w:val="24"/>
          <w:lang w:val="en-US"/>
        </w:rPr>
        <w:t>8.1.1</w:t>
      </w:r>
    </w:p>
    <w:p w14:paraId="02AA2B85" w14:textId="27F94783" w:rsidR="007D4C02" w:rsidRPr="00BE1E23"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r>
      <w:r w:rsidR="00F05260" w:rsidRPr="00BE1E23">
        <w:rPr>
          <w:rFonts w:ascii="Arial" w:hAnsi="Arial" w:cs="Arial"/>
          <w:b/>
          <w:bCs/>
          <w:sz w:val="24"/>
          <w:lang w:val="en-US"/>
        </w:rPr>
        <w:t>MediaTek Inc.</w:t>
      </w:r>
    </w:p>
    <w:p w14:paraId="55544A88" w14:textId="7077C904" w:rsidR="007D4C02" w:rsidRPr="00BE1E23"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006215E9">
        <w:rPr>
          <w:rFonts w:ascii="Arial" w:hAnsi="Arial" w:cs="Arial"/>
          <w:b/>
          <w:bCs/>
          <w:sz w:val="24"/>
          <w:lang w:val="en-US"/>
        </w:rPr>
        <w:t>Enhancement</w:t>
      </w:r>
      <w:r w:rsidR="00F05260" w:rsidRPr="00BE1E23">
        <w:rPr>
          <w:rFonts w:ascii="Arial" w:hAnsi="Arial" w:cs="Arial"/>
          <w:b/>
          <w:bCs/>
          <w:sz w:val="24"/>
          <w:lang w:val="en-US"/>
        </w:rPr>
        <w:t xml:space="preserve"> </w:t>
      </w:r>
      <w:r w:rsidR="00EE136B" w:rsidRPr="00EE136B">
        <w:rPr>
          <w:rFonts w:ascii="Arial" w:hAnsi="Arial" w:cs="Arial"/>
          <w:b/>
          <w:bCs/>
          <w:sz w:val="24"/>
          <w:lang w:val="en-US"/>
        </w:rPr>
        <w:t xml:space="preserve">on </w:t>
      </w:r>
      <w:r w:rsidR="00EE136B">
        <w:rPr>
          <w:rFonts w:ascii="Arial" w:hAnsi="Arial" w:cs="Arial"/>
          <w:b/>
          <w:bCs/>
          <w:sz w:val="24"/>
          <w:lang w:val="en-US"/>
        </w:rPr>
        <w:t>multi-beam o</w:t>
      </w:r>
      <w:r w:rsidR="00EE136B" w:rsidRPr="00EE136B">
        <w:rPr>
          <w:rFonts w:ascii="Arial" w:hAnsi="Arial" w:cs="Arial"/>
          <w:b/>
          <w:bCs/>
          <w:sz w:val="24"/>
          <w:lang w:val="en-US"/>
        </w:rPr>
        <w:t>peration</w:t>
      </w:r>
    </w:p>
    <w:p w14:paraId="1DBC2C9C" w14:textId="493339E3" w:rsidR="007122C4" w:rsidRPr="00BE1E23" w:rsidRDefault="001F3AEC" w:rsidP="008A7843">
      <w:pPr>
        <w:widowControl w:val="0"/>
        <w:pBdr>
          <w:bottom w:val="single" w:sz="12" w:space="7"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00F05260" w:rsidRPr="00BE1E23">
        <w:rPr>
          <w:rFonts w:ascii="Arial" w:hAnsi="Arial" w:cs="Arial"/>
          <w:b/>
          <w:snapToGrid w:val="0"/>
          <w:kern w:val="2"/>
          <w:sz w:val="24"/>
          <w:lang w:val="en-US" w:eastAsia="ko-KR"/>
        </w:rPr>
        <w:t xml:space="preserve">Discussion and </w:t>
      </w:r>
      <w:r w:rsidRPr="00BE1E23">
        <w:rPr>
          <w:rFonts w:ascii="Arial" w:hAnsi="Arial" w:cs="Arial"/>
          <w:b/>
          <w:snapToGrid w:val="0"/>
          <w:kern w:val="2"/>
          <w:sz w:val="24"/>
          <w:lang w:val="en-US" w:eastAsia="ko-KR"/>
        </w:rPr>
        <w:t>Decision</w:t>
      </w:r>
    </w:p>
    <w:p w14:paraId="5708280C" w14:textId="77777777" w:rsidR="00623807" w:rsidRPr="00583BAC" w:rsidRDefault="00E503C3" w:rsidP="00794C29">
      <w:pPr>
        <w:pStyle w:val="1"/>
        <w:keepNext w:val="0"/>
        <w:widowControl w:val="0"/>
        <w:spacing w:before="480" w:after="120" w:line="276" w:lineRule="auto"/>
        <w:ind w:left="518" w:hanging="518"/>
        <w:jc w:val="left"/>
        <w:rPr>
          <w:sz w:val="28"/>
        </w:rPr>
      </w:pPr>
      <w:r w:rsidRPr="00583BAC">
        <w:rPr>
          <w:sz w:val="28"/>
        </w:rPr>
        <w:t>Introduction</w:t>
      </w:r>
      <w:r w:rsidR="00DE31C2" w:rsidRPr="00583BAC">
        <w:rPr>
          <w:sz w:val="28"/>
        </w:rPr>
        <w:t xml:space="preserve"> </w:t>
      </w:r>
    </w:p>
    <w:p w14:paraId="2F9F7186" w14:textId="35B8F76F" w:rsidR="00097CA5" w:rsidRPr="00097CA5" w:rsidRDefault="00097CA5" w:rsidP="00DF0B4C">
      <w:pPr>
        <w:spacing w:line="276" w:lineRule="auto"/>
        <w:jc w:val="left"/>
        <w:rPr>
          <w:rFonts w:ascii="Arial" w:hAnsi="Arial" w:cs="Arial"/>
          <w:color w:val="000000" w:themeColor="text1"/>
        </w:rPr>
      </w:pPr>
      <w:r w:rsidRPr="00097CA5">
        <w:rPr>
          <w:rFonts w:ascii="Arial" w:hAnsi="Arial" w:cs="Arial"/>
          <w:color w:val="000000" w:themeColor="text1"/>
        </w:rPr>
        <w:t xml:space="preserve">In this contribution, we will share our views on the following </w:t>
      </w:r>
      <w:r w:rsidR="00DF0B4C" w:rsidRPr="00DF0B4C">
        <w:rPr>
          <w:rFonts w:ascii="Arial" w:hAnsi="Arial" w:cs="Arial"/>
          <w:color w:val="000000" w:themeColor="text1"/>
        </w:rPr>
        <w:t>issues that were identified</w:t>
      </w:r>
      <w:r w:rsidR="00DF0B4C">
        <w:rPr>
          <w:rFonts w:ascii="Arial" w:hAnsi="Arial" w:cs="Arial"/>
          <w:color w:val="000000" w:themeColor="text1"/>
        </w:rPr>
        <w:t xml:space="preserve"> for mul</w:t>
      </w:r>
      <w:r w:rsidR="00DF0B4C" w:rsidRPr="00DF0B4C">
        <w:rPr>
          <w:rFonts w:ascii="Arial" w:hAnsi="Arial" w:cs="Arial"/>
          <w:color w:val="000000" w:themeColor="text1"/>
        </w:rPr>
        <w:t>t</w:t>
      </w:r>
      <w:r w:rsidR="00DF0B4C">
        <w:rPr>
          <w:rFonts w:ascii="新細明體" w:eastAsia="新細明體" w:hAnsi="新細明體" w:cs="新細明體" w:hint="eastAsia"/>
          <w:color w:val="000000" w:themeColor="text1"/>
          <w:lang w:eastAsia="zh-TW"/>
        </w:rPr>
        <w:t>i</w:t>
      </w:r>
      <w:r w:rsidR="00883A3D">
        <w:rPr>
          <w:rFonts w:ascii="Arial" w:hAnsi="Arial" w:cs="Arial"/>
          <w:color w:val="000000" w:themeColor="text1"/>
        </w:rPr>
        <w:t>-beam operation</w:t>
      </w:r>
      <w:r w:rsidRPr="00097CA5">
        <w:rPr>
          <w:rFonts w:ascii="Arial" w:hAnsi="Arial" w:cs="Arial"/>
          <w:color w:val="000000" w:themeColor="text1"/>
        </w:rPr>
        <w:t>:</w:t>
      </w:r>
    </w:p>
    <w:p w14:paraId="3A58C4FA" w14:textId="4A90DB0F" w:rsidR="002233B4" w:rsidRDefault="00883A3D" w:rsidP="00E83183">
      <w:pPr>
        <w:pStyle w:val="af8"/>
        <w:numPr>
          <w:ilvl w:val="0"/>
          <w:numId w:val="8"/>
        </w:numPr>
        <w:spacing w:after="0"/>
        <w:jc w:val="left"/>
        <w:rPr>
          <w:rFonts w:ascii="Arial" w:hAnsi="Arial" w:cs="Arial"/>
          <w:color w:val="000000" w:themeColor="text1"/>
        </w:rPr>
      </w:pPr>
      <w:r>
        <w:rPr>
          <w:rFonts w:ascii="Arial" w:hAnsi="Arial" w:cs="Arial"/>
          <w:color w:val="000000" w:themeColor="text1"/>
        </w:rPr>
        <w:t xml:space="preserve">Issue 1: </w:t>
      </w:r>
      <w:r w:rsidR="007A3CEF">
        <w:rPr>
          <w:rFonts w:ascii="Arial" w:hAnsi="Arial" w:cs="Arial"/>
          <w:color w:val="000000" w:themeColor="text1"/>
        </w:rPr>
        <w:t>Unified</w:t>
      </w:r>
      <w:r w:rsidR="00155F19">
        <w:rPr>
          <w:rFonts w:ascii="Arial" w:hAnsi="Arial" w:cs="Arial"/>
          <w:color w:val="000000" w:themeColor="text1"/>
        </w:rPr>
        <w:t xml:space="preserve"> TCI f</w:t>
      </w:r>
      <w:r w:rsidR="00155F19" w:rsidRPr="00155F19">
        <w:rPr>
          <w:rFonts w:ascii="Arial" w:hAnsi="Arial" w:cs="Arial"/>
          <w:color w:val="000000" w:themeColor="text1"/>
        </w:rPr>
        <w:t>ramework</w:t>
      </w:r>
    </w:p>
    <w:p w14:paraId="6E4A7D5A" w14:textId="3D9DEE9E" w:rsidR="005E3699" w:rsidRPr="00097CA5" w:rsidRDefault="005E3699" w:rsidP="00E83183">
      <w:pPr>
        <w:pStyle w:val="af8"/>
        <w:numPr>
          <w:ilvl w:val="0"/>
          <w:numId w:val="8"/>
        </w:numPr>
        <w:spacing w:after="0"/>
        <w:jc w:val="left"/>
        <w:rPr>
          <w:rFonts w:ascii="Arial" w:hAnsi="Arial" w:cs="Arial"/>
          <w:color w:val="000000" w:themeColor="text1"/>
        </w:rPr>
      </w:pPr>
      <w:r w:rsidRPr="005E3699">
        <w:rPr>
          <w:rFonts w:ascii="Arial" w:hAnsi="Arial" w:cs="Arial"/>
          <w:color w:val="000000" w:themeColor="text1"/>
        </w:rPr>
        <w:t>Issue 2: Inter-cell mobility</w:t>
      </w:r>
      <w:r>
        <w:rPr>
          <w:rFonts w:ascii="Arial" w:hAnsi="Arial"/>
          <w:color w:val="000000" w:themeColor="text1"/>
        </w:rPr>
        <w:t xml:space="preserve"> enhancement</w:t>
      </w:r>
    </w:p>
    <w:p w14:paraId="25355F3E" w14:textId="04ED6CA2" w:rsidR="00604A6E" w:rsidRDefault="00604A6E" w:rsidP="00E83183">
      <w:pPr>
        <w:pStyle w:val="af8"/>
        <w:numPr>
          <w:ilvl w:val="0"/>
          <w:numId w:val="8"/>
        </w:numPr>
        <w:spacing w:after="0"/>
        <w:jc w:val="left"/>
        <w:rPr>
          <w:rFonts w:ascii="Arial" w:hAnsi="Arial" w:cs="Arial"/>
          <w:color w:val="000000" w:themeColor="text1"/>
        </w:rPr>
      </w:pPr>
      <w:r>
        <w:rPr>
          <w:rFonts w:ascii="Arial" w:hAnsi="Arial" w:cs="Arial"/>
          <w:color w:val="000000" w:themeColor="text1"/>
        </w:rPr>
        <w:t xml:space="preserve">Issue </w:t>
      </w:r>
      <w:r w:rsidR="005E3699">
        <w:rPr>
          <w:rFonts w:ascii="Arial" w:hAnsi="Arial" w:cs="Arial"/>
          <w:color w:val="000000" w:themeColor="text1"/>
        </w:rPr>
        <w:t>3</w:t>
      </w:r>
      <w:r>
        <w:rPr>
          <w:rFonts w:ascii="Arial" w:hAnsi="Arial" w:cs="Arial"/>
          <w:color w:val="000000" w:themeColor="text1"/>
        </w:rPr>
        <w:t xml:space="preserve">: Signaling </w:t>
      </w:r>
      <w:r w:rsidRPr="00656994">
        <w:rPr>
          <w:rFonts w:ascii="Arial" w:hAnsi="Arial" w:cs="Arial"/>
          <w:color w:val="000000" w:themeColor="text1"/>
        </w:rPr>
        <w:t>medium</w:t>
      </w:r>
      <w:r>
        <w:rPr>
          <w:rFonts w:ascii="Arial" w:hAnsi="Arial" w:cs="Arial"/>
          <w:color w:val="000000" w:themeColor="text1"/>
        </w:rPr>
        <w:t xml:space="preserve"> for unified TCI </w:t>
      </w:r>
      <w:r w:rsidR="000B6738">
        <w:rPr>
          <w:rFonts w:ascii="Arial" w:hAnsi="Arial" w:cs="Arial"/>
          <w:color w:val="000000" w:themeColor="text1"/>
        </w:rPr>
        <w:t>update/activation</w:t>
      </w:r>
    </w:p>
    <w:p w14:paraId="147BA27B" w14:textId="77777777" w:rsidR="00AD18EE" w:rsidRDefault="00883A3D" w:rsidP="00E83183">
      <w:pPr>
        <w:pStyle w:val="af8"/>
        <w:numPr>
          <w:ilvl w:val="0"/>
          <w:numId w:val="8"/>
        </w:numPr>
        <w:spacing w:after="0"/>
        <w:jc w:val="left"/>
        <w:rPr>
          <w:rFonts w:ascii="Arial" w:hAnsi="Arial" w:cs="Arial"/>
          <w:color w:val="000000" w:themeColor="text1"/>
        </w:rPr>
      </w:pPr>
      <w:r w:rsidRPr="00883A3D">
        <w:rPr>
          <w:rFonts w:ascii="Arial" w:hAnsi="Arial" w:cs="Arial" w:hint="eastAsia"/>
          <w:color w:val="000000" w:themeColor="text1"/>
        </w:rPr>
        <w:t>I</w:t>
      </w:r>
      <w:r w:rsidR="00F426D6">
        <w:rPr>
          <w:rFonts w:ascii="Arial" w:hAnsi="Arial" w:cs="Arial"/>
          <w:color w:val="000000" w:themeColor="text1"/>
        </w:rPr>
        <w:t xml:space="preserve">ssue </w:t>
      </w:r>
      <w:r w:rsidR="005E3699">
        <w:rPr>
          <w:rFonts w:ascii="Arial" w:hAnsi="Arial" w:cs="Arial"/>
          <w:color w:val="000000" w:themeColor="text1"/>
        </w:rPr>
        <w:t>4</w:t>
      </w:r>
      <w:r>
        <w:rPr>
          <w:rFonts w:ascii="Arial" w:hAnsi="Arial" w:cs="Arial"/>
          <w:color w:val="000000" w:themeColor="text1"/>
        </w:rPr>
        <w:t xml:space="preserve">: </w:t>
      </w:r>
      <w:r w:rsidR="00684393" w:rsidRPr="00684393">
        <w:rPr>
          <w:rFonts w:ascii="Arial" w:hAnsi="Arial" w:cs="Arial"/>
          <w:color w:val="000000" w:themeColor="text1"/>
        </w:rPr>
        <w:t xml:space="preserve">Fast UL panel selection </w:t>
      </w:r>
    </w:p>
    <w:p w14:paraId="4C2C766D" w14:textId="2E1A5342" w:rsidR="008951B8" w:rsidRDefault="00AD18EE" w:rsidP="00E83183">
      <w:pPr>
        <w:pStyle w:val="af8"/>
        <w:numPr>
          <w:ilvl w:val="0"/>
          <w:numId w:val="8"/>
        </w:numPr>
        <w:spacing w:after="0"/>
        <w:jc w:val="left"/>
        <w:rPr>
          <w:rFonts w:ascii="Arial" w:hAnsi="Arial" w:cs="Arial"/>
          <w:color w:val="000000" w:themeColor="text1"/>
        </w:rPr>
      </w:pPr>
      <w:r>
        <w:rPr>
          <w:rFonts w:ascii="Arial" w:hAnsi="Arial" w:cs="Arial"/>
          <w:color w:val="000000" w:themeColor="text1"/>
        </w:rPr>
        <w:t xml:space="preserve">Issue 5: </w:t>
      </w:r>
      <w:r w:rsidR="007D193E">
        <w:rPr>
          <w:rFonts w:ascii="Arial" w:hAnsi="Arial" w:cs="Arial"/>
          <w:color w:val="000000" w:themeColor="text1"/>
        </w:rPr>
        <w:t>MPE mitigation</w:t>
      </w:r>
    </w:p>
    <w:p w14:paraId="29F48176" w14:textId="45D8B517" w:rsidR="00155F19" w:rsidRPr="00994A99" w:rsidRDefault="00883A3D" w:rsidP="00E83183">
      <w:pPr>
        <w:pStyle w:val="af8"/>
        <w:numPr>
          <w:ilvl w:val="0"/>
          <w:numId w:val="8"/>
        </w:numPr>
        <w:spacing w:after="0"/>
        <w:jc w:val="left"/>
        <w:rPr>
          <w:rFonts w:ascii="Arial" w:hAnsi="Arial" w:cs="Arial"/>
          <w:color w:val="000000" w:themeColor="text1"/>
        </w:rPr>
      </w:pPr>
      <w:r>
        <w:rPr>
          <w:rFonts w:ascii="Arial" w:hAnsi="Arial" w:cs="Arial"/>
          <w:color w:val="000000" w:themeColor="text1"/>
        </w:rPr>
        <w:t xml:space="preserve">Issue </w:t>
      </w:r>
      <w:r w:rsidR="00537DE6">
        <w:rPr>
          <w:rFonts w:ascii="Arial" w:hAnsi="Arial" w:cs="Arial"/>
          <w:color w:val="000000" w:themeColor="text1"/>
        </w:rPr>
        <w:t>6</w:t>
      </w:r>
      <w:r>
        <w:rPr>
          <w:rFonts w:ascii="Arial" w:hAnsi="Arial" w:cs="Arial"/>
          <w:color w:val="000000" w:themeColor="text1"/>
        </w:rPr>
        <w:t xml:space="preserve">: </w:t>
      </w:r>
      <w:r w:rsidR="005108E6">
        <w:rPr>
          <w:rFonts w:ascii="Arial" w:hAnsi="Arial"/>
          <w:color w:val="000000" w:themeColor="text1"/>
        </w:rPr>
        <w:t>UE</w:t>
      </w:r>
      <w:r w:rsidR="005108E6" w:rsidRPr="005108E6">
        <w:rPr>
          <w:rFonts w:ascii="Arial" w:hAnsi="Arial"/>
          <w:color w:val="000000" w:themeColor="text1"/>
        </w:rPr>
        <w:t>-initiated beam selection/activation based on beam measurement and/or reporting</w:t>
      </w:r>
    </w:p>
    <w:p w14:paraId="1729F230" w14:textId="1F2AC314" w:rsidR="00B530F8" w:rsidRDefault="004A7CF0" w:rsidP="00C97AA1">
      <w:pPr>
        <w:pStyle w:val="1"/>
        <w:keepNext w:val="0"/>
        <w:widowControl w:val="0"/>
        <w:spacing w:before="480" w:after="120" w:line="276" w:lineRule="auto"/>
        <w:ind w:left="518" w:hanging="518"/>
        <w:jc w:val="left"/>
        <w:rPr>
          <w:sz w:val="28"/>
        </w:rPr>
      </w:pPr>
      <w:r w:rsidRPr="00310953">
        <w:rPr>
          <w:sz w:val="28"/>
        </w:rPr>
        <w:t>Discussion</w:t>
      </w:r>
    </w:p>
    <w:p w14:paraId="17B2F30E" w14:textId="44BC766A" w:rsidR="00AC5723" w:rsidRDefault="00B95891" w:rsidP="00C97AA1">
      <w:pPr>
        <w:pStyle w:val="2"/>
        <w:spacing w:line="276" w:lineRule="auto"/>
        <w:rPr>
          <w:rFonts w:ascii="Arial" w:hAnsi="Arial"/>
        </w:rPr>
      </w:pPr>
      <w:r>
        <w:rPr>
          <w:rFonts w:ascii="Arial" w:hAnsi="Arial"/>
          <w:color w:val="000000" w:themeColor="text1"/>
        </w:rPr>
        <w:t xml:space="preserve">Issue 1: </w:t>
      </w:r>
      <w:r w:rsidR="007A3CEF">
        <w:rPr>
          <w:rFonts w:ascii="Arial" w:hAnsi="Arial"/>
          <w:color w:val="000000" w:themeColor="text1"/>
        </w:rPr>
        <w:t xml:space="preserve">Unified </w:t>
      </w:r>
      <w:r w:rsidR="00155F19" w:rsidRPr="00656994">
        <w:rPr>
          <w:rFonts w:ascii="Arial" w:hAnsi="Arial"/>
        </w:rPr>
        <w:t>TCI framework</w:t>
      </w:r>
    </w:p>
    <w:p w14:paraId="0D890925" w14:textId="57D23212" w:rsidR="001E7B77" w:rsidRPr="003676C4" w:rsidRDefault="00063DE9" w:rsidP="003676C4">
      <w:pPr>
        <w:pStyle w:val="3"/>
        <w:rPr>
          <w:color w:val="000000" w:themeColor="text1"/>
          <w:szCs w:val="20"/>
        </w:rPr>
      </w:pPr>
      <w:r>
        <w:rPr>
          <w:rFonts w:cs="Arial"/>
          <w:bCs w:val="0"/>
          <w:color w:val="000000" w:themeColor="text1"/>
          <w:lang w:eastAsia="x-none"/>
        </w:rPr>
        <w:t xml:space="preserve">Clarify </w:t>
      </w:r>
      <w:r w:rsidR="009E3006">
        <w:rPr>
          <w:rFonts w:cs="Arial"/>
          <w:bCs w:val="0"/>
          <w:color w:val="000000" w:themeColor="text1"/>
          <w:lang w:eastAsia="x-none"/>
        </w:rPr>
        <w:t xml:space="preserve">DL QCL rule for Rel-17 </w:t>
      </w:r>
      <w:r w:rsidR="009E3006">
        <w:rPr>
          <w:rFonts w:eastAsia="新細明體" w:cs="Arial" w:hint="eastAsia"/>
          <w:bCs w:val="0"/>
          <w:color w:val="000000" w:themeColor="text1"/>
          <w:lang w:eastAsia="zh-TW"/>
        </w:rPr>
        <w:t xml:space="preserve">unified </w:t>
      </w:r>
      <w:r w:rsidR="009E3006">
        <w:rPr>
          <w:rFonts w:cs="Arial"/>
          <w:bCs w:val="0"/>
          <w:color w:val="000000" w:themeColor="text1"/>
          <w:lang w:eastAsia="x-none"/>
        </w:rPr>
        <w:t>TCI framework</w:t>
      </w:r>
      <w:r w:rsidR="009E3006">
        <w:rPr>
          <w:rFonts w:cs="Arial"/>
          <w:bCs w:val="0"/>
          <w:color w:val="000000" w:themeColor="text1"/>
          <w:szCs w:val="20"/>
          <w:lang w:eastAsia="x-none"/>
        </w:rPr>
        <w:t xml:space="preserve"> </w:t>
      </w:r>
    </w:p>
    <w:p w14:paraId="12318B2E" w14:textId="636DF1F2" w:rsidR="00C94C6E" w:rsidRDefault="00C94C6E" w:rsidP="00537DE6">
      <w:pPr>
        <w:spacing w:before="240" w:line="276" w:lineRule="auto"/>
        <w:rPr>
          <w:rFonts w:ascii="Arial" w:hAnsi="Arial" w:cs="Arial"/>
          <w:color w:val="000000" w:themeColor="text1"/>
        </w:rPr>
      </w:pPr>
      <w:r>
        <w:rPr>
          <w:rFonts w:ascii="Arial" w:hAnsi="Arial" w:cs="Arial"/>
          <w:color w:val="000000" w:themeColor="text1"/>
        </w:rPr>
        <w:t>I</w:t>
      </w:r>
      <w:r w:rsidR="004A485B">
        <w:rPr>
          <w:rFonts w:ascii="Arial" w:hAnsi="Arial" w:cs="Arial"/>
          <w:color w:val="000000" w:themeColor="text1"/>
        </w:rPr>
        <w:t>n RAN1#105 and RAN1#106</w:t>
      </w:r>
      <w:r w:rsidR="003F6233">
        <w:rPr>
          <w:rFonts w:ascii="Arial" w:hAnsi="Arial" w:cs="Arial"/>
          <w:color w:val="000000" w:themeColor="text1"/>
        </w:rPr>
        <w:t xml:space="preserve">, </w:t>
      </w:r>
      <w:r>
        <w:rPr>
          <w:rFonts w:ascii="Arial" w:hAnsi="Arial" w:cs="Arial"/>
          <w:color w:val="000000" w:themeColor="text1"/>
        </w:rPr>
        <w:t>the following agreement</w:t>
      </w:r>
      <w:r w:rsidR="00063DE9">
        <w:rPr>
          <w:rFonts w:ascii="Arial" w:hAnsi="Arial" w:cs="Arial"/>
          <w:color w:val="000000" w:themeColor="text1"/>
        </w:rPr>
        <w:t>s</w:t>
      </w:r>
      <w:r>
        <w:rPr>
          <w:rFonts w:ascii="Arial" w:hAnsi="Arial" w:cs="Arial"/>
          <w:color w:val="000000" w:themeColor="text1"/>
        </w:rPr>
        <w:t xml:space="preserve"> </w:t>
      </w:r>
      <w:r w:rsidR="004A485B">
        <w:rPr>
          <w:rFonts w:ascii="Arial" w:hAnsi="Arial" w:cs="Arial"/>
          <w:color w:val="000000" w:themeColor="text1"/>
        </w:rPr>
        <w:t xml:space="preserve">were </w:t>
      </w:r>
      <w:r>
        <w:rPr>
          <w:rFonts w:ascii="Arial" w:hAnsi="Arial" w:cs="Arial"/>
          <w:color w:val="000000" w:themeColor="text1"/>
        </w:rPr>
        <w:t>made:</w:t>
      </w:r>
    </w:p>
    <w:tbl>
      <w:tblPr>
        <w:tblStyle w:val="af2"/>
        <w:tblW w:w="10154" w:type="dxa"/>
        <w:tblLook w:val="04A0" w:firstRow="1" w:lastRow="0" w:firstColumn="1" w:lastColumn="0" w:noHBand="0" w:noVBand="1"/>
      </w:tblPr>
      <w:tblGrid>
        <w:gridCol w:w="10154"/>
      </w:tblGrid>
      <w:tr w:rsidR="00C94C6E" w:rsidRPr="00070B0B" w14:paraId="1DE4A9E1" w14:textId="77777777" w:rsidTr="00070B0B">
        <w:trPr>
          <w:trHeight w:val="416"/>
        </w:trPr>
        <w:tc>
          <w:tcPr>
            <w:tcW w:w="10154" w:type="dxa"/>
            <w:vAlign w:val="center"/>
          </w:tcPr>
          <w:p w14:paraId="7105815F" w14:textId="093FAD5B" w:rsidR="00063DE9" w:rsidRPr="00070B0B" w:rsidRDefault="00063DE9" w:rsidP="00063DE9">
            <w:pPr>
              <w:snapToGrid w:val="0"/>
              <w:spacing w:after="0"/>
              <w:rPr>
                <w:rFonts w:ascii="Arial" w:hAnsi="Arial" w:cs="Arial"/>
                <w:b/>
                <w:sz w:val="16"/>
                <w:szCs w:val="16"/>
              </w:rPr>
            </w:pPr>
            <w:r w:rsidRPr="00070B0B">
              <w:rPr>
                <w:rFonts w:ascii="Arial" w:hAnsi="Arial" w:cs="Arial"/>
                <w:b/>
                <w:sz w:val="16"/>
                <w:szCs w:val="16"/>
                <w:highlight w:val="green"/>
              </w:rPr>
              <w:t xml:space="preserve">Agreement </w:t>
            </w:r>
            <w:r w:rsidRPr="00070B0B">
              <w:rPr>
                <w:rFonts w:ascii="Arial" w:eastAsia="Times New Roman" w:hAnsi="Arial" w:cs="Arial"/>
                <w:b/>
                <w:bCs/>
                <w:color w:val="000000"/>
                <w:sz w:val="16"/>
                <w:szCs w:val="16"/>
                <w:highlight w:val="green"/>
                <w:lang w:eastAsia="zh-TW"/>
              </w:rPr>
              <w:t>from RAN1#105</w:t>
            </w:r>
          </w:p>
          <w:p w14:paraId="3672FF45" w14:textId="77777777" w:rsidR="00063DE9" w:rsidRPr="00070B0B" w:rsidRDefault="00063DE9" w:rsidP="00063DE9">
            <w:pPr>
              <w:snapToGrid w:val="0"/>
              <w:spacing w:after="0"/>
              <w:rPr>
                <w:rFonts w:ascii="Arial" w:hAnsi="Arial" w:cs="Arial"/>
                <w:sz w:val="16"/>
                <w:szCs w:val="16"/>
              </w:rPr>
            </w:pPr>
            <w:r w:rsidRPr="00070B0B">
              <w:rPr>
                <w:rFonts w:ascii="Arial" w:hAnsi="Arial" w:cs="Arial"/>
                <w:sz w:val="16"/>
                <w:szCs w:val="16"/>
              </w:rPr>
              <w:t xml:space="preserve">On Rel.17 unified TCI framework, </w:t>
            </w:r>
          </w:p>
          <w:p w14:paraId="74B7CB96" w14:textId="77777777" w:rsidR="00063DE9" w:rsidRPr="00070B0B" w:rsidRDefault="00063DE9" w:rsidP="00440622">
            <w:pPr>
              <w:numPr>
                <w:ilvl w:val="0"/>
                <w:numId w:val="65"/>
              </w:numPr>
              <w:snapToGrid w:val="0"/>
              <w:spacing w:after="0"/>
              <w:rPr>
                <w:rFonts w:ascii="Arial" w:hAnsi="Arial" w:cs="Arial"/>
                <w:sz w:val="16"/>
                <w:szCs w:val="16"/>
              </w:rPr>
            </w:pPr>
            <w:r w:rsidRPr="00070B0B">
              <w:rPr>
                <w:rFonts w:ascii="Arial" w:hAnsi="Arial" w:cs="Arial"/>
                <w:sz w:val="16"/>
                <w:szCs w:val="16"/>
                <w:highlight w:val="yellow"/>
              </w:rPr>
              <w:t>Any DL RS that is a valid target DL RS of a Rel-15/16 TCI state based on the Rel-15/16 QCL rules can be configured as a target DL RS of a Rel-17 DL TCI (hence the Rel-17 DL TCI state pool</w:t>
            </w:r>
            <w:r w:rsidRPr="00070B0B">
              <w:rPr>
                <w:rFonts w:ascii="Arial" w:hAnsi="Arial" w:cs="Arial"/>
                <w:sz w:val="16"/>
                <w:szCs w:val="16"/>
              </w:rPr>
              <w:t>)</w:t>
            </w:r>
          </w:p>
          <w:p w14:paraId="4A0A2B4F" w14:textId="77777777" w:rsidR="00063DE9" w:rsidRPr="00070B0B" w:rsidRDefault="00063DE9" w:rsidP="00440622">
            <w:pPr>
              <w:numPr>
                <w:ilvl w:val="1"/>
                <w:numId w:val="65"/>
              </w:numPr>
              <w:snapToGrid w:val="0"/>
              <w:spacing w:after="0"/>
              <w:rPr>
                <w:rFonts w:ascii="Arial" w:hAnsi="Arial" w:cs="Arial"/>
                <w:sz w:val="16"/>
                <w:szCs w:val="16"/>
              </w:rPr>
            </w:pPr>
            <w:r w:rsidRPr="00070B0B">
              <w:rPr>
                <w:rFonts w:ascii="Arial" w:hAnsi="Arial" w:cs="Arial"/>
                <w:sz w:val="16"/>
                <w:szCs w:val="16"/>
              </w:rPr>
              <w:t>Note: This does not imply that all such DL RSs necessarily share a same TCI state</w:t>
            </w:r>
          </w:p>
          <w:p w14:paraId="032C4C3F" w14:textId="77777777" w:rsidR="00063DE9" w:rsidRPr="00070B0B" w:rsidRDefault="00063DE9" w:rsidP="00440622">
            <w:pPr>
              <w:numPr>
                <w:ilvl w:val="1"/>
                <w:numId w:val="65"/>
              </w:numPr>
              <w:snapToGrid w:val="0"/>
              <w:spacing w:after="0"/>
              <w:rPr>
                <w:rFonts w:ascii="Arial" w:hAnsi="Arial" w:cs="Arial"/>
                <w:sz w:val="16"/>
                <w:szCs w:val="16"/>
              </w:rPr>
            </w:pPr>
            <w:r w:rsidRPr="00070B0B">
              <w:rPr>
                <w:rFonts w:ascii="Arial" w:hAnsi="Arial" w:cs="Arial"/>
                <w:sz w:val="16"/>
                <w:szCs w:val="16"/>
              </w:rPr>
              <w:t>The DL RS includes CSI-RS and DMRS for PDSCH or PDCCH</w:t>
            </w:r>
          </w:p>
          <w:p w14:paraId="5575B87E" w14:textId="77777777" w:rsidR="00063DE9" w:rsidRPr="00070B0B" w:rsidRDefault="00063DE9" w:rsidP="00440622">
            <w:pPr>
              <w:numPr>
                <w:ilvl w:val="0"/>
                <w:numId w:val="65"/>
              </w:numPr>
              <w:snapToGrid w:val="0"/>
              <w:spacing w:after="0"/>
              <w:rPr>
                <w:rFonts w:ascii="Arial" w:hAnsi="Arial" w:cs="Arial"/>
                <w:sz w:val="16"/>
                <w:szCs w:val="16"/>
              </w:rPr>
            </w:pPr>
            <w:r w:rsidRPr="00070B0B">
              <w:rPr>
                <w:rFonts w:ascii="Arial" w:hAnsi="Arial" w:cs="Arial"/>
                <w:sz w:val="16"/>
                <w:szCs w:val="16"/>
              </w:rPr>
              <w:t>FFS: Whether some SRS resources or resource sets for BM can be configured as a target signal/channel of a Rel-17 UL TCI (hence the Rel-17 UL TCI state pool)</w:t>
            </w:r>
          </w:p>
          <w:p w14:paraId="0EB77E10" w14:textId="2033AF0A" w:rsidR="00063DE9" w:rsidRPr="00070B0B" w:rsidRDefault="00063DE9" w:rsidP="00063DE9">
            <w:pPr>
              <w:snapToGrid w:val="0"/>
              <w:spacing w:after="0"/>
              <w:rPr>
                <w:rFonts w:ascii="Arial" w:hAnsi="Arial" w:cs="Arial"/>
                <w:b/>
                <w:sz w:val="16"/>
                <w:szCs w:val="16"/>
                <w:highlight w:val="green"/>
              </w:rPr>
            </w:pPr>
            <w:r w:rsidRPr="00070B0B">
              <w:rPr>
                <w:rFonts w:ascii="Arial" w:hAnsi="Arial" w:cs="Arial"/>
                <w:sz w:val="16"/>
                <w:szCs w:val="16"/>
              </w:rPr>
              <w:t>Note: This does not imply that DL and UL TCI state pools are separate or shared for separate DL/UL TCI (this issue is still TBD)</w:t>
            </w:r>
          </w:p>
          <w:p w14:paraId="306BE668" w14:textId="77777777" w:rsidR="00063DE9" w:rsidRPr="00070B0B" w:rsidRDefault="00063DE9" w:rsidP="00F21FC0">
            <w:pPr>
              <w:snapToGrid w:val="0"/>
              <w:spacing w:after="0"/>
              <w:rPr>
                <w:rFonts w:ascii="Arial" w:hAnsi="Arial" w:cs="Arial"/>
                <w:b/>
                <w:sz w:val="16"/>
                <w:szCs w:val="16"/>
                <w:highlight w:val="green"/>
              </w:rPr>
            </w:pPr>
          </w:p>
          <w:p w14:paraId="02C1454F" w14:textId="5DA32A96" w:rsidR="00C94C6E" w:rsidRPr="00070B0B" w:rsidRDefault="00C94C6E" w:rsidP="00F21FC0">
            <w:pPr>
              <w:snapToGrid w:val="0"/>
              <w:spacing w:after="0"/>
              <w:rPr>
                <w:rFonts w:ascii="Arial" w:hAnsi="Arial" w:cs="Arial"/>
                <w:b/>
                <w:sz w:val="16"/>
                <w:szCs w:val="16"/>
              </w:rPr>
            </w:pPr>
            <w:r w:rsidRPr="00070B0B">
              <w:rPr>
                <w:rFonts w:ascii="Arial" w:hAnsi="Arial" w:cs="Arial"/>
                <w:b/>
                <w:sz w:val="16"/>
                <w:szCs w:val="16"/>
                <w:highlight w:val="green"/>
              </w:rPr>
              <w:t xml:space="preserve">Agreement </w:t>
            </w:r>
            <w:r w:rsidRPr="00070B0B">
              <w:rPr>
                <w:rFonts w:ascii="Arial" w:eastAsia="Times New Roman" w:hAnsi="Arial" w:cs="Arial"/>
                <w:b/>
                <w:bCs/>
                <w:color w:val="000000"/>
                <w:sz w:val="16"/>
                <w:szCs w:val="16"/>
                <w:highlight w:val="green"/>
                <w:lang w:eastAsia="zh-TW"/>
              </w:rPr>
              <w:t>from RAN1#10</w:t>
            </w:r>
            <w:r w:rsidR="009E3006" w:rsidRPr="00070B0B">
              <w:rPr>
                <w:rFonts w:ascii="Arial" w:eastAsia="Times New Roman" w:hAnsi="Arial" w:cs="Arial"/>
                <w:b/>
                <w:bCs/>
                <w:color w:val="000000"/>
                <w:sz w:val="16"/>
                <w:szCs w:val="16"/>
                <w:highlight w:val="green"/>
                <w:lang w:eastAsia="zh-TW"/>
              </w:rPr>
              <w:t>6</w:t>
            </w:r>
          </w:p>
          <w:p w14:paraId="31FFF46A" w14:textId="77777777" w:rsidR="009E3006" w:rsidRPr="00070B0B" w:rsidRDefault="009E3006" w:rsidP="009E3006">
            <w:pPr>
              <w:shd w:val="clear" w:color="auto" w:fill="FFFFFF"/>
              <w:spacing w:after="0"/>
              <w:rPr>
                <w:rFonts w:ascii="Arial" w:eastAsia="Times New Roman" w:hAnsi="Arial" w:cs="Arial"/>
                <w:color w:val="222222"/>
                <w:sz w:val="16"/>
                <w:szCs w:val="16"/>
              </w:rPr>
            </w:pPr>
            <w:r w:rsidRPr="00070B0B">
              <w:rPr>
                <w:rFonts w:ascii="Arial" w:eastAsia="Times New Roman" w:hAnsi="Arial" w:cs="Arial"/>
                <w:sz w:val="16"/>
                <w:szCs w:val="16"/>
              </w:rPr>
              <w:t>The following working assumption is confirmed with revision in</w:t>
            </w:r>
            <w:r w:rsidRPr="00070B0B">
              <w:rPr>
                <w:rFonts w:ascii="Arial" w:eastAsia="Times New Roman" w:hAnsi="Arial" w:cs="Arial"/>
                <w:color w:val="1F497D"/>
                <w:sz w:val="16"/>
                <w:szCs w:val="16"/>
              </w:rPr>
              <w:t> </w:t>
            </w:r>
            <w:r w:rsidRPr="00070B0B">
              <w:rPr>
                <w:rFonts w:ascii="Arial" w:eastAsia="Times New Roman" w:hAnsi="Arial" w:cs="Arial"/>
                <w:color w:val="FF0000"/>
                <w:sz w:val="16"/>
                <w:szCs w:val="16"/>
              </w:rPr>
              <w:t>RED</w:t>
            </w:r>
            <w:r w:rsidRPr="00070B0B">
              <w:rPr>
                <w:rFonts w:ascii="Arial" w:eastAsia="Times New Roman" w:hAnsi="Arial" w:cs="Arial"/>
                <w:color w:val="1F497D"/>
                <w:sz w:val="16"/>
                <w:szCs w:val="16"/>
              </w:rPr>
              <w:t>.</w:t>
            </w:r>
          </w:p>
          <w:p w14:paraId="435062AB" w14:textId="77777777" w:rsidR="009E3006" w:rsidRPr="00070B0B" w:rsidRDefault="009E3006" w:rsidP="009E3006">
            <w:pPr>
              <w:shd w:val="clear" w:color="auto" w:fill="FFFFFF"/>
              <w:spacing w:after="0"/>
              <w:rPr>
                <w:rFonts w:ascii="Arial" w:eastAsia="Times New Roman" w:hAnsi="Arial" w:cs="Arial"/>
                <w:color w:val="222222"/>
                <w:sz w:val="16"/>
                <w:szCs w:val="16"/>
              </w:rPr>
            </w:pPr>
            <w:r w:rsidRPr="00070B0B">
              <w:rPr>
                <w:rFonts w:ascii="Arial" w:eastAsia="Times New Roman" w:hAnsi="Arial" w:cs="Arial"/>
                <w:color w:val="222222"/>
                <w:sz w:val="16"/>
                <w:szCs w:val="16"/>
              </w:rPr>
              <w:t xml:space="preserve">On Rel.17 unified TCI framework, </w:t>
            </w:r>
            <w:r w:rsidRPr="00070B0B">
              <w:rPr>
                <w:rFonts w:ascii="Arial" w:eastAsia="Times New Roman" w:hAnsi="Arial" w:cs="Arial"/>
                <w:color w:val="222222"/>
                <w:sz w:val="16"/>
                <w:szCs w:val="16"/>
                <w:highlight w:val="yellow"/>
              </w:rPr>
              <w:t>for any DL RS that does not share the same indicated Rel-17 TCI state(s)</w:t>
            </w:r>
            <w:r w:rsidRPr="00070B0B">
              <w:rPr>
                <w:rFonts w:ascii="Arial" w:eastAsia="Times New Roman" w:hAnsi="Arial" w:cs="Arial"/>
                <w:color w:val="222222"/>
                <w:sz w:val="16"/>
                <w:szCs w:val="16"/>
              </w:rPr>
              <w:t xml:space="preserve"> as UE-dedicated reception on PDSCH and for UE-dedicated reception on all or subset of CORESETs in a CC, </w:t>
            </w:r>
            <w:r w:rsidRPr="00070B0B">
              <w:rPr>
                <w:rFonts w:ascii="Arial" w:eastAsia="Times New Roman" w:hAnsi="Arial" w:cs="Arial"/>
                <w:color w:val="222222"/>
                <w:sz w:val="16"/>
                <w:szCs w:val="16"/>
                <w:highlight w:val="yellow"/>
              </w:rPr>
              <w:t>but can be configured as a target DL RS of a Rel-17 DL TCI (hence the Rel-17 DL TCI state pool),</w:t>
            </w:r>
            <w:r w:rsidRPr="00070B0B">
              <w:rPr>
                <w:rFonts w:ascii="Arial" w:eastAsia="Times New Roman" w:hAnsi="Arial" w:cs="Arial"/>
                <w:color w:val="222222"/>
                <w:sz w:val="16"/>
                <w:szCs w:val="16"/>
              </w:rPr>
              <w:t xml:space="preserve"> Rel-17 mechanism(s) which reuse the Rel-15/16 TCI state update signaling/configuration design(s) are used to update/configure such DL RS(s) with Rel-17 TCI state(s).</w:t>
            </w:r>
          </w:p>
          <w:p w14:paraId="5A7D8F05" w14:textId="1849EF55" w:rsidR="00C94C6E" w:rsidRPr="00070B0B" w:rsidRDefault="009E3006" w:rsidP="00440622">
            <w:pPr>
              <w:numPr>
                <w:ilvl w:val="0"/>
                <w:numId w:val="15"/>
              </w:numPr>
              <w:shd w:val="clear" w:color="auto" w:fill="FFFFFF"/>
              <w:spacing w:after="0"/>
              <w:rPr>
                <w:rFonts w:ascii="Arial" w:eastAsia="Times New Roman" w:hAnsi="Arial" w:cs="Arial"/>
                <w:color w:val="222222"/>
                <w:sz w:val="16"/>
                <w:szCs w:val="16"/>
              </w:rPr>
            </w:pPr>
            <w:r w:rsidRPr="00070B0B">
              <w:rPr>
                <w:rFonts w:ascii="Arial" w:eastAsia="Times New Roman" w:hAnsi="Arial" w:cs="Arial"/>
                <w:color w:val="FF0000"/>
                <w:sz w:val="16"/>
                <w:szCs w:val="16"/>
              </w:rPr>
              <w:t xml:space="preserve">Applies for both intra-cell and </w:t>
            </w:r>
            <w:r w:rsidRPr="00070B0B">
              <w:rPr>
                <w:rFonts w:ascii="Arial" w:eastAsia="Times New Roman" w:hAnsi="Arial" w:cs="Arial"/>
                <w:color w:val="FF0000"/>
                <w:sz w:val="16"/>
                <w:szCs w:val="16"/>
                <w:highlight w:val="yellow"/>
              </w:rPr>
              <w:t>inter-cell beam indication</w:t>
            </w:r>
          </w:p>
        </w:tc>
      </w:tr>
    </w:tbl>
    <w:p w14:paraId="09380DBD" w14:textId="2B62BC20" w:rsidR="008D7202" w:rsidRDefault="00063DE9" w:rsidP="00537DE6">
      <w:pPr>
        <w:spacing w:before="240" w:line="276" w:lineRule="auto"/>
        <w:rPr>
          <w:rFonts w:ascii="Arial" w:hAnsi="Arial" w:cs="Arial"/>
          <w:color w:val="000000" w:themeColor="text1"/>
        </w:rPr>
      </w:pPr>
      <w:r>
        <w:rPr>
          <w:rFonts w:ascii="Arial" w:hAnsi="Arial" w:cs="Arial"/>
          <w:color w:val="000000" w:themeColor="text1"/>
        </w:rPr>
        <w:t>According to the two agreements, we see Rel-15/16 DL QCL rule</w:t>
      </w:r>
      <w:r w:rsidR="00846761">
        <w:rPr>
          <w:rFonts w:ascii="Arial" w:hAnsi="Arial" w:cs="Arial"/>
          <w:color w:val="000000" w:themeColor="text1"/>
        </w:rPr>
        <w:t>s</w:t>
      </w:r>
      <w:r>
        <w:rPr>
          <w:rFonts w:ascii="Arial" w:hAnsi="Arial" w:cs="Arial"/>
          <w:color w:val="000000" w:themeColor="text1"/>
        </w:rPr>
        <w:t xml:space="preserve"> </w:t>
      </w:r>
      <w:r w:rsidR="00846761">
        <w:rPr>
          <w:rFonts w:ascii="Arial" w:hAnsi="Arial" w:cs="Arial"/>
          <w:color w:val="000000" w:themeColor="text1"/>
        </w:rPr>
        <w:t>are</w:t>
      </w:r>
      <w:r>
        <w:rPr>
          <w:rFonts w:ascii="Arial" w:hAnsi="Arial" w:cs="Arial"/>
          <w:color w:val="000000" w:themeColor="text1"/>
        </w:rPr>
        <w:t xml:space="preserve"> directly supported for any DL RS </w:t>
      </w:r>
      <w:r w:rsidRPr="00063DE9">
        <w:rPr>
          <w:rFonts w:ascii="Arial" w:hAnsi="Arial" w:cs="Arial"/>
          <w:color w:val="000000" w:themeColor="text1"/>
        </w:rPr>
        <w:t>as a target DL RS of a Rel-17 DL TCI</w:t>
      </w:r>
      <w:r>
        <w:rPr>
          <w:rFonts w:ascii="Arial" w:hAnsi="Arial" w:cs="Arial"/>
          <w:color w:val="000000" w:themeColor="text1"/>
        </w:rPr>
        <w:t xml:space="preserve">. </w:t>
      </w:r>
      <w:r w:rsidR="008D7202">
        <w:rPr>
          <w:rFonts w:ascii="Arial" w:hAnsi="Arial" w:cs="Arial"/>
          <w:color w:val="000000" w:themeColor="text1"/>
        </w:rPr>
        <w:t xml:space="preserve">However, </w:t>
      </w:r>
      <w:r>
        <w:rPr>
          <w:rFonts w:ascii="Arial" w:hAnsi="Arial" w:cs="Arial"/>
          <w:color w:val="000000" w:themeColor="text1"/>
        </w:rPr>
        <w:t>current</w:t>
      </w:r>
      <w:r w:rsidR="008D7202">
        <w:rPr>
          <w:rFonts w:ascii="Arial" w:hAnsi="Arial" w:cs="Arial"/>
          <w:color w:val="000000" w:themeColor="text1"/>
        </w:rPr>
        <w:t xml:space="preserve"> agre</w:t>
      </w:r>
      <w:r>
        <w:rPr>
          <w:rFonts w:ascii="Arial" w:hAnsi="Arial" w:cs="Arial"/>
          <w:color w:val="000000" w:themeColor="text1"/>
        </w:rPr>
        <w:t xml:space="preserve">ements may not clearly mention </w:t>
      </w:r>
      <w:r w:rsidRPr="00130239">
        <w:rPr>
          <w:rFonts w:ascii="Arial" w:hAnsi="Arial" w:cs="Arial" w:hint="eastAsia"/>
          <w:color w:val="000000" w:themeColor="text1"/>
        </w:rPr>
        <w:t>about this. In order to</w:t>
      </w:r>
      <w:r w:rsidR="00130239" w:rsidRPr="00130239">
        <w:rPr>
          <w:rFonts w:ascii="Arial" w:hAnsi="Arial" w:cs="Arial" w:hint="eastAsia"/>
          <w:color w:val="000000" w:themeColor="text1"/>
        </w:rPr>
        <w:t xml:space="preserve"> avoid misunderstanding in the future, w</w:t>
      </w:r>
      <w:r w:rsidR="00130239" w:rsidRPr="00130239">
        <w:rPr>
          <w:rFonts w:ascii="Arial" w:hAnsi="Arial" w:cs="Arial"/>
          <w:color w:val="000000" w:themeColor="text1"/>
        </w:rPr>
        <w:t xml:space="preserve">e prefer </w:t>
      </w:r>
      <w:r w:rsidR="00130239">
        <w:rPr>
          <w:rFonts w:ascii="Arial" w:hAnsi="Arial" w:cs="Arial"/>
          <w:color w:val="000000" w:themeColor="text1"/>
        </w:rPr>
        <w:t>to clarify this</w:t>
      </w:r>
      <w:r w:rsidR="00846761">
        <w:rPr>
          <w:rFonts w:ascii="Arial" w:hAnsi="Arial" w:cs="Arial"/>
          <w:color w:val="000000" w:themeColor="text1"/>
        </w:rPr>
        <w:t xml:space="preserve"> as an agreement</w:t>
      </w:r>
      <w:r w:rsidR="00130239">
        <w:rPr>
          <w:rFonts w:ascii="Arial" w:hAnsi="Arial" w:cs="Arial"/>
          <w:color w:val="000000" w:themeColor="text1"/>
        </w:rPr>
        <w:t>. Note that such Rel-15/16 DL QCL rule</w:t>
      </w:r>
      <w:r w:rsidR="00846761">
        <w:rPr>
          <w:rFonts w:ascii="Arial" w:hAnsi="Arial" w:cs="Arial"/>
          <w:color w:val="000000" w:themeColor="text1"/>
        </w:rPr>
        <w:t>s</w:t>
      </w:r>
      <w:r w:rsidR="00130239">
        <w:rPr>
          <w:rFonts w:ascii="Arial" w:hAnsi="Arial" w:cs="Arial"/>
          <w:color w:val="000000" w:themeColor="text1"/>
        </w:rPr>
        <w:t xml:space="preserve"> should be used for inter-cell beam indication as well, even for non-UE dedicated channels/signals if they are configured as a target DL RS of a Rel-17 DL TCI. </w:t>
      </w:r>
    </w:p>
    <w:p w14:paraId="7C3F17E9" w14:textId="77777777" w:rsidR="00063DE9" w:rsidRDefault="00063DE9" w:rsidP="007C6F29">
      <w:pPr>
        <w:spacing w:before="240" w:line="276" w:lineRule="auto"/>
        <w:jc w:val="center"/>
        <w:rPr>
          <w:rFonts w:ascii="Arial" w:hAnsi="Arial" w:cs="Arial"/>
          <w:color w:val="000000" w:themeColor="text1"/>
        </w:rPr>
      </w:pPr>
      <w:r>
        <w:rPr>
          <w:rFonts w:ascii="Arial" w:hAnsi="Arial" w:cs="Arial"/>
          <w:noProof/>
          <w:color w:val="000000" w:themeColor="text1"/>
          <w:lang w:val="en-US" w:eastAsia="zh-TW"/>
        </w:rPr>
        <w:lastRenderedPageBreak/>
        <w:drawing>
          <wp:inline distT="0" distB="0" distL="0" distR="0" wp14:anchorId="631784AD" wp14:editId="3C347B90">
            <wp:extent cx="3506525" cy="1788240"/>
            <wp:effectExtent l="0" t="0" r="0" b="254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1.png"/>
                    <pic:cNvPicPr/>
                  </pic:nvPicPr>
                  <pic:blipFill>
                    <a:blip r:embed="rId11">
                      <a:extLst>
                        <a:ext uri="{28A0092B-C50C-407E-A947-70E740481C1C}">
                          <a14:useLocalDpi xmlns:a14="http://schemas.microsoft.com/office/drawing/2010/main" val="0"/>
                        </a:ext>
                      </a:extLst>
                    </a:blip>
                    <a:stretch>
                      <a:fillRect/>
                    </a:stretch>
                  </pic:blipFill>
                  <pic:spPr>
                    <a:xfrm>
                      <a:off x="0" y="0"/>
                      <a:ext cx="3506525" cy="1788240"/>
                    </a:xfrm>
                    <a:prstGeom prst="rect">
                      <a:avLst/>
                    </a:prstGeom>
                  </pic:spPr>
                </pic:pic>
              </a:graphicData>
            </a:graphic>
          </wp:inline>
        </w:drawing>
      </w:r>
    </w:p>
    <w:p w14:paraId="1B854793" w14:textId="20ACF1C8" w:rsidR="00063DE9" w:rsidRDefault="00063DE9" w:rsidP="00063DE9">
      <w:pPr>
        <w:pStyle w:val="af8"/>
        <w:spacing w:before="240" w:after="0"/>
        <w:ind w:left="0"/>
        <w:jc w:val="center"/>
        <w:rPr>
          <w:rFonts w:ascii="Arial" w:hAnsi="Arial" w:cs="Arial"/>
          <w:b/>
          <w:sz w:val="18"/>
          <w:szCs w:val="18"/>
        </w:rPr>
      </w:pPr>
      <w:r w:rsidRPr="002F37ED">
        <w:rPr>
          <w:rFonts w:ascii="Arial" w:hAnsi="Arial" w:cs="Arial"/>
          <w:b/>
          <w:sz w:val="18"/>
          <w:szCs w:val="18"/>
        </w:rPr>
        <w:t xml:space="preserve">Figure </w:t>
      </w:r>
      <w:r>
        <w:rPr>
          <w:rFonts w:ascii="Arial" w:hAnsi="Arial" w:cs="Arial"/>
          <w:b/>
          <w:sz w:val="18"/>
          <w:szCs w:val="18"/>
        </w:rPr>
        <w:t>1</w:t>
      </w:r>
      <w:r w:rsidRPr="002F37ED">
        <w:rPr>
          <w:rFonts w:ascii="Arial" w:hAnsi="Arial" w:cs="Arial"/>
          <w:b/>
          <w:sz w:val="18"/>
          <w:szCs w:val="18"/>
        </w:rPr>
        <w:t xml:space="preserve">. </w:t>
      </w:r>
      <w:r>
        <w:rPr>
          <w:rFonts w:ascii="Arial" w:hAnsi="Arial" w:cs="Arial"/>
          <w:b/>
          <w:sz w:val="18"/>
          <w:szCs w:val="18"/>
        </w:rPr>
        <w:t>DL QCL rule</w:t>
      </w:r>
      <w:r w:rsidR="00846761">
        <w:rPr>
          <w:rFonts w:ascii="Arial" w:hAnsi="Arial" w:cs="Arial"/>
          <w:b/>
          <w:sz w:val="18"/>
          <w:szCs w:val="18"/>
        </w:rPr>
        <w:t>s</w:t>
      </w:r>
      <w:r>
        <w:rPr>
          <w:rFonts w:ascii="Arial" w:hAnsi="Arial" w:cs="Arial"/>
          <w:b/>
          <w:sz w:val="18"/>
          <w:szCs w:val="18"/>
        </w:rPr>
        <w:t xml:space="preserve"> for Rel-17 unified TCI framework</w:t>
      </w:r>
      <w:r w:rsidRPr="00135666">
        <w:rPr>
          <w:rFonts w:ascii="Arial" w:hAnsi="Arial" w:cs="Arial" w:hint="eastAsia"/>
          <w:b/>
          <w:sz w:val="18"/>
          <w:szCs w:val="18"/>
        </w:rPr>
        <w:t xml:space="preserve"> based on </w:t>
      </w:r>
      <w:r>
        <w:rPr>
          <w:rFonts w:ascii="Arial" w:hAnsi="Arial" w:cs="Arial"/>
          <w:b/>
          <w:sz w:val="18"/>
          <w:szCs w:val="18"/>
        </w:rPr>
        <w:t>current agreements</w:t>
      </w:r>
    </w:p>
    <w:p w14:paraId="5CC8A991" w14:textId="77777777" w:rsidR="008B5FEC" w:rsidRDefault="008B5FEC" w:rsidP="00063DE9">
      <w:pPr>
        <w:pStyle w:val="af8"/>
        <w:spacing w:before="240" w:after="0"/>
        <w:ind w:left="0"/>
        <w:jc w:val="center"/>
        <w:rPr>
          <w:rFonts w:ascii="Arial" w:hAnsi="Arial" w:cs="Arial"/>
          <w:b/>
          <w:sz w:val="18"/>
          <w:szCs w:val="18"/>
        </w:rPr>
      </w:pPr>
    </w:p>
    <w:p w14:paraId="5E027E1C" w14:textId="77777777" w:rsidR="00846761" w:rsidRPr="00135666" w:rsidRDefault="00846761" w:rsidP="00063DE9">
      <w:pPr>
        <w:pStyle w:val="af8"/>
        <w:spacing w:before="240" w:after="0"/>
        <w:ind w:left="0"/>
        <w:jc w:val="center"/>
        <w:rPr>
          <w:rFonts w:ascii="Arial" w:hAnsi="Arial" w:cs="Arial"/>
          <w:b/>
          <w:sz w:val="18"/>
          <w:szCs w:val="18"/>
        </w:rPr>
      </w:pPr>
    </w:p>
    <w:p w14:paraId="046D0FAF" w14:textId="6C85165E" w:rsidR="00915F93" w:rsidRPr="00915F93" w:rsidRDefault="00915F93" w:rsidP="0050757A">
      <w:pPr>
        <w:spacing w:after="0" w:line="276" w:lineRule="auto"/>
        <w:jc w:val="left"/>
        <w:rPr>
          <w:rFonts w:ascii="Arial" w:hAnsi="Arial" w:cs="Arial"/>
          <w:b/>
          <w:lang w:eastAsia="x-none"/>
        </w:rPr>
      </w:pPr>
      <w:r w:rsidRPr="00915F93">
        <w:rPr>
          <w:rFonts w:ascii="Arial" w:hAnsi="Arial" w:cs="Arial"/>
          <w:b/>
          <w:lang w:eastAsia="x-none"/>
        </w:rPr>
        <w:t>Proposal 1: On Rel.17 unified TCI framework, for both intra-cell and inter-cell beam management, the supported source/target QCL relations in the current TS38.214 V16.4.0 are supported for all QCL types.</w:t>
      </w:r>
    </w:p>
    <w:p w14:paraId="37B4ADD5" w14:textId="66FF55A2" w:rsidR="00846761" w:rsidRPr="00915F93" w:rsidRDefault="00915F93" w:rsidP="00440622">
      <w:pPr>
        <w:pStyle w:val="af8"/>
        <w:numPr>
          <w:ilvl w:val="0"/>
          <w:numId w:val="66"/>
        </w:numPr>
        <w:jc w:val="left"/>
        <w:rPr>
          <w:rFonts w:ascii="Arial" w:hAnsi="Arial" w:cs="Arial"/>
          <w:b/>
          <w:lang w:eastAsia="x-none"/>
        </w:rPr>
      </w:pPr>
      <w:r w:rsidRPr="00915F93">
        <w:rPr>
          <w:rFonts w:ascii="Arial" w:hAnsi="Arial" w:cs="Arial"/>
          <w:b/>
          <w:lang w:eastAsia="x-none"/>
        </w:rPr>
        <w:t>This includes the support of CSI-RS for CSI as a source RS in the indicated Rel-17 TCI state for UE-dedicated reception on PDSCH and for UE-dedicated reception on all or subset of CORESETs in a CC, whenever applicable, for both intra-cell and inter-cell beam management</w:t>
      </w:r>
    </w:p>
    <w:p w14:paraId="67F215CE" w14:textId="77777777" w:rsidR="00915F93" w:rsidRPr="00846761" w:rsidRDefault="00915F93" w:rsidP="00846761">
      <w:pPr>
        <w:rPr>
          <w:lang w:eastAsia="x-none"/>
        </w:rPr>
      </w:pPr>
    </w:p>
    <w:p w14:paraId="63FB739C" w14:textId="5C6B17D4" w:rsidR="00D5460D" w:rsidRPr="004A485B" w:rsidRDefault="004A485B" w:rsidP="00CC2237">
      <w:pPr>
        <w:pStyle w:val="3"/>
        <w:spacing w:line="276" w:lineRule="auto"/>
        <w:rPr>
          <w:color w:val="000000" w:themeColor="text1"/>
          <w:szCs w:val="20"/>
        </w:rPr>
      </w:pPr>
      <w:r>
        <w:rPr>
          <w:color w:val="000000" w:themeColor="text1"/>
          <w:szCs w:val="20"/>
        </w:rPr>
        <w:t>Applicable t</w:t>
      </w:r>
      <w:r w:rsidR="00C7649C" w:rsidRPr="004A485B">
        <w:rPr>
          <w:color w:val="000000" w:themeColor="text1"/>
          <w:szCs w:val="20"/>
        </w:rPr>
        <w:t xml:space="preserve">arget </w:t>
      </w:r>
      <w:r w:rsidR="00F205F4" w:rsidRPr="004A485B">
        <w:rPr>
          <w:color w:val="000000" w:themeColor="text1"/>
          <w:szCs w:val="20"/>
        </w:rPr>
        <w:t xml:space="preserve">RS </w:t>
      </w:r>
      <w:r>
        <w:rPr>
          <w:color w:val="000000" w:themeColor="text1"/>
          <w:szCs w:val="20"/>
        </w:rPr>
        <w:t>of</w:t>
      </w:r>
      <w:r w:rsidR="00D5460D" w:rsidRPr="004A485B">
        <w:rPr>
          <w:color w:val="000000" w:themeColor="text1"/>
          <w:szCs w:val="20"/>
        </w:rPr>
        <w:t xml:space="preserve"> </w:t>
      </w:r>
      <w:r w:rsidRPr="004A485B">
        <w:rPr>
          <w:color w:val="000000" w:themeColor="text1"/>
          <w:szCs w:val="20"/>
        </w:rPr>
        <w:t>the indicated Rel-17 TCI state</w:t>
      </w:r>
    </w:p>
    <w:p w14:paraId="5CDC858A" w14:textId="55E730F9" w:rsidR="004A485B" w:rsidRDefault="004A485B" w:rsidP="004A485B">
      <w:pPr>
        <w:spacing w:before="240" w:line="276" w:lineRule="auto"/>
        <w:rPr>
          <w:rFonts w:ascii="Arial" w:hAnsi="Arial" w:cs="Arial"/>
          <w:color w:val="000000" w:themeColor="text1"/>
        </w:rPr>
      </w:pPr>
      <w:r>
        <w:rPr>
          <w:rFonts w:ascii="Arial" w:hAnsi="Arial" w:cs="Arial"/>
          <w:color w:val="000000" w:themeColor="text1"/>
        </w:rPr>
        <w:t>In previous meetings, the following agreements were made for the a</w:t>
      </w:r>
      <w:r w:rsidRPr="004A485B">
        <w:rPr>
          <w:rFonts w:ascii="Arial" w:hAnsi="Arial" w:cs="Arial"/>
          <w:color w:val="000000" w:themeColor="text1"/>
        </w:rPr>
        <w:t>pplicable target RS</w:t>
      </w:r>
      <w:r>
        <w:rPr>
          <w:rFonts w:ascii="Arial" w:hAnsi="Arial" w:cs="Arial"/>
          <w:color w:val="000000" w:themeColor="text1"/>
        </w:rPr>
        <w:t>s</w:t>
      </w:r>
      <w:r w:rsidRPr="004A485B">
        <w:rPr>
          <w:rFonts w:ascii="Arial" w:hAnsi="Arial" w:cs="Arial"/>
          <w:color w:val="000000" w:themeColor="text1"/>
        </w:rPr>
        <w:t xml:space="preserve"> of the Rel-17 TCI state</w:t>
      </w:r>
      <w:r>
        <w:rPr>
          <w:rFonts w:ascii="Arial" w:hAnsi="Arial" w:cs="Arial"/>
          <w:color w:val="000000" w:themeColor="text1"/>
        </w:rPr>
        <w:t xml:space="preserve"> </w:t>
      </w:r>
      <w:r w:rsidRPr="004A485B">
        <w:rPr>
          <w:rFonts w:ascii="Arial" w:hAnsi="Arial" w:cs="Arial"/>
          <w:color w:val="000000" w:themeColor="text1"/>
        </w:rPr>
        <w:t>indicated</w:t>
      </w:r>
      <w:r>
        <w:rPr>
          <w:rFonts w:ascii="Arial" w:hAnsi="Arial" w:cs="Arial"/>
          <w:color w:val="000000" w:themeColor="text1"/>
        </w:rPr>
        <w:t xml:space="preserve"> Rel-17 </w:t>
      </w:r>
      <w:r w:rsidR="00915F93">
        <w:rPr>
          <w:rFonts w:ascii="Arial" w:hAnsi="Arial" w:cs="Arial"/>
          <w:color w:val="000000" w:themeColor="text1"/>
        </w:rPr>
        <w:t>MAC-CE/DCI-based beam indication:</w:t>
      </w:r>
    </w:p>
    <w:tbl>
      <w:tblPr>
        <w:tblStyle w:val="af2"/>
        <w:tblW w:w="0" w:type="auto"/>
        <w:tblLook w:val="04A0" w:firstRow="1" w:lastRow="0" w:firstColumn="1" w:lastColumn="0" w:noHBand="0" w:noVBand="1"/>
      </w:tblPr>
      <w:tblGrid>
        <w:gridCol w:w="10141"/>
      </w:tblGrid>
      <w:tr w:rsidR="0081174A" w:rsidRPr="00070B0B" w14:paraId="5D606877" w14:textId="77777777" w:rsidTr="00B07704">
        <w:trPr>
          <w:trHeight w:val="558"/>
        </w:trPr>
        <w:tc>
          <w:tcPr>
            <w:tcW w:w="10141" w:type="dxa"/>
            <w:vAlign w:val="center"/>
          </w:tcPr>
          <w:p w14:paraId="22489FC7" w14:textId="77777777" w:rsidR="0081174A" w:rsidRPr="00070B0B" w:rsidRDefault="0081174A" w:rsidP="00B07704">
            <w:pPr>
              <w:pStyle w:val="xxxmsonormal"/>
              <w:jc w:val="both"/>
              <w:rPr>
                <w:rFonts w:ascii="新細明體" w:eastAsia="新細明體" w:hAnsi="新細明體" w:cs="Arial"/>
                <w:b/>
                <w:bCs/>
                <w:color w:val="000000"/>
                <w:sz w:val="16"/>
                <w:szCs w:val="16"/>
                <w:lang w:eastAsia="zh-TW"/>
              </w:rPr>
            </w:pPr>
            <w:r w:rsidRPr="00070B0B">
              <w:rPr>
                <w:rFonts w:ascii="Arial" w:hAnsi="Arial" w:cs="Arial"/>
                <w:b/>
                <w:bCs/>
                <w:color w:val="000000"/>
                <w:sz w:val="16"/>
                <w:szCs w:val="16"/>
                <w:highlight w:val="green"/>
              </w:rPr>
              <w:t>Agreement from RAN1#102</w:t>
            </w:r>
          </w:p>
          <w:p w14:paraId="572651FC" w14:textId="77777777" w:rsidR="0081174A" w:rsidRPr="00070B0B" w:rsidRDefault="0081174A" w:rsidP="00B07704">
            <w:pPr>
              <w:pStyle w:val="xxxmsonormal"/>
              <w:jc w:val="both"/>
              <w:rPr>
                <w:rFonts w:ascii="Arial" w:hAnsi="Arial" w:cs="Arial"/>
                <w:b/>
                <w:bCs/>
                <w:color w:val="000000"/>
                <w:sz w:val="16"/>
                <w:szCs w:val="16"/>
                <w:highlight w:val="green"/>
              </w:rPr>
            </w:pPr>
            <w:r w:rsidRPr="00070B0B">
              <w:rPr>
                <w:rFonts w:ascii="Arial" w:hAnsi="Arial" w:cs="Arial"/>
                <w:b/>
                <w:sz w:val="16"/>
                <w:szCs w:val="16"/>
              </w:rPr>
              <w:t>Note</w:t>
            </w:r>
            <w:r w:rsidRPr="00070B0B">
              <w:rPr>
                <w:rFonts w:ascii="Arial" w:hAnsi="Arial" w:cs="Arial"/>
                <w:sz w:val="16"/>
                <w:szCs w:val="16"/>
              </w:rPr>
              <w:t>: the enumeration for issues (such as “issue 1a), 1b), 6) in the proposal below refers to the enumeration within the proposals, not Table 1 in the FL summary.</w:t>
            </w:r>
          </w:p>
          <w:p w14:paraId="74240F54" w14:textId="77777777" w:rsidR="0081174A" w:rsidRPr="00070B0B" w:rsidRDefault="0081174A" w:rsidP="00440622">
            <w:pPr>
              <w:pStyle w:val="af8"/>
              <w:numPr>
                <w:ilvl w:val="0"/>
                <w:numId w:val="64"/>
              </w:numPr>
              <w:snapToGrid w:val="0"/>
              <w:spacing w:after="0" w:line="240" w:lineRule="auto"/>
              <w:jc w:val="left"/>
              <w:rPr>
                <w:rFonts w:ascii="Arial" w:hAnsi="Arial" w:cs="Arial"/>
                <w:sz w:val="16"/>
                <w:szCs w:val="16"/>
              </w:rPr>
            </w:pPr>
            <w:r w:rsidRPr="00070B0B">
              <w:rPr>
                <w:rFonts w:ascii="Arial" w:hAnsi="Arial" w:cs="Arial"/>
                <w:sz w:val="16"/>
                <w:szCs w:val="16"/>
              </w:rPr>
              <w:t xml:space="preserve"> [Issue 1] For Rel.17 NR </w:t>
            </w:r>
            <w:proofErr w:type="spellStart"/>
            <w:r w:rsidRPr="00070B0B">
              <w:rPr>
                <w:rFonts w:ascii="Arial" w:hAnsi="Arial" w:cs="Arial"/>
                <w:sz w:val="16"/>
                <w:szCs w:val="16"/>
              </w:rPr>
              <w:t>FeMIMO</w:t>
            </w:r>
            <w:proofErr w:type="spellEnd"/>
            <w:r w:rsidRPr="00070B0B">
              <w:rPr>
                <w:rFonts w:ascii="Arial" w:hAnsi="Arial" w:cs="Arial"/>
                <w:sz w:val="16"/>
                <w:szCs w:val="16"/>
              </w:rPr>
              <w:t>, on the unified TCI framework</w:t>
            </w:r>
          </w:p>
          <w:p w14:paraId="266D011A" w14:textId="77777777" w:rsidR="0081174A" w:rsidRPr="00070B0B" w:rsidRDefault="0081174A" w:rsidP="00440622">
            <w:pPr>
              <w:pStyle w:val="af8"/>
              <w:numPr>
                <w:ilvl w:val="1"/>
                <w:numId w:val="64"/>
              </w:numPr>
              <w:snapToGrid w:val="0"/>
              <w:spacing w:after="0" w:line="240" w:lineRule="auto"/>
              <w:jc w:val="left"/>
              <w:rPr>
                <w:rFonts w:ascii="Arial" w:hAnsi="Arial" w:cs="Arial"/>
                <w:sz w:val="16"/>
                <w:szCs w:val="16"/>
              </w:rPr>
            </w:pPr>
            <w:r w:rsidRPr="00070B0B">
              <w:rPr>
                <w:rFonts w:ascii="Arial" w:hAnsi="Arial" w:cs="Arial"/>
                <w:sz w:val="16"/>
                <w:szCs w:val="16"/>
              </w:rPr>
              <w:t>Support joint TCI for DL and UL based on and analogous to Rel.15/16 DL TCI framework</w:t>
            </w:r>
          </w:p>
          <w:p w14:paraId="3ED01863" w14:textId="77777777" w:rsidR="0081174A" w:rsidRPr="00070B0B" w:rsidRDefault="0081174A" w:rsidP="00440622">
            <w:pPr>
              <w:pStyle w:val="af8"/>
              <w:numPr>
                <w:ilvl w:val="2"/>
                <w:numId w:val="64"/>
              </w:numPr>
              <w:snapToGrid w:val="0"/>
              <w:spacing w:after="0" w:line="240" w:lineRule="auto"/>
              <w:jc w:val="left"/>
              <w:rPr>
                <w:rFonts w:ascii="Arial" w:hAnsi="Arial" w:cs="Arial"/>
                <w:sz w:val="16"/>
                <w:szCs w:val="16"/>
              </w:rPr>
            </w:pPr>
            <w:r w:rsidRPr="00070B0B">
              <w:rPr>
                <w:rFonts w:ascii="Arial" w:hAnsi="Arial" w:cs="Arial"/>
                <w:sz w:val="16"/>
                <w:szCs w:val="16"/>
              </w:rPr>
              <w:t xml:space="preserve">The term “TCI” at least comprises a TCI state that </w:t>
            </w:r>
            <w:r w:rsidRPr="00070B0B">
              <w:rPr>
                <w:rFonts w:ascii="Arial" w:hAnsi="Arial" w:cs="Arial"/>
                <w:sz w:val="16"/>
                <w:szCs w:val="16"/>
                <w:u w:val="single"/>
              </w:rPr>
              <w:t>includes</w:t>
            </w:r>
            <w:r w:rsidRPr="00070B0B">
              <w:rPr>
                <w:rFonts w:ascii="Arial" w:hAnsi="Arial" w:cs="Arial"/>
                <w:sz w:val="16"/>
                <w:szCs w:val="16"/>
              </w:rPr>
              <w:t xml:space="preserve"> at least one source RS to provide a reference (UE assumption) for determining QCL and/or spatial filter </w:t>
            </w:r>
          </w:p>
          <w:p w14:paraId="504474EA" w14:textId="77777777" w:rsidR="0081174A" w:rsidRPr="00070B0B" w:rsidRDefault="0081174A" w:rsidP="00440622">
            <w:pPr>
              <w:pStyle w:val="af8"/>
              <w:numPr>
                <w:ilvl w:val="2"/>
                <w:numId w:val="64"/>
              </w:numPr>
              <w:snapToGrid w:val="0"/>
              <w:spacing w:after="0" w:line="240" w:lineRule="auto"/>
              <w:jc w:val="left"/>
              <w:rPr>
                <w:rFonts w:ascii="Arial" w:hAnsi="Arial" w:cs="Arial"/>
                <w:sz w:val="16"/>
                <w:szCs w:val="16"/>
              </w:rPr>
            </w:pPr>
            <w:r w:rsidRPr="00070B0B">
              <w:rPr>
                <w:rFonts w:ascii="Arial" w:hAnsi="Arial" w:cs="Arial"/>
                <w:sz w:val="16"/>
                <w:szCs w:val="16"/>
              </w:rPr>
              <w:t>The source reference signal(s) in M TCIs provide common QCL information at least for UE-dedicated reception on PDSCH and all or subset of CORESETs in a CC</w:t>
            </w:r>
          </w:p>
          <w:p w14:paraId="6D4624E0" w14:textId="77777777" w:rsidR="0081174A" w:rsidRPr="00070B0B" w:rsidRDefault="0081174A" w:rsidP="00440622">
            <w:pPr>
              <w:pStyle w:val="af8"/>
              <w:numPr>
                <w:ilvl w:val="3"/>
                <w:numId w:val="64"/>
              </w:numPr>
              <w:snapToGrid w:val="0"/>
              <w:spacing w:after="0" w:line="240" w:lineRule="auto"/>
              <w:jc w:val="left"/>
              <w:rPr>
                <w:rFonts w:ascii="Arial" w:hAnsi="Arial" w:cs="Arial"/>
                <w:sz w:val="16"/>
                <w:szCs w:val="16"/>
              </w:rPr>
            </w:pPr>
            <w:r w:rsidRPr="00070B0B">
              <w:rPr>
                <w:rFonts w:ascii="Arial" w:hAnsi="Arial" w:cs="Arial"/>
                <w:sz w:val="16"/>
                <w:szCs w:val="16"/>
              </w:rPr>
              <w:t>FFS: Optionally this common QCL information can also apply to CSI-RS resource for CSI, CSI-RS resource for BM, and CSI-RS for tracking</w:t>
            </w:r>
          </w:p>
          <w:p w14:paraId="3701867C" w14:textId="77777777" w:rsidR="0081174A" w:rsidRPr="00070B0B" w:rsidRDefault="0081174A" w:rsidP="00440622">
            <w:pPr>
              <w:pStyle w:val="af8"/>
              <w:numPr>
                <w:ilvl w:val="3"/>
                <w:numId w:val="64"/>
              </w:numPr>
              <w:snapToGrid w:val="0"/>
              <w:spacing w:after="0" w:line="240" w:lineRule="auto"/>
              <w:jc w:val="left"/>
              <w:rPr>
                <w:rFonts w:ascii="Arial" w:hAnsi="Arial" w:cs="Arial"/>
                <w:sz w:val="16"/>
                <w:szCs w:val="16"/>
              </w:rPr>
            </w:pPr>
            <w:r w:rsidRPr="00070B0B">
              <w:rPr>
                <w:rFonts w:ascii="Arial" w:hAnsi="Arial" w:cs="Arial"/>
                <w:sz w:val="16"/>
                <w:szCs w:val="16"/>
              </w:rPr>
              <w:t>FFS: Applicability on PD</w:t>
            </w:r>
            <w:r w:rsidRPr="00070B0B">
              <w:rPr>
                <w:rFonts w:ascii="Arial" w:hAnsi="Arial" w:cs="Arial"/>
                <w:sz w:val="16"/>
                <w:szCs w:val="16"/>
                <w:lang w:eastAsia="ko-KR"/>
              </w:rPr>
              <w:t>S</w:t>
            </w:r>
            <w:r w:rsidRPr="00070B0B">
              <w:rPr>
                <w:rFonts w:ascii="Arial" w:hAnsi="Arial" w:cs="Arial"/>
                <w:sz w:val="16"/>
                <w:szCs w:val="16"/>
              </w:rPr>
              <w:t>CH includes PDSCH default beam</w:t>
            </w:r>
          </w:p>
          <w:p w14:paraId="5091061B" w14:textId="77777777" w:rsidR="0081174A" w:rsidRPr="00070B0B" w:rsidRDefault="0081174A" w:rsidP="00440622">
            <w:pPr>
              <w:pStyle w:val="af8"/>
              <w:numPr>
                <w:ilvl w:val="3"/>
                <w:numId w:val="64"/>
              </w:numPr>
              <w:snapToGrid w:val="0"/>
              <w:spacing w:after="0" w:line="240" w:lineRule="auto"/>
              <w:jc w:val="left"/>
              <w:rPr>
                <w:rFonts w:ascii="Arial" w:hAnsi="Arial" w:cs="Arial"/>
                <w:sz w:val="16"/>
                <w:szCs w:val="16"/>
              </w:rPr>
            </w:pPr>
            <w:r w:rsidRPr="00070B0B">
              <w:rPr>
                <w:rFonts w:ascii="Arial" w:hAnsi="Arial" w:cs="Arial"/>
                <w:sz w:val="16"/>
                <w:szCs w:val="16"/>
                <w:highlight w:val="darkYellow"/>
              </w:rPr>
              <w:t>Working Assumption</w:t>
            </w:r>
            <w:r w:rsidRPr="00070B0B">
              <w:rPr>
                <w:rFonts w:ascii="Arial" w:hAnsi="Arial" w:cs="Arial"/>
                <w:sz w:val="16"/>
                <w:szCs w:val="16"/>
              </w:rPr>
              <w:t>: Select between M=1 and M&gt;=1</w:t>
            </w:r>
          </w:p>
          <w:p w14:paraId="66A42973" w14:textId="77777777" w:rsidR="0081174A" w:rsidRPr="00070B0B" w:rsidRDefault="0081174A" w:rsidP="00440622">
            <w:pPr>
              <w:pStyle w:val="af8"/>
              <w:numPr>
                <w:ilvl w:val="2"/>
                <w:numId w:val="64"/>
              </w:numPr>
              <w:snapToGrid w:val="0"/>
              <w:spacing w:after="0" w:line="240" w:lineRule="auto"/>
              <w:jc w:val="left"/>
              <w:rPr>
                <w:rFonts w:ascii="Arial" w:hAnsi="Arial" w:cs="Arial"/>
                <w:sz w:val="16"/>
                <w:szCs w:val="16"/>
              </w:rPr>
            </w:pPr>
            <w:r w:rsidRPr="00070B0B">
              <w:rPr>
                <w:rFonts w:ascii="Arial" w:hAnsi="Arial" w:cs="Arial"/>
                <w:sz w:val="16"/>
                <w:szCs w:val="16"/>
              </w:rPr>
              <w:t xml:space="preserve">The source reference signal(s) in N TCIs provide a reference for determining common UL TX spatial filter(s) at least for dynamic-grant/configured-grant based PUSCH, all or subset of dedicated PUCCH resources in a CC, </w:t>
            </w:r>
          </w:p>
          <w:p w14:paraId="42D71358" w14:textId="77777777" w:rsidR="0081174A" w:rsidRPr="00070B0B" w:rsidRDefault="0081174A" w:rsidP="00440622">
            <w:pPr>
              <w:pStyle w:val="af8"/>
              <w:numPr>
                <w:ilvl w:val="3"/>
                <w:numId w:val="64"/>
              </w:numPr>
              <w:snapToGrid w:val="0"/>
              <w:spacing w:after="0" w:line="240" w:lineRule="auto"/>
              <w:jc w:val="left"/>
              <w:rPr>
                <w:rFonts w:ascii="Arial" w:hAnsi="Arial" w:cs="Arial"/>
                <w:sz w:val="16"/>
                <w:szCs w:val="16"/>
                <w:highlight w:val="yellow"/>
              </w:rPr>
            </w:pPr>
            <w:r w:rsidRPr="00070B0B">
              <w:rPr>
                <w:rFonts w:ascii="Arial" w:hAnsi="Arial" w:cs="Arial"/>
                <w:sz w:val="16"/>
                <w:szCs w:val="16"/>
                <w:highlight w:val="yellow"/>
              </w:rPr>
              <w:t>Optionally, this UL TX spatial filter can also apply to all SRS resources in resource set(s) configured for antenna switching/codebook-based/non-codebook-based UL transmissions</w:t>
            </w:r>
          </w:p>
          <w:p w14:paraId="500DE664" w14:textId="77777777" w:rsidR="0081174A" w:rsidRPr="00070B0B" w:rsidRDefault="0081174A" w:rsidP="00B07704">
            <w:pPr>
              <w:pStyle w:val="xxxmsonormal"/>
              <w:jc w:val="both"/>
              <w:rPr>
                <w:rFonts w:ascii="Arial" w:hAnsi="Arial" w:cs="Arial"/>
                <w:b/>
                <w:bCs/>
                <w:color w:val="000000"/>
                <w:sz w:val="16"/>
                <w:szCs w:val="16"/>
                <w:highlight w:val="green"/>
                <w:lang w:val="en-GB"/>
              </w:rPr>
            </w:pPr>
          </w:p>
          <w:p w14:paraId="404C78D9" w14:textId="77777777" w:rsidR="0081174A" w:rsidRPr="00070B0B" w:rsidRDefault="0081174A" w:rsidP="00B07704">
            <w:pPr>
              <w:pStyle w:val="xxxmsonormal"/>
              <w:jc w:val="both"/>
              <w:rPr>
                <w:rFonts w:ascii="Arial" w:hAnsi="Arial" w:cs="Arial"/>
                <w:b/>
                <w:bCs/>
                <w:color w:val="000000"/>
                <w:sz w:val="16"/>
                <w:szCs w:val="16"/>
                <w:highlight w:val="green"/>
              </w:rPr>
            </w:pPr>
            <w:r w:rsidRPr="00070B0B">
              <w:rPr>
                <w:rFonts w:ascii="Arial" w:hAnsi="Arial" w:cs="Arial"/>
                <w:b/>
                <w:bCs/>
                <w:color w:val="000000"/>
                <w:sz w:val="16"/>
                <w:szCs w:val="16"/>
                <w:highlight w:val="green"/>
              </w:rPr>
              <w:t>Agreement from RAN1#106</w:t>
            </w:r>
          </w:p>
          <w:p w14:paraId="50C4F399" w14:textId="77777777" w:rsidR="0081174A" w:rsidRPr="00070B0B" w:rsidRDefault="0081174A" w:rsidP="00B07704">
            <w:pPr>
              <w:pStyle w:val="xxxmsonormal"/>
              <w:jc w:val="both"/>
              <w:rPr>
                <w:rFonts w:ascii="Arial" w:hAnsi="Arial" w:cs="Arial"/>
                <w:sz w:val="16"/>
                <w:szCs w:val="16"/>
              </w:rPr>
            </w:pPr>
            <w:r w:rsidRPr="00070B0B">
              <w:rPr>
                <w:rFonts w:ascii="Arial" w:hAnsi="Arial" w:cs="Arial"/>
                <w:sz w:val="16"/>
                <w:szCs w:val="16"/>
                <w:lang w:val="en-GB"/>
              </w:rPr>
              <w:t>On Rel.17 unified TCI framework,</w:t>
            </w:r>
            <w:r w:rsidRPr="00070B0B">
              <w:rPr>
                <w:rStyle w:val="xxxapple-converted-space"/>
                <w:rFonts w:ascii="Arial" w:hAnsi="Arial" w:cs="Arial"/>
                <w:sz w:val="16"/>
                <w:szCs w:val="16"/>
              </w:rPr>
              <w:t> </w:t>
            </w:r>
            <w:r w:rsidRPr="00070B0B">
              <w:rPr>
                <w:rFonts w:ascii="Arial" w:hAnsi="Arial" w:cs="Arial"/>
                <w:sz w:val="16"/>
                <w:szCs w:val="16"/>
              </w:rPr>
              <w:t>the following DL RSs can share the same indicated Rel-17 TCI state as</w:t>
            </w:r>
            <w:r w:rsidRPr="00070B0B">
              <w:rPr>
                <w:rStyle w:val="xxxapple-converted-space"/>
                <w:rFonts w:ascii="Arial" w:hAnsi="Arial" w:cs="Arial"/>
                <w:sz w:val="16"/>
                <w:szCs w:val="16"/>
              </w:rPr>
              <w:t> </w:t>
            </w:r>
            <w:r w:rsidRPr="00070B0B">
              <w:rPr>
                <w:rFonts w:ascii="Arial" w:hAnsi="Arial" w:cs="Arial"/>
                <w:sz w:val="16"/>
                <w:szCs w:val="16"/>
                <w:lang w:val="en-GB"/>
              </w:rPr>
              <w:t>UE-dedicated reception on PDSCH and for UE-dedicated reception on all or subset of CORESETs in a CC</w:t>
            </w:r>
          </w:p>
          <w:p w14:paraId="2EC21B76" w14:textId="77777777" w:rsidR="0081174A" w:rsidRPr="00070B0B" w:rsidRDefault="0081174A" w:rsidP="00440622">
            <w:pPr>
              <w:pStyle w:val="af8"/>
              <w:numPr>
                <w:ilvl w:val="0"/>
                <w:numId w:val="61"/>
              </w:numPr>
              <w:snapToGrid w:val="0"/>
              <w:spacing w:after="0" w:line="240" w:lineRule="auto"/>
              <w:contextualSpacing w:val="0"/>
              <w:rPr>
                <w:rFonts w:ascii="Arial" w:hAnsi="Arial" w:cs="Arial"/>
                <w:sz w:val="16"/>
                <w:szCs w:val="16"/>
              </w:rPr>
            </w:pPr>
            <w:r w:rsidRPr="00070B0B">
              <w:rPr>
                <w:rFonts w:ascii="Arial" w:hAnsi="Arial" w:cs="Arial"/>
                <w:sz w:val="16"/>
                <w:szCs w:val="16"/>
              </w:rPr>
              <w:t>Aperiodic CSI-RS resources for CSI</w:t>
            </w:r>
          </w:p>
          <w:p w14:paraId="67A44067" w14:textId="77777777" w:rsidR="0081174A" w:rsidRPr="00070B0B" w:rsidRDefault="0081174A" w:rsidP="00440622">
            <w:pPr>
              <w:pStyle w:val="af8"/>
              <w:numPr>
                <w:ilvl w:val="1"/>
                <w:numId w:val="61"/>
              </w:numPr>
              <w:snapToGrid w:val="0"/>
              <w:spacing w:after="0" w:line="240" w:lineRule="auto"/>
              <w:contextualSpacing w:val="0"/>
              <w:rPr>
                <w:rFonts w:ascii="Arial" w:hAnsi="Arial" w:cs="Arial"/>
                <w:sz w:val="16"/>
                <w:szCs w:val="16"/>
              </w:rPr>
            </w:pPr>
            <w:r w:rsidRPr="00070B0B">
              <w:rPr>
                <w:rFonts w:ascii="Arial" w:hAnsi="Arial" w:cs="Arial"/>
                <w:sz w:val="16"/>
                <w:szCs w:val="16"/>
              </w:rPr>
              <w:t>FFS: Discuss if further restriction or further case is necessary</w:t>
            </w:r>
          </w:p>
          <w:p w14:paraId="234794A6" w14:textId="77777777" w:rsidR="0081174A" w:rsidRPr="00070B0B" w:rsidRDefault="0081174A" w:rsidP="00440622">
            <w:pPr>
              <w:pStyle w:val="af8"/>
              <w:numPr>
                <w:ilvl w:val="0"/>
                <w:numId w:val="61"/>
              </w:numPr>
              <w:snapToGrid w:val="0"/>
              <w:spacing w:after="0" w:line="240" w:lineRule="auto"/>
              <w:contextualSpacing w:val="0"/>
              <w:rPr>
                <w:rFonts w:ascii="Arial" w:hAnsi="Arial" w:cs="Arial"/>
                <w:sz w:val="16"/>
                <w:szCs w:val="16"/>
              </w:rPr>
            </w:pPr>
            <w:r w:rsidRPr="00070B0B">
              <w:rPr>
                <w:rFonts w:ascii="Arial" w:hAnsi="Arial" w:cs="Arial"/>
                <w:sz w:val="16"/>
                <w:szCs w:val="16"/>
              </w:rPr>
              <w:t xml:space="preserve">Aperiodic CSI-RS resources for BM </w:t>
            </w:r>
          </w:p>
          <w:p w14:paraId="0C1E66FF" w14:textId="77777777" w:rsidR="0081174A" w:rsidRPr="00070B0B" w:rsidRDefault="0081174A" w:rsidP="00440622">
            <w:pPr>
              <w:pStyle w:val="af8"/>
              <w:numPr>
                <w:ilvl w:val="1"/>
                <w:numId w:val="61"/>
              </w:numPr>
              <w:snapToGrid w:val="0"/>
              <w:spacing w:after="0" w:line="240" w:lineRule="auto"/>
              <w:contextualSpacing w:val="0"/>
              <w:rPr>
                <w:rFonts w:ascii="Arial" w:hAnsi="Arial" w:cs="Arial"/>
                <w:sz w:val="16"/>
                <w:szCs w:val="16"/>
              </w:rPr>
            </w:pPr>
            <w:r w:rsidRPr="00070B0B">
              <w:rPr>
                <w:rFonts w:ascii="Arial" w:hAnsi="Arial" w:cs="Arial"/>
                <w:sz w:val="16"/>
                <w:szCs w:val="16"/>
              </w:rPr>
              <w:t>FFS: Discuss if further restriction or further case is necessary</w:t>
            </w:r>
          </w:p>
          <w:p w14:paraId="0561EB14" w14:textId="77777777" w:rsidR="0081174A" w:rsidRPr="00070B0B" w:rsidRDefault="0081174A" w:rsidP="00440622">
            <w:pPr>
              <w:pStyle w:val="af8"/>
              <w:numPr>
                <w:ilvl w:val="0"/>
                <w:numId w:val="61"/>
              </w:numPr>
              <w:snapToGrid w:val="0"/>
              <w:spacing w:after="0" w:line="240" w:lineRule="auto"/>
              <w:contextualSpacing w:val="0"/>
              <w:rPr>
                <w:rFonts w:ascii="Arial" w:hAnsi="Arial" w:cs="Arial"/>
                <w:sz w:val="16"/>
                <w:szCs w:val="16"/>
              </w:rPr>
            </w:pPr>
            <w:r w:rsidRPr="00070B0B">
              <w:rPr>
                <w:rFonts w:ascii="Arial" w:hAnsi="Arial" w:cs="Arial"/>
                <w:sz w:val="16"/>
                <w:szCs w:val="16"/>
              </w:rPr>
              <w:t xml:space="preserve">FFS: Other CSI-RS time-domain </w:t>
            </w:r>
            <w:proofErr w:type="spellStart"/>
            <w:r w:rsidRPr="00070B0B">
              <w:rPr>
                <w:rFonts w:ascii="Arial" w:hAnsi="Arial" w:cs="Arial"/>
                <w:sz w:val="16"/>
                <w:szCs w:val="16"/>
              </w:rPr>
              <w:t>behaviors</w:t>
            </w:r>
            <w:proofErr w:type="spellEnd"/>
            <w:r w:rsidRPr="00070B0B">
              <w:rPr>
                <w:rFonts w:ascii="Arial" w:hAnsi="Arial" w:cs="Arial"/>
                <w:sz w:val="16"/>
                <w:szCs w:val="16"/>
              </w:rPr>
              <w:t xml:space="preserve"> and/or restriction(s)</w:t>
            </w:r>
          </w:p>
          <w:p w14:paraId="188418B6" w14:textId="77777777" w:rsidR="0081174A" w:rsidRPr="00070B0B" w:rsidRDefault="0081174A" w:rsidP="00B07704">
            <w:pPr>
              <w:pStyle w:val="xxxmsonormal"/>
              <w:jc w:val="both"/>
              <w:rPr>
                <w:rFonts w:ascii="Arial" w:hAnsi="Arial" w:cs="Arial"/>
                <w:sz w:val="16"/>
                <w:szCs w:val="16"/>
              </w:rPr>
            </w:pPr>
            <w:r w:rsidRPr="00070B0B">
              <w:rPr>
                <w:rFonts w:ascii="Arial" w:hAnsi="Arial" w:cs="Arial"/>
                <w:color w:val="1F497D"/>
                <w:sz w:val="16"/>
                <w:szCs w:val="16"/>
              </w:rPr>
              <w:t> </w:t>
            </w:r>
          </w:p>
          <w:p w14:paraId="1EB4CBAC" w14:textId="77777777" w:rsidR="0081174A" w:rsidRPr="00070B0B" w:rsidRDefault="0081174A" w:rsidP="00B07704">
            <w:pPr>
              <w:pStyle w:val="xxxmsonormal"/>
              <w:jc w:val="both"/>
              <w:rPr>
                <w:rFonts w:ascii="Arial" w:hAnsi="Arial" w:cs="Arial"/>
                <w:b/>
                <w:bCs/>
                <w:color w:val="000000"/>
                <w:sz w:val="16"/>
                <w:szCs w:val="16"/>
                <w:highlight w:val="green"/>
              </w:rPr>
            </w:pPr>
            <w:r w:rsidRPr="00070B0B">
              <w:rPr>
                <w:rFonts w:ascii="Arial" w:hAnsi="Arial" w:cs="Arial"/>
                <w:b/>
                <w:bCs/>
                <w:color w:val="000000"/>
                <w:sz w:val="16"/>
                <w:szCs w:val="16"/>
                <w:highlight w:val="green"/>
              </w:rPr>
              <w:t>Agreement from RAN1#106</w:t>
            </w:r>
          </w:p>
          <w:p w14:paraId="18F638E3" w14:textId="77777777" w:rsidR="0081174A" w:rsidRPr="00070B0B" w:rsidRDefault="0081174A" w:rsidP="00B07704">
            <w:pPr>
              <w:pStyle w:val="xxxmsonormal"/>
              <w:snapToGrid w:val="0"/>
              <w:jc w:val="both"/>
              <w:rPr>
                <w:rFonts w:ascii="Arial" w:hAnsi="Arial" w:cs="Arial"/>
                <w:sz w:val="16"/>
                <w:szCs w:val="16"/>
              </w:rPr>
            </w:pPr>
            <w:r w:rsidRPr="00070B0B">
              <w:rPr>
                <w:rFonts w:ascii="Arial" w:hAnsi="Arial" w:cs="Arial"/>
                <w:sz w:val="16"/>
                <w:szCs w:val="16"/>
                <w:lang w:val="en-GB"/>
              </w:rPr>
              <w:t>On Rel.17 unified TCI framework:</w:t>
            </w:r>
          </w:p>
          <w:p w14:paraId="38F1272B" w14:textId="77777777" w:rsidR="0081174A" w:rsidRPr="00070B0B" w:rsidRDefault="0081174A" w:rsidP="00440622">
            <w:pPr>
              <w:numPr>
                <w:ilvl w:val="0"/>
                <w:numId w:val="62"/>
              </w:numPr>
              <w:snapToGrid w:val="0"/>
              <w:spacing w:after="0"/>
              <w:rPr>
                <w:rFonts w:ascii="Arial" w:eastAsia="Times New Roman" w:hAnsi="Arial" w:cs="Arial"/>
                <w:sz w:val="16"/>
                <w:szCs w:val="16"/>
              </w:rPr>
            </w:pPr>
            <w:r w:rsidRPr="00070B0B">
              <w:rPr>
                <w:rFonts w:ascii="Arial" w:eastAsia="Times New Roman" w:hAnsi="Arial" w:cs="Arial"/>
                <w:sz w:val="16"/>
                <w:szCs w:val="16"/>
              </w:rPr>
              <w:t>Aperiodic SRS resources or resource sets for BM can share the same indicated Rel-17 TCI state as dynamic-grant/configured-grant based PUSCH, all or subset of dedicated PUCCH resources in a CC</w:t>
            </w:r>
            <w:r w:rsidRPr="00070B0B">
              <w:rPr>
                <w:rFonts w:ascii="Arial" w:eastAsia="DengXian" w:hAnsi="Arial" w:cs="Arial"/>
                <w:sz w:val="16"/>
                <w:szCs w:val="16"/>
              </w:rPr>
              <w:t xml:space="preserve"> </w:t>
            </w:r>
          </w:p>
          <w:p w14:paraId="16787A22" w14:textId="77777777" w:rsidR="0081174A" w:rsidRPr="00070B0B" w:rsidRDefault="0081174A" w:rsidP="00440622">
            <w:pPr>
              <w:numPr>
                <w:ilvl w:val="1"/>
                <w:numId w:val="63"/>
              </w:numPr>
              <w:snapToGrid w:val="0"/>
              <w:spacing w:after="0"/>
              <w:rPr>
                <w:rFonts w:ascii="Arial" w:eastAsia="Times New Roman" w:hAnsi="Arial" w:cs="Arial"/>
                <w:sz w:val="16"/>
                <w:szCs w:val="16"/>
              </w:rPr>
            </w:pPr>
            <w:r w:rsidRPr="00070B0B">
              <w:rPr>
                <w:rFonts w:ascii="Arial" w:eastAsia="Times New Roman" w:hAnsi="Arial" w:cs="Arial"/>
                <w:sz w:val="16"/>
                <w:szCs w:val="16"/>
              </w:rPr>
              <w:t>FFS: Discuss if/which restriction is necessary, e.g. only for aperiodic, apply to all resources in a set</w:t>
            </w:r>
          </w:p>
          <w:p w14:paraId="26F23834" w14:textId="77777777" w:rsidR="0081174A" w:rsidRPr="00070B0B" w:rsidRDefault="0081174A" w:rsidP="00440622">
            <w:pPr>
              <w:numPr>
                <w:ilvl w:val="1"/>
                <w:numId w:val="63"/>
              </w:numPr>
              <w:snapToGrid w:val="0"/>
              <w:spacing w:after="0"/>
              <w:rPr>
                <w:rFonts w:ascii="Arial" w:eastAsia="Times New Roman" w:hAnsi="Arial" w:cs="Arial"/>
                <w:sz w:val="16"/>
                <w:szCs w:val="16"/>
              </w:rPr>
            </w:pPr>
            <w:r w:rsidRPr="00070B0B">
              <w:rPr>
                <w:rFonts w:ascii="Arial" w:eastAsia="Times New Roman" w:hAnsi="Arial" w:cs="Arial"/>
                <w:sz w:val="16"/>
                <w:szCs w:val="16"/>
              </w:rPr>
              <w:t xml:space="preserve">Note: This doesn’t imply that all time-domain </w:t>
            </w:r>
            <w:proofErr w:type="spellStart"/>
            <w:r w:rsidRPr="00070B0B">
              <w:rPr>
                <w:rFonts w:ascii="Arial" w:eastAsia="Times New Roman" w:hAnsi="Arial" w:cs="Arial"/>
                <w:sz w:val="16"/>
                <w:szCs w:val="16"/>
              </w:rPr>
              <w:t>behaviors</w:t>
            </w:r>
            <w:proofErr w:type="spellEnd"/>
            <w:r w:rsidRPr="00070B0B">
              <w:rPr>
                <w:rFonts w:ascii="Arial" w:eastAsia="Times New Roman" w:hAnsi="Arial" w:cs="Arial"/>
                <w:sz w:val="16"/>
                <w:szCs w:val="16"/>
              </w:rPr>
              <w:t xml:space="preserve"> are automatically supported</w:t>
            </w:r>
          </w:p>
          <w:p w14:paraId="3562F22A" w14:textId="77777777" w:rsidR="0081174A" w:rsidRPr="00070B0B" w:rsidRDefault="0081174A" w:rsidP="00B07704">
            <w:pPr>
              <w:autoSpaceDN w:val="0"/>
              <w:snapToGrid w:val="0"/>
              <w:spacing w:after="0"/>
              <w:rPr>
                <w:rFonts w:ascii="Arial" w:hAnsi="Arial" w:cs="Arial"/>
                <w:sz w:val="16"/>
                <w:szCs w:val="16"/>
              </w:rPr>
            </w:pPr>
          </w:p>
          <w:p w14:paraId="2FF115D7" w14:textId="77777777" w:rsidR="0081174A" w:rsidRPr="00070B0B" w:rsidRDefault="0081174A" w:rsidP="00B07704">
            <w:pPr>
              <w:pStyle w:val="xxxmsonormal"/>
              <w:jc w:val="both"/>
              <w:rPr>
                <w:rFonts w:ascii="Arial" w:hAnsi="Arial" w:cs="Arial"/>
                <w:b/>
                <w:bCs/>
                <w:color w:val="000000"/>
                <w:sz w:val="16"/>
                <w:szCs w:val="16"/>
                <w:highlight w:val="green"/>
              </w:rPr>
            </w:pPr>
            <w:r w:rsidRPr="00070B0B">
              <w:rPr>
                <w:rFonts w:ascii="Arial" w:hAnsi="Arial" w:cs="Arial"/>
                <w:b/>
                <w:bCs/>
                <w:color w:val="000000"/>
                <w:sz w:val="16"/>
                <w:szCs w:val="16"/>
                <w:highlight w:val="green"/>
              </w:rPr>
              <w:t>Agreement from RAN1#106</w:t>
            </w:r>
          </w:p>
          <w:p w14:paraId="4EDFB81D" w14:textId="77777777" w:rsidR="0081174A" w:rsidRPr="00070B0B" w:rsidRDefault="0081174A" w:rsidP="00B07704">
            <w:pPr>
              <w:snapToGrid w:val="0"/>
              <w:spacing w:after="0"/>
              <w:rPr>
                <w:rFonts w:ascii="Arial" w:hAnsi="Arial" w:cs="Arial"/>
                <w:sz w:val="16"/>
                <w:szCs w:val="16"/>
              </w:rPr>
            </w:pPr>
            <w:r w:rsidRPr="00070B0B">
              <w:rPr>
                <w:rFonts w:ascii="Arial" w:eastAsia="Times New Roman" w:hAnsi="Arial" w:cs="Arial"/>
                <w:sz w:val="16"/>
                <w:szCs w:val="16"/>
              </w:rPr>
              <w:lastRenderedPageBreak/>
              <w:t xml:space="preserve">On Rel.17 unified TCI framework, </w:t>
            </w:r>
            <w:r w:rsidRPr="00070B0B">
              <w:rPr>
                <w:rFonts w:ascii="Arial" w:hAnsi="Arial" w:cs="Arial"/>
                <w:sz w:val="16"/>
                <w:szCs w:val="16"/>
              </w:rPr>
              <w:t xml:space="preserve">for intra-cell beam indication, the following DL RSs can share the same indicated Rel-17 TCI state as UE-dedicated reception on PDSCH and for UE-dedicated reception on all or subset of CORESETs in a CC: </w:t>
            </w:r>
          </w:p>
          <w:p w14:paraId="77A716A9" w14:textId="77777777" w:rsidR="0081174A" w:rsidRPr="00070B0B" w:rsidRDefault="0081174A" w:rsidP="00440622">
            <w:pPr>
              <w:pStyle w:val="af8"/>
              <w:numPr>
                <w:ilvl w:val="0"/>
                <w:numId w:val="47"/>
              </w:numPr>
              <w:snapToGrid w:val="0"/>
              <w:spacing w:after="0" w:line="240" w:lineRule="auto"/>
              <w:contextualSpacing w:val="0"/>
              <w:jc w:val="left"/>
              <w:rPr>
                <w:rFonts w:ascii="Arial" w:eastAsia="Malgun Gothic" w:hAnsi="Arial" w:cs="Arial"/>
                <w:sz w:val="16"/>
                <w:szCs w:val="16"/>
              </w:rPr>
            </w:pPr>
            <w:r w:rsidRPr="00070B0B">
              <w:rPr>
                <w:rFonts w:ascii="Arial" w:hAnsi="Arial" w:cs="Arial"/>
                <w:sz w:val="16"/>
                <w:szCs w:val="16"/>
              </w:rPr>
              <w:t xml:space="preserve">DMRS(s) associated with non-UE-dedicated reception on CORESET(s) and </w:t>
            </w:r>
            <w:r w:rsidRPr="00070B0B">
              <w:rPr>
                <w:rFonts w:ascii="Arial" w:eastAsia="DengXian" w:hAnsi="Arial" w:cs="Arial"/>
                <w:sz w:val="16"/>
                <w:szCs w:val="16"/>
                <w:lang w:eastAsia="zh-CN"/>
              </w:rPr>
              <w:t>the associated PDSCH</w:t>
            </w:r>
            <w:r w:rsidRPr="00070B0B">
              <w:rPr>
                <w:rFonts w:ascii="Arial" w:hAnsi="Arial" w:cs="Arial"/>
                <w:sz w:val="16"/>
                <w:szCs w:val="16"/>
              </w:rPr>
              <w:t xml:space="preserve"> </w:t>
            </w:r>
          </w:p>
          <w:p w14:paraId="601D4156" w14:textId="77777777" w:rsidR="0081174A" w:rsidRPr="00070B0B" w:rsidRDefault="0081174A" w:rsidP="00440622">
            <w:pPr>
              <w:pStyle w:val="af8"/>
              <w:numPr>
                <w:ilvl w:val="0"/>
                <w:numId w:val="47"/>
              </w:numPr>
              <w:snapToGrid w:val="0"/>
              <w:spacing w:after="0" w:line="240" w:lineRule="auto"/>
              <w:contextualSpacing w:val="0"/>
              <w:jc w:val="left"/>
              <w:rPr>
                <w:rFonts w:ascii="Arial" w:eastAsia="Malgun Gothic" w:hAnsi="Arial" w:cs="Arial"/>
                <w:sz w:val="16"/>
                <w:szCs w:val="16"/>
              </w:rPr>
            </w:pPr>
            <w:r w:rsidRPr="00070B0B">
              <w:rPr>
                <w:rFonts w:ascii="Arial" w:eastAsia="Malgun Gothic" w:hAnsi="Arial" w:cs="Arial"/>
                <w:sz w:val="16"/>
                <w:szCs w:val="16"/>
              </w:rPr>
              <w:t xml:space="preserve">FFS (to be concluded in RAN1#106bis-e): </w:t>
            </w:r>
            <w:r w:rsidRPr="00070B0B">
              <w:rPr>
                <w:rFonts w:ascii="Arial" w:hAnsi="Arial" w:cs="Arial"/>
                <w:sz w:val="16"/>
                <w:szCs w:val="16"/>
              </w:rPr>
              <w:t>Non-UE-dedicated PUCCH and non-UE-dedicated PUSCH</w:t>
            </w:r>
          </w:p>
        </w:tc>
      </w:tr>
    </w:tbl>
    <w:p w14:paraId="470508B5" w14:textId="36FAB368" w:rsidR="00E43DA3" w:rsidRPr="00915F93" w:rsidRDefault="00846761" w:rsidP="004A485B">
      <w:pPr>
        <w:spacing w:before="240" w:line="276" w:lineRule="auto"/>
        <w:rPr>
          <w:rFonts w:ascii="Arial" w:hAnsi="Arial" w:cs="Arial"/>
          <w:bCs/>
          <w:color w:val="000000" w:themeColor="text1"/>
          <w:lang w:val="en-US" w:eastAsia="x-none"/>
        </w:rPr>
      </w:pPr>
      <w:r w:rsidRPr="00915F93">
        <w:rPr>
          <w:rFonts w:ascii="Arial" w:hAnsi="Arial" w:cs="Arial"/>
          <w:bCs/>
          <w:color w:val="000000" w:themeColor="text1"/>
          <w:lang w:val="en-US" w:eastAsia="x-none"/>
        </w:rPr>
        <w:lastRenderedPageBreak/>
        <w:t>According to current agreements for Rel-17 unified TCI framework</w:t>
      </w:r>
      <w:r w:rsidR="0081174A" w:rsidRPr="00915F93">
        <w:rPr>
          <w:rFonts w:ascii="Arial" w:hAnsi="Arial" w:cs="Arial"/>
          <w:bCs/>
          <w:color w:val="000000" w:themeColor="text1"/>
          <w:lang w:val="en-US" w:eastAsia="x-none"/>
        </w:rPr>
        <w:t>, the following RSs “can share”, i.e., optionally, the same indicated Rel-17 TCI state as</w:t>
      </w:r>
      <w:r w:rsidR="0081174A" w:rsidRPr="00915F93">
        <w:rPr>
          <w:bCs/>
          <w:color w:val="000000" w:themeColor="text1"/>
          <w:lang w:val="en-US" w:eastAsia="x-none"/>
        </w:rPr>
        <w:t> </w:t>
      </w:r>
      <w:r w:rsidR="0081174A" w:rsidRPr="00915F93">
        <w:rPr>
          <w:rFonts w:ascii="Arial" w:hAnsi="Arial" w:cs="Arial"/>
          <w:bCs/>
          <w:color w:val="000000" w:themeColor="text1"/>
          <w:lang w:val="en-US" w:eastAsia="x-none"/>
        </w:rPr>
        <w:t>UE-dedicated data and control channels in a CC.</w:t>
      </w:r>
    </w:p>
    <w:p w14:paraId="272BEAF6" w14:textId="2455B78E" w:rsidR="00E43DA3" w:rsidRPr="00915F93" w:rsidRDefault="002000D4" w:rsidP="00440622">
      <w:pPr>
        <w:pStyle w:val="af8"/>
        <w:numPr>
          <w:ilvl w:val="0"/>
          <w:numId w:val="23"/>
        </w:numPr>
        <w:rPr>
          <w:rFonts w:ascii="Arial" w:hAnsi="Arial" w:cs="Arial"/>
          <w:bCs/>
          <w:color w:val="000000" w:themeColor="text1"/>
          <w:lang w:val="en-US" w:eastAsia="x-none"/>
        </w:rPr>
      </w:pPr>
      <w:r w:rsidRPr="00915F93">
        <w:rPr>
          <w:rFonts w:ascii="Arial" w:hAnsi="Arial" w:cs="Arial"/>
          <w:bCs/>
          <w:color w:val="000000" w:themeColor="text1"/>
          <w:lang w:val="en-US" w:eastAsia="x-none"/>
        </w:rPr>
        <w:t>SRS</w:t>
      </w:r>
      <w:r w:rsidR="0081174A" w:rsidRPr="00915F93">
        <w:rPr>
          <w:rFonts w:ascii="Arial" w:hAnsi="Arial" w:cs="Arial"/>
          <w:bCs/>
          <w:color w:val="000000" w:themeColor="text1"/>
          <w:lang w:val="en-US" w:eastAsia="x-none"/>
        </w:rPr>
        <w:t xml:space="preserve"> resource set</w:t>
      </w:r>
      <w:r w:rsidRPr="00915F93">
        <w:rPr>
          <w:rFonts w:ascii="Arial" w:hAnsi="Arial" w:cs="Arial"/>
          <w:bCs/>
          <w:color w:val="000000" w:themeColor="text1"/>
          <w:lang w:val="en-US" w:eastAsia="x-none"/>
        </w:rPr>
        <w:t xml:space="preserve"> for </w:t>
      </w:r>
      <w:r w:rsidRPr="00915F93">
        <w:rPr>
          <w:rFonts w:ascii="Arial" w:hAnsi="Arial" w:cs="Arial"/>
          <w:bCs/>
          <w:color w:val="000000" w:themeColor="text1"/>
          <w:lang w:eastAsia="x-none"/>
        </w:rPr>
        <w:t xml:space="preserve">CSI </w:t>
      </w:r>
      <w:r w:rsidRPr="00915F93">
        <w:rPr>
          <w:rFonts w:ascii="Arial" w:hAnsi="Arial" w:cs="Arial"/>
          <w:bCs/>
          <w:color w:val="000000" w:themeColor="text1"/>
          <w:lang w:val="en-US" w:eastAsia="x-none"/>
        </w:rPr>
        <w:t>(including CB, NCB, antenna switching)</w:t>
      </w:r>
    </w:p>
    <w:p w14:paraId="076F904A" w14:textId="77777777" w:rsidR="0081174A" w:rsidRPr="00915F93" w:rsidRDefault="0081174A" w:rsidP="00440622">
      <w:pPr>
        <w:pStyle w:val="af8"/>
        <w:numPr>
          <w:ilvl w:val="0"/>
          <w:numId w:val="23"/>
        </w:numPr>
        <w:rPr>
          <w:rFonts w:ascii="Arial" w:hAnsi="Arial" w:cs="Arial"/>
          <w:bCs/>
          <w:color w:val="000000" w:themeColor="text1"/>
          <w:lang w:val="en-US" w:eastAsia="x-none"/>
        </w:rPr>
      </w:pPr>
      <w:r w:rsidRPr="00915F93">
        <w:rPr>
          <w:rFonts w:ascii="Arial" w:hAnsi="Arial" w:cs="Arial"/>
          <w:bCs/>
          <w:color w:val="000000" w:themeColor="text1"/>
          <w:lang w:val="en-US" w:eastAsia="x-none"/>
        </w:rPr>
        <w:t>Aperiodic CSI-RS resources for CSI</w:t>
      </w:r>
    </w:p>
    <w:p w14:paraId="64BA94E8" w14:textId="77777777" w:rsidR="0081174A" w:rsidRPr="00915F93" w:rsidRDefault="0081174A" w:rsidP="00440622">
      <w:pPr>
        <w:pStyle w:val="af8"/>
        <w:numPr>
          <w:ilvl w:val="0"/>
          <w:numId w:val="23"/>
        </w:numPr>
        <w:rPr>
          <w:rFonts w:ascii="Arial" w:hAnsi="Arial" w:cs="Arial"/>
          <w:bCs/>
          <w:color w:val="000000" w:themeColor="text1"/>
          <w:lang w:val="en-US" w:eastAsia="x-none"/>
        </w:rPr>
      </w:pPr>
      <w:r w:rsidRPr="00915F93">
        <w:rPr>
          <w:rFonts w:ascii="Arial" w:hAnsi="Arial" w:cs="Arial"/>
          <w:bCs/>
          <w:color w:val="000000" w:themeColor="text1"/>
          <w:lang w:val="en-US" w:eastAsia="x-none"/>
        </w:rPr>
        <w:t xml:space="preserve">Aperiodic CSI-RS resources for BM </w:t>
      </w:r>
    </w:p>
    <w:p w14:paraId="24DE541D" w14:textId="525145DE" w:rsidR="0081174A" w:rsidRPr="00915F93" w:rsidRDefault="0081174A" w:rsidP="00440622">
      <w:pPr>
        <w:pStyle w:val="af8"/>
        <w:numPr>
          <w:ilvl w:val="0"/>
          <w:numId w:val="23"/>
        </w:numPr>
        <w:rPr>
          <w:rFonts w:ascii="Arial" w:hAnsi="Arial" w:cs="Arial"/>
          <w:bCs/>
          <w:color w:val="000000" w:themeColor="text1"/>
          <w:lang w:val="en-US" w:eastAsia="x-none"/>
        </w:rPr>
      </w:pPr>
      <w:r w:rsidRPr="00915F93">
        <w:rPr>
          <w:rFonts w:ascii="Arial" w:hAnsi="Arial" w:cs="Arial"/>
          <w:bCs/>
          <w:color w:val="000000" w:themeColor="text1"/>
          <w:lang w:val="en-US" w:eastAsia="x-none"/>
        </w:rPr>
        <w:t>Aperiodic SRS resources or resource sets for BM</w:t>
      </w:r>
    </w:p>
    <w:p w14:paraId="32D608E2" w14:textId="581F978C" w:rsidR="0081174A" w:rsidRPr="00915F93" w:rsidRDefault="0081174A" w:rsidP="00440622">
      <w:pPr>
        <w:pStyle w:val="af8"/>
        <w:numPr>
          <w:ilvl w:val="0"/>
          <w:numId w:val="23"/>
        </w:numPr>
        <w:rPr>
          <w:rFonts w:ascii="Arial" w:hAnsi="Arial" w:cs="Arial"/>
          <w:bCs/>
          <w:color w:val="000000" w:themeColor="text1"/>
          <w:lang w:val="en-US" w:eastAsia="x-none"/>
        </w:rPr>
      </w:pPr>
      <w:r w:rsidRPr="00915F93">
        <w:rPr>
          <w:rFonts w:ascii="Arial" w:hAnsi="Arial" w:cs="Arial"/>
          <w:bCs/>
          <w:color w:val="000000" w:themeColor="text1"/>
          <w:lang w:val="en-US" w:eastAsia="x-none"/>
        </w:rPr>
        <w:t>DMRS(s) associated with non-UE-dedicated reception on CORESET(s) and the associated PDSCH</w:t>
      </w:r>
    </w:p>
    <w:p w14:paraId="578528BC" w14:textId="1794C3E2" w:rsidR="00E21D2C" w:rsidRPr="00D72827" w:rsidRDefault="00E21D2C" w:rsidP="001C6F4F">
      <w:pPr>
        <w:spacing w:before="240" w:line="276" w:lineRule="auto"/>
        <w:rPr>
          <w:rFonts w:ascii="Arial" w:hAnsi="Arial" w:cs="Arial"/>
          <w:bCs/>
          <w:color w:val="000000" w:themeColor="text1"/>
          <w:lang w:val="en-US" w:eastAsia="zh-TW"/>
        </w:rPr>
      </w:pPr>
      <w:r w:rsidRPr="00D72827">
        <w:rPr>
          <w:rFonts w:ascii="Arial" w:hAnsi="Arial" w:cs="Arial"/>
          <w:bCs/>
          <w:color w:val="000000" w:themeColor="text1"/>
          <w:lang w:val="en-US" w:eastAsia="x-none"/>
        </w:rPr>
        <w:t>Regarding CSI-RS/SRS</w:t>
      </w:r>
      <w:r w:rsidR="007C6F29" w:rsidRPr="00D72827">
        <w:rPr>
          <w:rFonts w:ascii="Arial" w:hAnsi="Arial" w:cs="Arial"/>
          <w:bCs/>
          <w:color w:val="000000" w:themeColor="text1"/>
          <w:lang w:val="en-US" w:eastAsia="x-none"/>
        </w:rPr>
        <w:t xml:space="preserve"> for BM</w:t>
      </w:r>
      <w:r w:rsidR="00D72827" w:rsidRPr="00D72827">
        <w:rPr>
          <w:rFonts w:ascii="Arial" w:hAnsi="Arial" w:cs="Arial"/>
          <w:bCs/>
          <w:color w:val="000000" w:themeColor="text1"/>
          <w:lang w:val="en-US" w:eastAsia="x-none"/>
        </w:rPr>
        <w:t xml:space="preserve"> </w:t>
      </w:r>
      <w:r w:rsidRPr="00D72827">
        <w:rPr>
          <w:rFonts w:ascii="Arial" w:hAnsi="Arial" w:cs="Arial"/>
          <w:bCs/>
          <w:color w:val="000000" w:themeColor="text1"/>
          <w:lang w:val="en-US" w:eastAsia="x-none"/>
        </w:rPr>
        <w:t>shar</w:t>
      </w:r>
      <w:r w:rsidR="00D72827" w:rsidRPr="00D72827">
        <w:rPr>
          <w:rFonts w:ascii="Arial" w:hAnsi="Arial" w:cs="Arial"/>
          <w:bCs/>
          <w:color w:val="000000" w:themeColor="text1"/>
          <w:lang w:val="en-US" w:eastAsia="x-none"/>
        </w:rPr>
        <w:t>ing</w:t>
      </w:r>
      <w:r w:rsidRPr="00D72827">
        <w:rPr>
          <w:rFonts w:ascii="Arial" w:hAnsi="Arial" w:cs="Arial"/>
          <w:bCs/>
          <w:color w:val="000000" w:themeColor="text1"/>
          <w:lang w:val="en-US" w:eastAsia="x-none"/>
        </w:rPr>
        <w:t xml:space="preserve"> the Rel-17 TCI state</w:t>
      </w:r>
      <w:r w:rsidR="007C6F29" w:rsidRPr="00D72827">
        <w:rPr>
          <w:rFonts w:ascii="Arial" w:hAnsi="Arial" w:cs="Arial"/>
          <w:bCs/>
          <w:color w:val="000000" w:themeColor="text1"/>
          <w:lang w:val="en-US" w:eastAsia="x-none"/>
        </w:rPr>
        <w:t xml:space="preserve"> indicated by Rel-17 DCI/MAC-CE-based TCI update, </w:t>
      </w:r>
      <w:r w:rsidR="00D72827" w:rsidRPr="00D72827">
        <w:rPr>
          <w:rFonts w:ascii="Arial" w:hAnsi="Arial" w:cs="Arial"/>
          <w:bCs/>
          <w:color w:val="000000" w:themeColor="text1"/>
          <w:lang w:val="en-US" w:eastAsia="x-none"/>
        </w:rPr>
        <w:t xml:space="preserve">we see </w:t>
      </w:r>
      <w:r w:rsidR="007C6F29" w:rsidRPr="00D72827">
        <w:rPr>
          <w:rFonts w:ascii="Arial" w:hAnsi="Arial" w:cs="Arial"/>
          <w:bCs/>
          <w:color w:val="000000" w:themeColor="text1"/>
          <w:lang w:val="en-US" w:eastAsia="x-none"/>
        </w:rPr>
        <w:t xml:space="preserve">the use case would be beam refinement under a certain beam. </w:t>
      </w:r>
      <w:r w:rsidR="00D72827" w:rsidRPr="00D72827">
        <w:rPr>
          <w:rFonts w:ascii="Arial" w:hAnsi="Arial" w:cs="Arial"/>
          <w:bCs/>
          <w:color w:val="000000" w:themeColor="text1"/>
          <w:lang w:val="en-US" w:eastAsia="x-none"/>
        </w:rPr>
        <w:t xml:space="preserve">Regarding CSI-RS </w:t>
      </w:r>
      <w:r w:rsidR="007C6F29" w:rsidRPr="00D72827">
        <w:rPr>
          <w:rFonts w:ascii="Arial" w:hAnsi="Arial" w:cs="Arial"/>
          <w:bCs/>
          <w:color w:val="000000" w:themeColor="text1"/>
          <w:lang w:val="en-US" w:eastAsia="x-none"/>
        </w:rPr>
        <w:t>for CSI, similar</w:t>
      </w:r>
      <w:r w:rsidR="00D72827" w:rsidRPr="00D72827">
        <w:rPr>
          <w:rFonts w:ascii="Arial" w:hAnsi="Arial" w:cs="Arial"/>
          <w:bCs/>
          <w:color w:val="000000" w:themeColor="text1"/>
          <w:lang w:val="en-US" w:eastAsia="x-none"/>
        </w:rPr>
        <w:t xml:space="preserve"> to CSI-RS/SRS for BM, we see the use case would be CSI acquisition under a certain beam</w:t>
      </w:r>
      <w:r w:rsidR="00D72827" w:rsidRPr="00D72827">
        <w:rPr>
          <w:rFonts w:ascii="Arial" w:hAnsi="Arial" w:cs="Arial" w:hint="eastAsia"/>
          <w:bCs/>
          <w:color w:val="000000" w:themeColor="text1"/>
          <w:lang w:val="en-US" w:eastAsia="x-none"/>
        </w:rPr>
        <w:t xml:space="preserve">. </w:t>
      </w:r>
      <w:r w:rsidR="00D72827" w:rsidRPr="00D72827">
        <w:rPr>
          <w:rFonts w:ascii="Arial" w:hAnsi="Arial" w:cs="Arial"/>
          <w:bCs/>
          <w:color w:val="000000" w:themeColor="text1"/>
          <w:lang w:val="en-US" w:eastAsia="x-none"/>
        </w:rPr>
        <w:t>Therefore, the indicated Rel-17 TCI state should be applied to all CSI-RS/SRS resources within the same set, if configured.</w:t>
      </w:r>
    </w:p>
    <w:p w14:paraId="02CCA95F" w14:textId="19B474AB" w:rsidR="0012733E" w:rsidRPr="0012733E" w:rsidRDefault="0012733E" w:rsidP="00E21D2C">
      <w:pPr>
        <w:spacing w:after="0" w:line="276" w:lineRule="auto"/>
        <w:rPr>
          <w:rFonts w:ascii="Arial" w:hAnsi="Arial" w:cs="Arial"/>
          <w:b/>
          <w:lang w:eastAsia="x-none"/>
        </w:rPr>
      </w:pPr>
      <w:r>
        <w:rPr>
          <w:rFonts w:ascii="Arial" w:hAnsi="Arial" w:cs="Arial"/>
          <w:b/>
          <w:lang w:eastAsia="x-none"/>
        </w:rPr>
        <w:t>Proposal 2</w:t>
      </w:r>
      <w:r w:rsidRPr="00915F93">
        <w:rPr>
          <w:rFonts w:ascii="Arial" w:hAnsi="Arial" w:cs="Arial"/>
          <w:b/>
          <w:lang w:eastAsia="x-none"/>
        </w:rPr>
        <w:t xml:space="preserve">: </w:t>
      </w:r>
      <w:r w:rsidR="00E21D2C">
        <w:rPr>
          <w:rFonts w:ascii="Arial" w:hAnsi="Arial" w:cs="Arial"/>
          <w:b/>
          <w:lang w:eastAsia="x-none"/>
        </w:rPr>
        <w:t>If CSI-RS/SRS shares</w:t>
      </w:r>
      <w:r>
        <w:rPr>
          <w:rFonts w:ascii="Arial" w:hAnsi="Arial" w:cs="Arial"/>
          <w:b/>
          <w:lang w:eastAsia="x-none"/>
        </w:rPr>
        <w:t xml:space="preserve"> the same </w:t>
      </w:r>
      <w:r w:rsidRPr="004E6619">
        <w:rPr>
          <w:rFonts w:ascii="Arial" w:hAnsi="Arial" w:cs="Arial"/>
          <w:b/>
          <w:lang w:eastAsia="x-none"/>
        </w:rPr>
        <w:t>Rel-17 TCI state</w:t>
      </w:r>
      <w:r w:rsidR="00E21D2C">
        <w:rPr>
          <w:rFonts w:ascii="Arial" w:hAnsi="Arial" w:cs="Arial"/>
          <w:b/>
          <w:lang w:eastAsia="x-none"/>
        </w:rPr>
        <w:t xml:space="preserve"> </w:t>
      </w:r>
      <w:r w:rsidR="00E21D2C" w:rsidRPr="004E6619">
        <w:rPr>
          <w:rFonts w:ascii="Arial" w:hAnsi="Arial" w:cs="Arial"/>
          <w:b/>
          <w:lang w:eastAsia="x-none"/>
        </w:rPr>
        <w:t>indicated</w:t>
      </w:r>
      <w:r w:rsidR="00E21D2C">
        <w:rPr>
          <w:rFonts w:ascii="Arial" w:hAnsi="Arial" w:cs="Arial"/>
          <w:b/>
          <w:lang w:eastAsia="x-none"/>
        </w:rPr>
        <w:t xml:space="preserve"> by Rel-17 DCI/MAC-CE-based TCI update</w:t>
      </w:r>
      <w:r>
        <w:rPr>
          <w:rFonts w:ascii="Arial" w:hAnsi="Arial" w:cs="Arial"/>
          <w:b/>
          <w:lang w:eastAsia="x-none"/>
        </w:rPr>
        <w:t xml:space="preserve">, the </w:t>
      </w:r>
      <w:r w:rsidRPr="004E6619">
        <w:rPr>
          <w:rFonts w:ascii="Arial" w:hAnsi="Arial" w:cs="Arial"/>
          <w:b/>
          <w:lang w:eastAsia="x-none"/>
        </w:rPr>
        <w:t>indicated Rel-17 TCI state</w:t>
      </w:r>
      <w:r>
        <w:rPr>
          <w:rFonts w:ascii="Arial" w:hAnsi="Arial" w:cs="Arial"/>
          <w:b/>
          <w:lang w:eastAsia="x-none"/>
        </w:rPr>
        <w:t xml:space="preserve"> </w:t>
      </w:r>
      <w:r w:rsidR="00E21D2C">
        <w:rPr>
          <w:rFonts w:ascii="Arial" w:hAnsi="Arial" w:cs="Arial"/>
          <w:b/>
          <w:lang w:eastAsia="x-none"/>
        </w:rPr>
        <w:t xml:space="preserve">is </w:t>
      </w:r>
      <w:r>
        <w:rPr>
          <w:rFonts w:ascii="Arial" w:hAnsi="Arial" w:cs="Arial"/>
          <w:b/>
          <w:lang w:eastAsia="x-none"/>
        </w:rPr>
        <w:t xml:space="preserve">applied to all resources </w:t>
      </w:r>
      <w:r w:rsidR="00E21D2C">
        <w:rPr>
          <w:rFonts w:ascii="Arial" w:hAnsi="Arial" w:cs="Arial"/>
          <w:b/>
          <w:lang w:eastAsia="x-none"/>
        </w:rPr>
        <w:t>within</w:t>
      </w:r>
      <w:r>
        <w:rPr>
          <w:rFonts w:ascii="Arial" w:hAnsi="Arial" w:cs="Arial"/>
          <w:b/>
          <w:lang w:eastAsia="x-none"/>
        </w:rPr>
        <w:t xml:space="preserve"> the same CSI-RS/SRS resource set</w:t>
      </w:r>
    </w:p>
    <w:p w14:paraId="6DBD1A36" w14:textId="77777777" w:rsidR="00D72827" w:rsidRDefault="00D72827" w:rsidP="00D72827">
      <w:pPr>
        <w:spacing w:after="0" w:line="276" w:lineRule="auto"/>
        <w:rPr>
          <w:rFonts w:ascii="Arial" w:hAnsi="Arial" w:cs="Arial"/>
          <w:bCs/>
          <w:color w:val="000000" w:themeColor="text1"/>
          <w:lang w:val="en-US" w:eastAsia="x-none"/>
        </w:rPr>
      </w:pPr>
    </w:p>
    <w:p w14:paraId="64771E86" w14:textId="12E9BA71" w:rsidR="0012733E" w:rsidRPr="00D72827" w:rsidRDefault="00D72827" w:rsidP="00D72827">
      <w:pPr>
        <w:spacing w:before="240" w:line="276" w:lineRule="auto"/>
        <w:rPr>
          <w:rFonts w:ascii="Arial" w:hAnsi="Arial" w:cs="Arial"/>
          <w:bCs/>
          <w:color w:val="000000" w:themeColor="text1"/>
          <w:lang w:val="en-US" w:eastAsia="x-none"/>
        </w:rPr>
      </w:pPr>
      <w:r>
        <w:rPr>
          <w:rFonts w:ascii="Arial" w:hAnsi="Arial" w:cs="Arial"/>
          <w:bCs/>
          <w:color w:val="000000" w:themeColor="text1"/>
          <w:lang w:val="en-US" w:eastAsia="x-none"/>
        </w:rPr>
        <w:t>I</w:t>
      </w:r>
      <w:r w:rsidR="00915F93" w:rsidRPr="00D72827">
        <w:rPr>
          <w:rFonts w:ascii="Arial" w:hAnsi="Arial" w:cs="Arial"/>
          <w:bCs/>
          <w:color w:val="000000" w:themeColor="text1"/>
          <w:lang w:val="en-US" w:eastAsia="x-none"/>
        </w:rPr>
        <w:t xml:space="preserve">t is </w:t>
      </w:r>
      <w:r w:rsidR="008372B1">
        <w:rPr>
          <w:rFonts w:ascii="Arial" w:hAnsi="Arial" w:cs="Arial"/>
          <w:bCs/>
          <w:color w:val="000000" w:themeColor="text1"/>
          <w:lang w:val="en-US" w:eastAsia="x-none"/>
        </w:rPr>
        <w:t xml:space="preserve">still </w:t>
      </w:r>
      <w:r w:rsidR="00915F93" w:rsidRPr="00D72827">
        <w:rPr>
          <w:rFonts w:ascii="Arial" w:hAnsi="Arial" w:cs="Arial"/>
          <w:bCs/>
          <w:color w:val="000000" w:themeColor="text1"/>
          <w:lang w:val="en-US" w:eastAsia="x-none"/>
        </w:rPr>
        <w:t>unclear how to differentiate whether an applicable</w:t>
      </w:r>
      <w:r w:rsidR="00915F93" w:rsidRPr="00D72827">
        <w:rPr>
          <w:rFonts w:ascii="Arial" w:hAnsi="Arial" w:cs="Arial" w:hint="eastAsia"/>
          <w:bCs/>
          <w:color w:val="000000" w:themeColor="text1"/>
          <w:lang w:val="en-US" w:eastAsia="x-none"/>
        </w:rPr>
        <w:t xml:space="preserve"> </w:t>
      </w:r>
      <w:r w:rsidR="00915F93" w:rsidRPr="00D72827">
        <w:rPr>
          <w:rFonts w:ascii="Arial" w:hAnsi="Arial" w:cs="Arial"/>
          <w:bCs/>
          <w:color w:val="000000" w:themeColor="text1"/>
          <w:lang w:val="en-US" w:eastAsia="x-none"/>
        </w:rPr>
        <w:t xml:space="preserve">target RS </w:t>
      </w:r>
      <w:r w:rsidR="00915F93" w:rsidRPr="00D72827">
        <w:rPr>
          <w:rFonts w:ascii="Arial" w:hAnsi="Arial" w:cs="Arial" w:hint="eastAsia"/>
          <w:bCs/>
          <w:color w:val="000000" w:themeColor="text1"/>
          <w:lang w:val="en-US" w:eastAsia="x-none"/>
        </w:rPr>
        <w:t xml:space="preserve">should apply </w:t>
      </w:r>
      <w:r w:rsidR="00915F93" w:rsidRPr="00D72827">
        <w:rPr>
          <w:rFonts w:ascii="Arial" w:hAnsi="Arial" w:cs="Arial"/>
          <w:bCs/>
          <w:color w:val="000000" w:themeColor="text1"/>
          <w:lang w:val="en-US" w:eastAsia="x-none"/>
        </w:rPr>
        <w:t xml:space="preserve">the same indicated Rel-17 TCI state or not. </w:t>
      </w:r>
      <w:r>
        <w:rPr>
          <w:rFonts w:ascii="Arial" w:hAnsi="Arial" w:cs="Arial"/>
          <w:bCs/>
          <w:color w:val="000000" w:themeColor="text1"/>
          <w:lang w:val="en-US" w:eastAsia="x-none"/>
        </w:rPr>
        <w:t>I</w:t>
      </w:r>
      <w:r w:rsidR="00915F93" w:rsidRPr="00D72827">
        <w:rPr>
          <w:rFonts w:ascii="Arial" w:hAnsi="Arial" w:cs="Arial"/>
          <w:bCs/>
          <w:color w:val="000000" w:themeColor="text1"/>
          <w:lang w:val="en-US" w:eastAsia="x-none"/>
        </w:rPr>
        <w:t xml:space="preserve">n order to </w:t>
      </w:r>
      <w:r w:rsidR="00562073" w:rsidRPr="00D72827">
        <w:rPr>
          <w:rFonts w:ascii="Arial" w:hAnsi="Arial" w:cs="Arial"/>
          <w:bCs/>
          <w:color w:val="000000" w:themeColor="text1"/>
          <w:lang w:val="en-US" w:eastAsia="x-none"/>
        </w:rPr>
        <w:t>indicate the corresponding configuration to a UE</w:t>
      </w:r>
      <w:r w:rsidR="008B5FEC" w:rsidRPr="00D72827">
        <w:rPr>
          <w:rFonts w:ascii="Arial" w:hAnsi="Arial" w:cs="Arial"/>
          <w:bCs/>
          <w:color w:val="000000" w:themeColor="text1"/>
          <w:lang w:val="en-US" w:eastAsia="x-none"/>
        </w:rPr>
        <w:t xml:space="preserve">, we see an RRC parameter can be configured to </w:t>
      </w:r>
      <w:r>
        <w:rPr>
          <w:rFonts w:ascii="Arial" w:hAnsi="Arial" w:cs="Arial"/>
          <w:bCs/>
          <w:color w:val="000000" w:themeColor="text1"/>
          <w:lang w:val="en-US" w:eastAsia="x-none"/>
        </w:rPr>
        <w:t xml:space="preserve">an </w:t>
      </w:r>
      <w:r w:rsidR="008B5FEC" w:rsidRPr="00D72827">
        <w:rPr>
          <w:rFonts w:ascii="Arial" w:hAnsi="Arial" w:cs="Arial"/>
          <w:bCs/>
          <w:color w:val="000000" w:themeColor="text1"/>
          <w:lang w:val="en-US" w:eastAsia="x-none"/>
        </w:rPr>
        <w:t xml:space="preserve">RS resource set to indicate whether the resource(s) within the RS resource set </w:t>
      </w:r>
      <w:r>
        <w:rPr>
          <w:rFonts w:ascii="Arial" w:hAnsi="Arial" w:cs="Arial"/>
          <w:bCs/>
          <w:color w:val="000000" w:themeColor="text1"/>
          <w:lang w:val="en-US" w:eastAsia="x-none"/>
        </w:rPr>
        <w:t xml:space="preserve">should apply </w:t>
      </w:r>
      <w:r w:rsidR="008B5FEC" w:rsidRPr="00D72827">
        <w:rPr>
          <w:rFonts w:ascii="Arial" w:hAnsi="Arial" w:cs="Arial"/>
          <w:bCs/>
          <w:color w:val="000000" w:themeColor="text1"/>
          <w:lang w:val="en-US" w:eastAsia="x-none"/>
        </w:rPr>
        <w:t xml:space="preserve">the </w:t>
      </w:r>
      <w:r w:rsidR="004E6619" w:rsidRPr="00D72827">
        <w:rPr>
          <w:rFonts w:ascii="Arial" w:hAnsi="Arial" w:cs="Arial"/>
          <w:bCs/>
          <w:color w:val="000000" w:themeColor="text1"/>
          <w:lang w:val="en-US" w:eastAsia="x-none"/>
        </w:rPr>
        <w:t>same indicated Rel-17 TCI state.</w:t>
      </w:r>
    </w:p>
    <w:p w14:paraId="55C54B67" w14:textId="580B40EE" w:rsidR="00915F93" w:rsidRDefault="004E6619" w:rsidP="00562073">
      <w:pPr>
        <w:spacing w:after="0" w:line="276" w:lineRule="auto"/>
        <w:rPr>
          <w:rFonts w:ascii="Arial" w:hAnsi="Arial" w:cs="Arial"/>
          <w:b/>
          <w:lang w:eastAsia="x-none"/>
        </w:rPr>
      </w:pPr>
      <w:r>
        <w:rPr>
          <w:rFonts w:ascii="Arial" w:hAnsi="Arial" w:cs="Arial"/>
          <w:b/>
          <w:lang w:eastAsia="x-none"/>
        </w:rPr>
        <w:t xml:space="preserve">Proposal </w:t>
      </w:r>
      <w:r w:rsidR="0012733E">
        <w:rPr>
          <w:rFonts w:ascii="Arial" w:hAnsi="Arial" w:cs="Arial"/>
          <w:b/>
          <w:lang w:eastAsia="x-none"/>
        </w:rPr>
        <w:t>3</w:t>
      </w:r>
      <w:r w:rsidR="00915F93" w:rsidRPr="00915F93">
        <w:rPr>
          <w:rFonts w:ascii="Arial" w:hAnsi="Arial" w:cs="Arial"/>
          <w:b/>
          <w:lang w:eastAsia="x-none"/>
        </w:rPr>
        <w:t xml:space="preserve">: </w:t>
      </w:r>
      <w:r w:rsidRPr="004E6619">
        <w:rPr>
          <w:rFonts w:ascii="Arial" w:hAnsi="Arial" w:cs="Arial"/>
          <w:b/>
          <w:lang w:eastAsia="x-none"/>
        </w:rPr>
        <w:t>An RRC parameter can be configured to an RS resou</w:t>
      </w:r>
      <w:r w:rsidR="0012733E">
        <w:rPr>
          <w:rFonts w:ascii="Arial" w:hAnsi="Arial" w:cs="Arial"/>
          <w:b/>
          <w:lang w:eastAsia="x-none"/>
        </w:rPr>
        <w:t xml:space="preserve">rce set to indicate whether </w:t>
      </w:r>
      <w:r w:rsidRPr="004E6619">
        <w:rPr>
          <w:rFonts w:ascii="Arial" w:hAnsi="Arial" w:cs="Arial"/>
          <w:b/>
          <w:lang w:eastAsia="x-none"/>
        </w:rPr>
        <w:t xml:space="preserve">the RS resource set apply the same Rel-17 TCI state </w:t>
      </w:r>
      <w:r w:rsidR="00E21D2C" w:rsidRPr="004E6619">
        <w:rPr>
          <w:rFonts w:ascii="Arial" w:hAnsi="Arial" w:cs="Arial"/>
          <w:b/>
          <w:lang w:eastAsia="x-none"/>
        </w:rPr>
        <w:t>indicated</w:t>
      </w:r>
      <w:r w:rsidR="00E21D2C">
        <w:rPr>
          <w:rFonts w:ascii="Arial" w:hAnsi="Arial" w:cs="Arial"/>
          <w:b/>
          <w:lang w:eastAsia="x-none"/>
        </w:rPr>
        <w:t xml:space="preserve"> by Rel-17 DCI/MAC-CE TCI-based update</w:t>
      </w:r>
    </w:p>
    <w:p w14:paraId="547FED88" w14:textId="77777777" w:rsidR="00D72827" w:rsidRDefault="00D72827" w:rsidP="00D72827">
      <w:pPr>
        <w:spacing w:before="240" w:line="276" w:lineRule="auto"/>
        <w:rPr>
          <w:rFonts w:ascii="Arial" w:hAnsi="Arial" w:cs="Arial"/>
          <w:color w:val="000000" w:themeColor="text1"/>
        </w:rPr>
      </w:pPr>
    </w:p>
    <w:p w14:paraId="12D41E9F" w14:textId="6FCAF821" w:rsidR="00CB2FD5" w:rsidRDefault="008372B1" w:rsidP="00562073">
      <w:pPr>
        <w:spacing w:line="276" w:lineRule="auto"/>
        <w:rPr>
          <w:rFonts w:ascii="Arial" w:hAnsi="Arial" w:cs="Arial"/>
          <w:bCs/>
          <w:color w:val="000000" w:themeColor="text1"/>
          <w:lang w:val="en-US" w:eastAsia="x-none"/>
        </w:rPr>
      </w:pPr>
      <w:r w:rsidRPr="00D72827">
        <w:rPr>
          <w:rFonts w:ascii="Arial" w:hAnsi="Arial" w:cs="Arial"/>
          <w:bCs/>
          <w:color w:val="000000" w:themeColor="text1"/>
          <w:lang w:val="en-US" w:eastAsia="x-none"/>
        </w:rPr>
        <w:t xml:space="preserve">Regarding </w:t>
      </w:r>
      <w:r w:rsidR="0058074F">
        <w:rPr>
          <w:rFonts w:ascii="Arial" w:hAnsi="Arial" w:cs="Arial"/>
          <w:bCs/>
          <w:color w:val="000000" w:themeColor="text1"/>
          <w:lang w:val="en-US" w:eastAsia="x-none"/>
        </w:rPr>
        <w:t xml:space="preserve">how to differentiate whether </w:t>
      </w:r>
      <w:r w:rsidR="004E6619" w:rsidRPr="008372B1">
        <w:rPr>
          <w:rFonts w:ascii="Arial" w:hAnsi="Arial" w:cs="Arial"/>
          <w:bCs/>
          <w:color w:val="000000" w:themeColor="text1"/>
          <w:lang w:val="en-US" w:eastAsia="x-none"/>
        </w:rPr>
        <w:t>non-UE-dedicated reception on CORESET(s) and the associated PDSCH</w:t>
      </w:r>
      <w:r w:rsidR="0058074F">
        <w:rPr>
          <w:rFonts w:ascii="Arial" w:hAnsi="Arial" w:cs="Arial"/>
          <w:bCs/>
          <w:color w:val="000000" w:themeColor="text1"/>
          <w:lang w:val="en-US" w:eastAsia="x-none"/>
        </w:rPr>
        <w:t xml:space="preserve"> should share the same indicated Rel-17 TCI state</w:t>
      </w:r>
      <w:r w:rsidRPr="008372B1">
        <w:rPr>
          <w:rFonts w:ascii="Arial" w:hAnsi="Arial" w:cs="Arial"/>
          <w:bCs/>
          <w:color w:val="000000" w:themeColor="text1"/>
          <w:lang w:val="en-US" w:eastAsia="x-none"/>
        </w:rPr>
        <w:t xml:space="preserve">, </w:t>
      </w:r>
      <w:r w:rsidR="003377AA">
        <w:rPr>
          <w:rFonts w:ascii="Arial" w:hAnsi="Arial" w:cs="Arial"/>
          <w:bCs/>
          <w:color w:val="000000" w:themeColor="text1"/>
          <w:lang w:val="en-US" w:eastAsia="x-none"/>
        </w:rPr>
        <w:t>there are two possible options:</w:t>
      </w:r>
    </w:p>
    <w:p w14:paraId="5254E987" w14:textId="10B50681" w:rsidR="00CB2FD5" w:rsidRDefault="00CB2FD5" w:rsidP="00440622">
      <w:pPr>
        <w:pStyle w:val="af8"/>
        <w:numPr>
          <w:ilvl w:val="0"/>
          <w:numId w:val="72"/>
        </w:numPr>
        <w:jc w:val="left"/>
        <w:rPr>
          <w:rFonts w:ascii="Arial" w:hAnsi="Arial" w:cs="Arial"/>
          <w:bCs/>
          <w:color w:val="000000" w:themeColor="text1"/>
          <w:lang w:val="en-US" w:eastAsia="x-none"/>
        </w:rPr>
      </w:pPr>
      <w:r>
        <w:rPr>
          <w:rFonts w:ascii="Arial" w:hAnsi="Arial" w:cs="Arial"/>
          <w:bCs/>
          <w:color w:val="000000" w:themeColor="text1"/>
          <w:lang w:val="en-US" w:eastAsia="x-none"/>
        </w:rPr>
        <w:t xml:space="preserve">Alt1: </w:t>
      </w:r>
      <w:r w:rsidR="003377AA">
        <w:rPr>
          <w:rFonts w:ascii="Arial" w:hAnsi="Arial" w:cs="Arial"/>
          <w:bCs/>
          <w:color w:val="000000" w:themeColor="text1"/>
          <w:lang w:val="en-US" w:eastAsia="x-none"/>
        </w:rPr>
        <w:t>N</w:t>
      </w:r>
      <w:r w:rsidR="003377AA" w:rsidRPr="008372B1">
        <w:rPr>
          <w:rFonts w:ascii="Arial" w:hAnsi="Arial" w:cs="Arial"/>
          <w:bCs/>
          <w:color w:val="000000" w:themeColor="text1"/>
          <w:lang w:val="en-US" w:eastAsia="x-none"/>
        </w:rPr>
        <w:t>on-UE-dedicated reception on CORESET(s) and the associated PDSCH</w:t>
      </w:r>
      <w:r w:rsidR="003377AA">
        <w:rPr>
          <w:rFonts w:ascii="Arial" w:hAnsi="Arial" w:cs="Arial"/>
          <w:bCs/>
          <w:color w:val="000000" w:themeColor="text1"/>
          <w:lang w:val="en-US" w:eastAsia="x-none"/>
        </w:rPr>
        <w:t xml:space="preserve"> </w:t>
      </w:r>
      <w:r w:rsidR="0058074F" w:rsidRPr="003377AA">
        <w:rPr>
          <w:rFonts w:ascii="Arial" w:hAnsi="Arial" w:cs="Arial"/>
          <w:bCs/>
          <w:color w:val="000000" w:themeColor="text1"/>
          <w:lang w:val="en-US" w:eastAsia="x-none"/>
        </w:rPr>
        <w:t xml:space="preserve">always </w:t>
      </w:r>
      <w:r w:rsidR="003377AA">
        <w:rPr>
          <w:rFonts w:ascii="Arial" w:hAnsi="Arial" w:cs="Arial"/>
          <w:bCs/>
          <w:color w:val="000000" w:themeColor="text1"/>
          <w:lang w:val="en-US" w:eastAsia="x-none"/>
        </w:rPr>
        <w:t xml:space="preserve">applies </w:t>
      </w:r>
      <w:r w:rsidR="0058074F" w:rsidRPr="003377AA">
        <w:rPr>
          <w:rFonts w:ascii="Arial" w:hAnsi="Arial" w:cs="Arial"/>
          <w:bCs/>
          <w:color w:val="000000" w:themeColor="text1"/>
          <w:lang w:val="en-US" w:eastAsia="x-none"/>
        </w:rPr>
        <w:t>the same indicated Rel-17 TCI state as UE-dedicated reception on PDSCH and for UE-dedicated reception on all or subset of CORESETs</w:t>
      </w:r>
    </w:p>
    <w:p w14:paraId="21FBBF97" w14:textId="5B694D76" w:rsidR="003377AA" w:rsidRPr="003377AA" w:rsidRDefault="003377AA" w:rsidP="00440622">
      <w:pPr>
        <w:pStyle w:val="af8"/>
        <w:numPr>
          <w:ilvl w:val="0"/>
          <w:numId w:val="72"/>
        </w:numPr>
        <w:jc w:val="left"/>
        <w:rPr>
          <w:rFonts w:ascii="Arial" w:hAnsi="Arial" w:cs="Arial"/>
          <w:bCs/>
          <w:color w:val="000000" w:themeColor="text1"/>
          <w:lang w:val="en-US" w:eastAsia="x-none"/>
        </w:rPr>
      </w:pPr>
      <w:r w:rsidRPr="003377AA">
        <w:rPr>
          <w:rFonts w:ascii="Arial" w:hAnsi="Arial" w:cs="Arial"/>
          <w:bCs/>
          <w:color w:val="000000" w:themeColor="text1"/>
          <w:lang w:val="en-US" w:eastAsia="x-none"/>
        </w:rPr>
        <w:t xml:space="preserve">Alt2: </w:t>
      </w:r>
      <w:r>
        <w:rPr>
          <w:rFonts w:ascii="Arial" w:hAnsi="Arial" w:cs="Arial"/>
          <w:bCs/>
          <w:color w:val="000000" w:themeColor="text1"/>
          <w:lang w:val="en-US" w:eastAsia="x-none"/>
        </w:rPr>
        <w:t xml:space="preserve">If a CORESET is associated with at least one Type0/0A/1/2 CSS set, an RRC parameter can be configured to the CORESET to </w:t>
      </w:r>
      <w:r w:rsidRPr="003377AA">
        <w:rPr>
          <w:rFonts w:ascii="Arial" w:hAnsi="Arial" w:cs="Arial"/>
          <w:bCs/>
          <w:color w:val="000000" w:themeColor="text1"/>
          <w:lang w:val="en-US" w:eastAsia="x-none"/>
        </w:rPr>
        <w:t xml:space="preserve">indicate whether the </w:t>
      </w:r>
      <w:r>
        <w:rPr>
          <w:rFonts w:ascii="Arial" w:hAnsi="Arial" w:cs="Arial"/>
          <w:bCs/>
          <w:color w:val="000000" w:themeColor="text1"/>
          <w:lang w:val="en-US" w:eastAsia="x-none"/>
        </w:rPr>
        <w:t>CORESET</w:t>
      </w:r>
      <w:r w:rsidRPr="003377AA">
        <w:rPr>
          <w:rFonts w:ascii="Arial" w:hAnsi="Arial" w:cs="Arial"/>
          <w:bCs/>
          <w:color w:val="000000" w:themeColor="text1"/>
          <w:lang w:val="en-US" w:eastAsia="x-none"/>
        </w:rPr>
        <w:t xml:space="preserve"> apply the same indicated Rel-17 TCI state as UE-dedicated reception on PDSCH and for UE-dedicated reception on all or subset of CORESETs</w:t>
      </w:r>
    </w:p>
    <w:p w14:paraId="6CE51DD0" w14:textId="5C452300" w:rsidR="004E6619" w:rsidRDefault="003377AA" w:rsidP="00562073">
      <w:pPr>
        <w:spacing w:line="276" w:lineRule="auto"/>
        <w:rPr>
          <w:rFonts w:ascii="Arial" w:hAnsi="Arial" w:cs="Arial"/>
          <w:szCs w:val="20"/>
        </w:rPr>
      </w:pPr>
      <w:r>
        <w:rPr>
          <w:rFonts w:ascii="Arial" w:hAnsi="Arial" w:cs="Arial"/>
          <w:bCs/>
          <w:color w:val="000000" w:themeColor="text1"/>
          <w:lang w:val="en-US" w:eastAsia="x-none"/>
        </w:rPr>
        <w:t>However, w</w:t>
      </w:r>
      <w:r w:rsidR="008372B1" w:rsidRPr="008372B1">
        <w:rPr>
          <w:rFonts w:ascii="Arial" w:hAnsi="Arial" w:cs="Arial"/>
          <w:bCs/>
          <w:color w:val="000000" w:themeColor="text1"/>
          <w:lang w:val="en-US" w:eastAsia="x-none"/>
        </w:rPr>
        <w:t>e don't see the need to make the applicability</w:t>
      </w:r>
      <w:r w:rsidR="008372B1" w:rsidRPr="008372B1">
        <w:rPr>
          <w:rFonts w:ascii="Arial" w:hAnsi="Arial" w:cs="Arial" w:hint="eastAsia"/>
          <w:bCs/>
          <w:color w:val="000000" w:themeColor="text1"/>
          <w:lang w:val="en-US" w:eastAsia="x-none"/>
        </w:rPr>
        <w:t xml:space="preserve"> </w:t>
      </w:r>
      <w:r w:rsidR="008372B1" w:rsidRPr="008372B1">
        <w:rPr>
          <w:rFonts w:ascii="Arial" w:hAnsi="Arial" w:cs="Arial"/>
          <w:bCs/>
          <w:color w:val="000000" w:themeColor="text1"/>
          <w:lang w:val="en-US" w:eastAsia="x-none"/>
        </w:rPr>
        <w:t xml:space="preserve">of </w:t>
      </w:r>
      <w:r w:rsidR="008372B1">
        <w:rPr>
          <w:rFonts w:ascii="Arial" w:hAnsi="Arial" w:cs="Arial"/>
          <w:bCs/>
          <w:color w:val="000000" w:themeColor="text1"/>
          <w:lang w:val="en-US" w:eastAsia="x-none"/>
        </w:rPr>
        <w:t xml:space="preserve">the </w:t>
      </w:r>
      <w:r w:rsidR="008372B1" w:rsidRPr="008372B1">
        <w:rPr>
          <w:rFonts w:ascii="Arial" w:hAnsi="Arial" w:cs="Arial"/>
          <w:bCs/>
          <w:color w:val="000000" w:themeColor="text1"/>
          <w:lang w:val="en-US" w:eastAsia="x-none"/>
        </w:rPr>
        <w:t>the same indicated Rel-17 TCI state as configurable</w:t>
      </w:r>
      <w:r w:rsidR="003C1FBB">
        <w:rPr>
          <w:rFonts w:ascii="Arial" w:hAnsi="Arial" w:cs="Arial"/>
          <w:bCs/>
          <w:color w:val="000000" w:themeColor="text1"/>
          <w:lang w:val="en-US" w:eastAsia="x-none"/>
        </w:rPr>
        <w:t>.</w:t>
      </w:r>
      <w:r w:rsidR="00481A9C">
        <w:rPr>
          <w:rFonts w:ascii="Arial" w:hAnsi="Arial" w:cs="Arial"/>
          <w:szCs w:val="20"/>
        </w:rPr>
        <w:t xml:space="preserve"> Therefore, we prefer that </w:t>
      </w:r>
      <w:r w:rsidR="00481A9C" w:rsidRPr="00481A9C">
        <w:rPr>
          <w:rFonts w:ascii="Arial" w:hAnsi="Arial" w:cs="Arial"/>
          <w:szCs w:val="20"/>
        </w:rPr>
        <w:t>non-UE-dedicated reception on CORESET(s) and the associated PDSCH always</w:t>
      </w:r>
      <w:r w:rsidR="0058074F">
        <w:rPr>
          <w:rFonts w:ascii="Arial" w:hAnsi="Arial" w:cs="Arial"/>
          <w:szCs w:val="20"/>
        </w:rPr>
        <w:t xml:space="preserve"> share</w:t>
      </w:r>
      <w:r w:rsidR="00481A9C" w:rsidRPr="00481A9C">
        <w:rPr>
          <w:rFonts w:ascii="Arial" w:hAnsi="Arial" w:cs="Arial"/>
          <w:szCs w:val="20"/>
        </w:rPr>
        <w:t xml:space="preserve"> the same indicated Rel-17 TCI state as UE-dedicated reception on PDSCH and for UE-dedicated reception on all or subset of CORESETs.</w:t>
      </w:r>
      <w:r w:rsidR="001D3001">
        <w:rPr>
          <w:rFonts w:ascii="Arial" w:hAnsi="Arial" w:cs="Arial"/>
          <w:szCs w:val="20"/>
        </w:rPr>
        <w:t xml:space="preserve"> </w:t>
      </w:r>
    </w:p>
    <w:p w14:paraId="4D2B993A" w14:textId="1E35FAFA" w:rsidR="001D3001" w:rsidRPr="003377AA" w:rsidRDefault="00481A9C" w:rsidP="003377AA">
      <w:pPr>
        <w:spacing w:after="0" w:line="276" w:lineRule="auto"/>
        <w:jc w:val="left"/>
        <w:rPr>
          <w:rFonts w:ascii="Arial" w:hAnsi="Arial" w:cs="Arial"/>
          <w:b/>
          <w:color w:val="000000" w:themeColor="text1"/>
          <w:lang w:eastAsia="x-none"/>
        </w:rPr>
      </w:pPr>
      <w:r w:rsidRPr="003377AA">
        <w:rPr>
          <w:rFonts w:ascii="Arial" w:hAnsi="Arial" w:cs="Arial"/>
          <w:b/>
          <w:color w:val="000000" w:themeColor="text1"/>
          <w:lang w:eastAsia="x-none"/>
        </w:rPr>
        <w:t xml:space="preserve">Proposal 4: </w:t>
      </w:r>
      <w:r w:rsidR="003377AA" w:rsidRPr="003377AA">
        <w:rPr>
          <w:rFonts w:ascii="Arial" w:hAnsi="Arial" w:cs="Arial"/>
          <w:b/>
          <w:color w:val="000000" w:themeColor="text1"/>
          <w:lang w:eastAsia="x-none"/>
        </w:rPr>
        <w:t>On Rel-17 unified TCI framework</w:t>
      </w:r>
      <w:r w:rsidR="001D3001" w:rsidRPr="003377AA">
        <w:rPr>
          <w:rFonts w:ascii="Arial" w:hAnsi="Arial" w:cs="Arial"/>
          <w:b/>
          <w:color w:val="000000" w:themeColor="text1"/>
          <w:lang w:eastAsia="x-none"/>
        </w:rPr>
        <w:t>,</w:t>
      </w:r>
      <w:r w:rsidR="00B062EB">
        <w:rPr>
          <w:rFonts w:ascii="Arial" w:hAnsi="Arial" w:cs="Arial"/>
          <w:b/>
          <w:color w:val="000000" w:themeColor="text1"/>
          <w:lang w:eastAsia="x-none"/>
        </w:rPr>
        <w:t xml:space="preserve"> regarding </w:t>
      </w:r>
      <w:r w:rsidR="00B062EB">
        <w:rPr>
          <w:rFonts w:ascii="Arial" w:hAnsi="Arial" w:cs="Arial"/>
          <w:b/>
          <w:bCs/>
          <w:color w:val="000000" w:themeColor="text1"/>
          <w:lang w:val="en-US" w:eastAsia="x-none"/>
        </w:rPr>
        <w:t>n</w:t>
      </w:r>
      <w:r w:rsidR="00B062EB" w:rsidRPr="003377AA">
        <w:rPr>
          <w:rFonts w:ascii="Arial" w:hAnsi="Arial" w:cs="Arial"/>
          <w:b/>
          <w:bCs/>
          <w:color w:val="000000" w:themeColor="text1"/>
          <w:lang w:val="en-US" w:eastAsia="x-none"/>
        </w:rPr>
        <w:t>on-UE-dedicated reception on CORESET(s) and the associated PDSCH</w:t>
      </w:r>
      <w:r w:rsidR="00B062EB">
        <w:rPr>
          <w:rFonts w:ascii="Arial" w:hAnsi="Arial" w:cs="Arial"/>
          <w:b/>
          <w:bCs/>
          <w:color w:val="000000" w:themeColor="text1"/>
          <w:lang w:val="en-US" w:eastAsia="x-none"/>
        </w:rPr>
        <w:t>,</w:t>
      </w:r>
      <w:r w:rsidR="001D3001" w:rsidRPr="003377AA">
        <w:rPr>
          <w:rFonts w:ascii="Arial" w:hAnsi="Arial" w:cs="Arial"/>
          <w:b/>
          <w:color w:val="000000" w:themeColor="text1"/>
          <w:lang w:eastAsia="x-none"/>
        </w:rPr>
        <w:t xml:space="preserve"> support </w:t>
      </w:r>
      <w:r w:rsidR="00B062EB">
        <w:rPr>
          <w:rFonts w:ascii="Arial" w:hAnsi="Arial" w:cs="Arial"/>
          <w:b/>
          <w:color w:val="000000" w:themeColor="text1"/>
          <w:lang w:eastAsia="x-none"/>
        </w:rPr>
        <w:t>Alt1</w:t>
      </w:r>
      <w:r w:rsidR="003377AA">
        <w:rPr>
          <w:rFonts w:ascii="Arial" w:hAnsi="Arial" w:cs="Arial"/>
          <w:b/>
          <w:color w:val="000000" w:themeColor="text1"/>
          <w:lang w:eastAsia="x-none"/>
        </w:rPr>
        <w:t xml:space="preserve"> for intra-cell case</w:t>
      </w:r>
      <w:r w:rsidR="001D3001" w:rsidRPr="003377AA">
        <w:rPr>
          <w:rFonts w:ascii="Arial" w:hAnsi="Arial" w:cs="Arial"/>
          <w:b/>
          <w:color w:val="000000" w:themeColor="text1"/>
          <w:lang w:eastAsia="x-none"/>
        </w:rPr>
        <w:t>:</w:t>
      </w:r>
    </w:p>
    <w:p w14:paraId="4606FEF4" w14:textId="77777777" w:rsidR="003377AA" w:rsidRPr="003377AA" w:rsidRDefault="003377AA" w:rsidP="00440622">
      <w:pPr>
        <w:pStyle w:val="af8"/>
        <w:numPr>
          <w:ilvl w:val="0"/>
          <w:numId w:val="72"/>
        </w:numPr>
        <w:jc w:val="left"/>
        <w:rPr>
          <w:rFonts w:ascii="Arial" w:hAnsi="Arial" w:cs="Arial"/>
          <w:b/>
          <w:bCs/>
          <w:color w:val="000000" w:themeColor="text1"/>
          <w:lang w:val="en-US" w:eastAsia="x-none"/>
        </w:rPr>
      </w:pPr>
      <w:r w:rsidRPr="003377AA">
        <w:rPr>
          <w:rFonts w:ascii="Arial" w:hAnsi="Arial" w:cs="Arial"/>
          <w:b/>
          <w:bCs/>
          <w:color w:val="000000" w:themeColor="text1"/>
          <w:lang w:val="en-US" w:eastAsia="x-none"/>
        </w:rPr>
        <w:t>Alt1: Non-UE-dedicated reception on CORESET(s) and the associated PDSCH always applies the same indicated Rel-17 TCI state as UE-dedicated reception on PDSCH and for UE-dedicated reception on all or subset of CORESETs</w:t>
      </w:r>
    </w:p>
    <w:p w14:paraId="156FB966" w14:textId="77777777" w:rsidR="003377AA" w:rsidRPr="003377AA" w:rsidRDefault="003377AA" w:rsidP="00440622">
      <w:pPr>
        <w:pStyle w:val="af8"/>
        <w:numPr>
          <w:ilvl w:val="0"/>
          <w:numId w:val="72"/>
        </w:numPr>
        <w:jc w:val="left"/>
        <w:rPr>
          <w:rFonts w:ascii="Arial" w:hAnsi="Arial" w:cs="Arial"/>
          <w:b/>
          <w:bCs/>
          <w:color w:val="000000" w:themeColor="text1"/>
          <w:lang w:val="en-US" w:eastAsia="x-none"/>
        </w:rPr>
      </w:pPr>
      <w:r w:rsidRPr="003377AA">
        <w:rPr>
          <w:rFonts w:ascii="Arial" w:hAnsi="Arial" w:cs="Arial"/>
          <w:b/>
          <w:bCs/>
          <w:color w:val="000000" w:themeColor="text1"/>
          <w:lang w:val="en-US" w:eastAsia="x-none"/>
        </w:rPr>
        <w:t>Alt2: If a CORESET is associated with at least one Type0/0A/1/2 CSS set, an RRC parameter can be configured to the CORESET to indicate whether the CORESET apply the same indicated Rel-17 TCI state as UE-dedicated reception on PDSCH and for UE-dedicated reception on all or subset of CORESETs</w:t>
      </w:r>
    </w:p>
    <w:p w14:paraId="1F007094" w14:textId="77777777" w:rsidR="00481A9C" w:rsidRPr="003C1FBB" w:rsidRDefault="00481A9C" w:rsidP="00562073">
      <w:pPr>
        <w:spacing w:line="276" w:lineRule="auto"/>
        <w:rPr>
          <w:rFonts w:ascii="Arial" w:hAnsi="Arial" w:cs="Arial"/>
          <w:bCs/>
          <w:color w:val="000000" w:themeColor="text1"/>
          <w:lang w:val="en-US" w:eastAsia="x-none"/>
        </w:rPr>
      </w:pPr>
    </w:p>
    <w:p w14:paraId="71F33020" w14:textId="749538ED" w:rsidR="0004164C" w:rsidRPr="00EA5E42" w:rsidRDefault="009221C2" w:rsidP="0004164C">
      <w:pPr>
        <w:pStyle w:val="3"/>
        <w:spacing w:line="276" w:lineRule="auto"/>
        <w:rPr>
          <w:color w:val="000000" w:themeColor="text1"/>
          <w:szCs w:val="20"/>
        </w:rPr>
      </w:pPr>
      <w:r w:rsidRPr="00EA5E42">
        <w:rPr>
          <w:rFonts w:cs="Arial"/>
          <w:bCs w:val="0"/>
          <w:color w:val="000000" w:themeColor="text1"/>
          <w:szCs w:val="20"/>
          <w:lang w:eastAsia="x-none"/>
        </w:rPr>
        <w:t>QCL-TypeD source RS</w:t>
      </w:r>
      <w:r w:rsidR="00CD57EF" w:rsidRPr="00EA5E42">
        <w:rPr>
          <w:rFonts w:cs="Arial"/>
          <w:bCs w:val="0"/>
          <w:color w:val="000000" w:themeColor="text1"/>
          <w:szCs w:val="20"/>
          <w:lang w:eastAsia="x-none"/>
        </w:rPr>
        <w:t xml:space="preserve"> in CA</w:t>
      </w:r>
      <w:r w:rsidR="00CD57EF" w:rsidRPr="00EA5E42">
        <w:rPr>
          <w:rFonts w:cs="Arial"/>
          <w:color w:val="000000" w:themeColor="text1"/>
        </w:rPr>
        <w:t xml:space="preserve"> operation</w:t>
      </w:r>
    </w:p>
    <w:p w14:paraId="0C08332C" w14:textId="56BAB2B4" w:rsidR="009221C2" w:rsidRDefault="00B0248E" w:rsidP="009221C2">
      <w:pPr>
        <w:spacing w:before="240" w:line="276" w:lineRule="auto"/>
        <w:rPr>
          <w:rFonts w:ascii="Arial" w:hAnsi="Arial" w:cs="Arial"/>
          <w:color w:val="000000" w:themeColor="text1"/>
        </w:rPr>
      </w:pPr>
      <w:r>
        <w:rPr>
          <w:rFonts w:ascii="Arial" w:hAnsi="Arial" w:cs="Arial"/>
          <w:color w:val="000000" w:themeColor="text1"/>
        </w:rPr>
        <w:t>In RAN1#105</w:t>
      </w:r>
      <w:r w:rsidRPr="00B0248E">
        <w:rPr>
          <w:rFonts w:ascii="Arial" w:hAnsi="Arial" w:cs="Arial"/>
          <w:color w:val="000000" w:themeColor="text1"/>
        </w:rPr>
        <w:t>,</w:t>
      </w:r>
      <w:r w:rsidR="009221C2">
        <w:rPr>
          <w:rFonts w:ascii="Arial" w:hAnsi="Arial" w:cs="Arial"/>
          <w:color w:val="000000" w:themeColor="text1"/>
        </w:rPr>
        <w:t xml:space="preserve"> the working assumption was made for </w:t>
      </w:r>
      <w:r w:rsidR="00CD57EF" w:rsidRPr="00CD57EF">
        <w:rPr>
          <w:rFonts w:ascii="Arial" w:hAnsi="Arial" w:cs="Arial"/>
          <w:color w:val="000000" w:themeColor="text1"/>
        </w:rPr>
        <w:t xml:space="preserve">QCL-TypeD source RS in CA </w:t>
      </w:r>
      <w:r w:rsidR="00CD57EF">
        <w:rPr>
          <w:rFonts w:ascii="Arial" w:hAnsi="Arial" w:cs="Arial"/>
          <w:color w:val="000000" w:themeColor="text1"/>
        </w:rPr>
        <w:t>operation</w:t>
      </w:r>
      <w:r w:rsidR="009221C2">
        <w:rPr>
          <w:rFonts w:ascii="Arial" w:hAnsi="Arial" w:cs="Arial"/>
          <w:color w:val="000000" w:themeColor="text1"/>
        </w:rPr>
        <w:t>:</w:t>
      </w:r>
    </w:p>
    <w:tbl>
      <w:tblPr>
        <w:tblStyle w:val="af2"/>
        <w:tblW w:w="0" w:type="auto"/>
        <w:tblLook w:val="04A0" w:firstRow="1" w:lastRow="0" w:firstColumn="1" w:lastColumn="0" w:noHBand="0" w:noVBand="1"/>
      </w:tblPr>
      <w:tblGrid>
        <w:gridCol w:w="10141"/>
      </w:tblGrid>
      <w:tr w:rsidR="009221C2" w:rsidRPr="00070B0B" w14:paraId="265B3E93" w14:textId="77777777" w:rsidTr="0031510C">
        <w:trPr>
          <w:trHeight w:val="2261"/>
        </w:trPr>
        <w:tc>
          <w:tcPr>
            <w:tcW w:w="10141" w:type="dxa"/>
            <w:vAlign w:val="center"/>
          </w:tcPr>
          <w:p w14:paraId="319FD6BB" w14:textId="77777777" w:rsidR="009221C2" w:rsidRPr="00070B0B" w:rsidRDefault="009221C2" w:rsidP="00FA441A">
            <w:pPr>
              <w:snapToGrid w:val="0"/>
              <w:spacing w:after="0"/>
              <w:jc w:val="left"/>
              <w:rPr>
                <w:rFonts w:ascii="Arial" w:hAnsi="Arial" w:cs="Arial"/>
                <w:b/>
                <w:sz w:val="16"/>
                <w:szCs w:val="16"/>
              </w:rPr>
            </w:pPr>
            <w:r w:rsidRPr="00070B0B">
              <w:rPr>
                <w:rFonts w:ascii="Arial" w:hAnsi="Arial" w:cs="Arial"/>
                <w:b/>
                <w:sz w:val="16"/>
                <w:szCs w:val="16"/>
                <w:highlight w:val="green"/>
              </w:rPr>
              <w:t xml:space="preserve">Agreement </w:t>
            </w:r>
            <w:r w:rsidRPr="00070B0B">
              <w:rPr>
                <w:rFonts w:ascii="Arial" w:eastAsia="Times New Roman" w:hAnsi="Arial" w:cs="Arial"/>
                <w:b/>
                <w:bCs/>
                <w:color w:val="000000"/>
                <w:sz w:val="16"/>
                <w:szCs w:val="16"/>
                <w:highlight w:val="green"/>
                <w:lang w:eastAsia="zh-TW"/>
              </w:rPr>
              <w:t>from RAN1#105</w:t>
            </w:r>
          </w:p>
          <w:p w14:paraId="16ACCF9D" w14:textId="77777777" w:rsidR="0058528C" w:rsidRPr="00070B0B" w:rsidRDefault="0058528C" w:rsidP="0058528C">
            <w:pPr>
              <w:snapToGrid w:val="0"/>
              <w:spacing w:after="0"/>
              <w:rPr>
                <w:rFonts w:ascii="Arial" w:eastAsia="Malgun Gothic" w:hAnsi="Arial" w:cs="Arial"/>
                <w:sz w:val="16"/>
                <w:szCs w:val="16"/>
              </w:rPr>
            </w:pPr>
            <w:r w:rsidRPr="00070B0B">
              <w:rPr>
                <w:rFonts w:ascii="Arial" w:eastAsia="Malgun Gothic" w:hAnsi="Arial" w:cs="Arial"/>
                <w:sz w:val="16"/>
                <w:szCs w:val="16"/>
              </w:rPr>
              <w:t>On Rel.17 unified TCI framework,</w:t>
            </w:r>
            <w:r w:rsidRPr="00070B0B">
              <w:rPr>
                <w:rFonts w:ascii="Arial" w:eastAsia="Malgun Gothic" w:hAnsi="Arial" w:cs="Arial"/>
                <w:sz w:val="16"/>
                <w:szCs w:val="16"/>
                <w:lang w:eastAsia="ja-JP"/>
              </w:rPr>
              <w:t xml:space="preserve"> for common TCI state ID update and activation to provide common QCL information at least for UE-dedicated PDCCH/PDSCH and/or common UL TX spatial filter(s) at least for UE-dedicated PUSCH/PUCCH across a set of configured CCs/BWPs</w:t>
            </w:r>
          </w:p>
          <w:p w14:paraId="7EA576A7" w14:textId="77777777" w:rsidR="0058528C" w:rsidRPr="00070B0B" w:rsidRDefault="0058528C" w:rsidP="00440622">
            <w:pPr>
              <w:numPr>
                <w:ilvl w:val="0"/>
                <w:numId w:val="26"/>
              </w:numPr>
              <w:snapToGrid w:val="0"/>
              <w:spacing w:after="0"/>
              <w:rPr>
                <w:rFonts w:ascii="Arial" w:eastAsia="Times New Roman" w:hAnsi="Arial" w:cs="Arial"/>
                <w:sz w:val="16"/>
                <w:szCs w:val="16"/>
                <w:shd w:val="clear" w:color="auto" w:fill="FFFFFF"/>
              </w:rPr>
            </w:pPr>
            <w:r w:rsidRPr="00070B0B">
              <w:rPr>
                <w:rFonts w:ascii="Arial" w:eastAsia="Times New Roman" w:hAnsi="Arial" w:cs="Arial"/>
                <w:sz w:val="16"/>
                <w:szCs w:val="16"/>
                <w:shd w:val="clear" w:color="auto" w:fill="FFFFFF"/>
              </w:rPr>
              <w:t>The source RS determined from the indicated common TCI state ID to provide QCL Type-D indication and to determine UL TX spatial filter for a target CC can be configured in the target CC or other CC</w:t>
            </w:r>
          </w:p>
          <w:p w14:paraId="2CC5D37D" w14:textId="77777777" w:rsidR="0058528C" w:rsidRPr="00070B0B" w:rsidRDefault="0058528C" w:rsidP="00440622">
            <w:pPr>
              <w:numPr>
                <w:ilvl w:val="0"/>
                <w:numId w:val="26"/>
              </w:numPr>
              <w:snapToGrid w:val="0"/>
              <w:spacing w:after="0"/>
              <w:rPr>
                <w:rFonts w:ascii="Arial" w:eastAsia="Times New Roman" w:hAnsi="Arial" w:cs="Arial"/>
                <w:sz w:val="16"/>
                <w:szCs w:val="16"/>
              </w:rPr>
            </w:pPr>
            <w:r w:rsidRPr="00070B0B">
              <w:rPr>
                <w:rFonts w:ascii="Arial" w:eastAsia="Times New Roman" w:hAnsi="Arial" w:cs="Arial"/>
                <w:sz w:val="16"/>
                <w:szCs w:val="16"/>
                <w:shd w:val="clear" w:color="auto" w:fill="FFFFFF"/>
              </w:rPr>
              <w:t xml:space="preserve">For intra-band CA, the following configurations can be supported without additional QCL rules: </w:t>
            </w:r>
          </w:p>
          <w:p w14:paraId="3C4F2EC3" w14:textId="77777777" w:rsidR="0058528C" w:rsidRPr="00070B0B" w:rsidRDefault="0058528C" w:rsidP="00440622">
            <w:pPr>
              <w:numPr>
                <w:ilvl w:val="1"/>
                <w:numId w:val="27"/>
              </w:numPr>
              <w:shd w:val="clear" w:color="auto" w:fill="FFFFFF"/>
              <w:snapToGrid w:val="0"/>
              <w:spacing w:after="0"/>
              <w:rPr>
                <w:rFonts w:ascii="Arial" w:hAnsi="Arial" w:cs="Arial"/>
                <w:sz w:val="16"/>
                <w:szCs w:val="16"/>
              </w:rPr>
            </w:pPr>
            <w:r w:rsidRPr="00070B0B">
              <w:rPr>
                <w:rFonts w:ascii="Arial" w:hAnsi="Arial" w:cs="Arial"/>
                <w:sz w:val="16"/>
                <w:szCs w:val="16"/>
                <w:bdr w:val="none" w:sz="0" w:space="0" w:color="auto" w:frame="1"/>
              </w:rPr>
              <w:t>One source RS across CCs can be </w:t>
            </w:r>
            <w:r w:rsidRPr="00070B0B">
              <w:rPr>
                <w:rFonts w:ascii="Arial" w:hAnsi="Arial" w:cs="Arial"/>
                <w:sz w:val="16"/>
                <w:szCs w:val="16"/>
                <w:bdr w:val="none" w:sz="0" w:space="0" w:color="auto" w:frame="1"/>
                <w:shd w:val="clear" w:color="auto" w:fill="FFFFFF"/>
              </w:rPr>
              <w:t>determined from the indicated common TCI state ID to provide QCL Type-D indication and to determine UL TX spatial filter for the set of configured CCs</w:t>
            </w:r>
            <w:r w:rsidRPr="00070B0B">
              <w:rPr>
                <w:rFonts w:ascii="Arial" w:hAnsi="Arial" w:cs="Arial"/>
                <w:sz w:val="16"/>
                <w:szCs w:val="16"/>
              </w:rPr>
              <w:t> </w:t>
            </w:r>
          </w:p>
          <w:p w14:paraId="44C1CC33" w14:textId="77777777" w:rsidR="0058528C" w:rsidRPr="00070B0B" w:rsidRDefault="0058528C" w:rsidP="00440622">
            <w:pPr>
              <w:numPr>
                <w:ilvl w:val="1"/>
                <w:numId w:val="26"/>
              </w:numPr>
              <w:snapToGrid w:val="0"/>
              <w:spacing w:after="0"/>
              <w:rPr>
                <w:rFonts w:ascii="Arial" w:eastAsia="Times New Roman" w:hAnsi="Arial" w:cs="Arial"/>
                <w:sz w:val="16"/>
                <w:szCs w:val="16"/>
              </w:rPr>
            </w:pPr>
            <w:r w:rsidRPr="00070B0B">
              <w:rPr>
                <w:rFonts w:ascii="Arial" w:hAnsi="Arial" w:cs="Arial"/>
                <w:sz w:val="16"/>
                <w:szCs w:val="16"/>
                <w:bdr w:val="none" w:sz="0" w:space="0" w:color="auto" w:frame="1"/>
                <w:shd w:val="clear" w:color="auto" w:fill="FFFFFF"/>
              </w:rPr>
              <w:t>One source RS per CC can be determined from the indicated common TCI state ID to provide QCL Type-D indication and to determine UL TX spatial filter for the set of configured CCs, and the CC-specific source RSs are further associated with a same QCL-TypeD RS</w:t>
            </w:r>
            <w:r w:rsidRPr="00070B0B">
              <w:rPr>
                <w:rFonts w:ascii="Arial" w:hAnsi="Arial" w:cs="Arial"/>
                <w:sz w:val="16"/>
                <w:szCs w:val="16"/>
                <w:bdr w:val="none" w:sz="0" w:space="0" w:color="auto" w:frame="1"/>
              </w:rPr>
              <w:t> </w:t>
            </w:r>
          </w:p>
          <w:p w14:paraId="4DD959EA" w14:textId="1E836C49" w:rsidR="009221C2" w:rsidRPr="00070B0B" w:rsidRDefault="0058528C" w:rsidP="00440622">
            <w:pPr>
              <w:numPr>
                <w:ilvl w:val="0"/>
                <w:numId w:val="25"/>
              </w:numPr>
              <w:snapToGrid w:val="0"/>
              <w:spacing w:after="0"/>
              <w:rPr>
                <w:rFonts w:ascii="Arial" w:eastAsia="Malgun Gothic" w:hAnsi="Arial" w:cs="Arial"/>
                <w:strike/>
                <w:sz w:val="16"/>
                <w:szCs w:val="16"/>
                <w:lang w:eastAsia="ja-JP"/>
              </w:rPr>
            </w:pPr>
            <w:r w:rsidRPr="00070B0B">
              <w:rPr>
                <w:rFonts w:ascii="Arial" w:eastAsia="Malgun Gothic" w:hAnsi="Arial" w:cs="Arial"/>
                <w:sz w:val="16"/>
                <w:szCs w:val="16"/>
                <w:lang w:eastAsia="ja-JP"/>
              </w:rPr>
              <w:t xml:space="preserve">“A set of configured CCs/BWPs” includes all the BWPs in the set of configured CCs </w:t>
            </w:r>
          </w:p>
        </w:tc>
      </w:tr>
    </w:tbl>
    <w:p w14:paraId="316A73C8" w14:textId="379C656A" w:rsidR="00CD57EF" w:rsidRPr="00626E58" w:rsidRDefault="00CD57EF" w:rsidP="0004164C">
      <w:pPr>
        <w:spacing w:before="240" w:line="276" w:lineRule="auto"/>
        <w:rPr>
          <w:rFonts w:ascii="Arial" w:hAnsi="Arial" w:cs="Arial"/>
          <w:color w:val="000000" w:themeColor="text1"/>
          <w:szCs w:val="20"/>
          <w:lang w:val="en-US"/>
        </w:rPr>
      </w:pPr>
      <w:r>
        <w:rPr>
          <w:rFonts w:ascii="Arial" w:hAnsi="Arial" w:cs="Arial"/>
          <w:color w:val="000000" w:themeColor="text1"/>
          <w:lang w:val="en-US"/>
        </w:rPr>
        <w:t>F</w:t>
      </w:r>
      <w:r w:rsidR="001A1DF1">
        <w:rPr>
          <w:rFonts w:ascii="Arial" w:hAnsi="Arial" w:cs="Arial"/>
          <w:color w:val="000000" w:themeColor="text1"/>
          <w:lang w:val="en-US"/>
        </w:rPr>
        <w:t>or the indicated/activated TCI state(s) across a set of config</w:t>
      </w:r>
      <w:r w:rsidR="00680254">
        <w:rPr>
          <w:rFonts w:ascii="Arial" w:hAnsi="Arial" w:cs="Arial"/>
          <w:color w:val="000000" w:themeColor="text1"/>
          <w:lang w:val="en-US"/>
        </w:rPr>
        <w:t>ured CCs, as agreed in RAN1#103</w:t>
      </w:r>
      <w:r w:rsidR="001A1DF1">
        <w:rPr>
          <w:rFonts w:ascii="Arial" w:hAnsi="Arial" w:cs="Arial"/>
          <w:color w:val="000000" w:themeColor="text1"/>
          <w:lang w:val="en-US"/>
        </w:rPr>
        <w:t xml:space="preserve">, one single RS is determined as the QCL-TypeD source RS for the set of configured CCs, which means cross-CC QCL reference is necessary for </w:t>
      </w:r>
      <w:r w:rsidR="003B1B96">
        <w:rPr>
          <w:rFonts w:ascii="Arial" w:hAnsi="Arial" w:cs="Arial"/>
          <w:color w:val="000000" w:themeColor="text1"/>
          <w:lang w:val="en-US"/>
        </w:rPr>
        <w:t xml:space="preserve">configuring </w:t>
      </w:r>
      <w:r w:rsidR="001A1DF1">
        <w:rPr>
          <w:rFonts w:ascii="Arial" w:hAnsi="Arial" w:cs="Arial"/>
          <w:color w:val="000000" w:themeColor="text1"/>
          <w:lang w:val="en-US"/>
        </w:rPr>
        <w:t>QCL-TypeD source RS</w:t>
      </w:r>
      <w:r w:rsidR="003B1B96">
        <w:rPr>
          <w:rFonts w:ascii="Arial" w:hAnsi="Arial" w:cs="Arial"/>
          <w:color w:val="000000" w:themeColor="text1"/>
          <w:lang w:val="en-US"/>
        </w:rPr>
        <w:t xml:space="preserve"> in</w:t>
      </w:r>
      <w:r w:rsidR="001A1DF1">
        <w:rPr>
          <w:rFonts w:ascii="Arial" w:hAnsi="Arial" w:cs="Arial"/>
          <w:color w:val="000000" w:themeColor="text1"/>
          <w:lang w:val="en-US"/>
        </w:rPr>
        <w:t xml:space="preserve"> CA scenario.</w:t>
      </w:r>
      <w:r w:rsidR="003B1B96">
        <w:rPr>
          <w:rFonts w:ascii="Arial" w:hAnsi="Arial" w:cs="Arial"/>
          <w:color w:val="000000" w:themeColor="text1"/>
          <w:lang w:val="en-US"/>
        </w:rPr>
        <w:t xml:space="preserve"> </w:t>
      </w:r>
      <w:r w:rsidR="005E657C">
        <w:rPr>
          <w:rFonts w:ascii="Arial" w:hAnsi="Arial" w:cs="Arial"/>
          <w:color w:val="000000" w:themeColor="text1"/>
          <w:lang w:val="en-US"/>
        </w:rPr>
        <w:t>In RAN1#105</w:t>
      </w:r>
      <w:r>
        <w:rPr>
          <w:rFonts w:ascii="Arial" w:hAnsi="Arial" w:cs="Arial"/>
          <w:color w:val="000000" w:themeColor="text1"/>
          <w:lang w:val="en-US"/>
        </w:rPr>
        <w:t xml:space="preserve">, </w:t>
      </w:r>
      <w:r w:rsidR="00626E58">
        <w:rPr>
          <w:rFonts w:ascii="Arial" w:hAnsi="Arial" w:cs="Arial"/>
          <w:color w:val="000000" w:themeColor="text1"/>
          <w:lang w:val="en-US"/>
        </w:rPr>
        <w:t xml:space="preserve">it was agreed that two configurations of </w:t>
      </w:r>
      <w:r w:rsidR="00626E58" w:rsidRPr="00626E58">
        <w:rPr>
          <w:rFonts w:ascii="Arial" w:hAnsi="Arial" w:cs="Arial"/>
          <w:color w:val="000000" w:themeColor="text1"/>
          <w:lang w:val="en-US"/>
        </w:rPr>
        <w:t>QCL-TypeD source RS</w:t>
      </w:r>
      <w:r w:rsidR="00626E58">
        <w:rPr>
          <w:rFonts w:ascii="Arial" w:hAnsi="Arial" w:cs="Arial"/>
          <w:color w:val="000000" w:themeColor="text1"/>
          <w:lang w:val="en-US"/>
        </w:rPr>
        <w:t xml:space="preserve"> are sup</w:t>
      </w:r>
      <w:r w:rsidR="00626E58" w:rsidRPr="00626E58">
        <w:rPr>
          <w:rFonts w:ascii="Arial" w:hAnsi="Arial" w:cs="Arial"/>
          <w:color w:val="000000" w:themeColor="text1"/>
          <w:lang w:val="en-US"/>
        </w:rPr>
        <w:t>ported</w:t>
      </w:r>
      <w:r w:rsidR="00626E58" w:rsidRPr="00626E58">
        <w:rPr>
          <w:rFonts w:ascii="Arial" w:hAnsi="Arial" w:cs="Arial" w:hint="eastAsia"/>
          <w:color w:val="000000" w:themeColor="text1"/>
          <w:lang w:val="en-US"/>
        </w:rPr>
        <w:t xml:space="preserve"> </w:t>
      </w:r>
      <w:r w:rsidR="00626E58">
        <w:rPr>
          <w:rFonts w:ascii="Arial" w:hAnsi="Arial" w:cs="Arial" w:hint="eastAsia"/>
          <w:color w:val="000000" w:themeColor="text1"/>
          <w:lang w:val="en-US"/>
        </w:rPr>
        <w:t>for intra-band CA</w:t>
      </w:r>
      <w:r w:rsidR="00626E58" w:rsidRPr="00626E58">
        <w:rPr>
          <w:rFonts w:ascii="Arial" w:hAnsi="Arial" w:cs="Arial" w:hint="eastAsia"/>
          <w:color w:val="000000" w:themeColor="text1"/>
          <w:lang w:val="en-US"/>
        </w:rPr>
        <w:t xml:space="preserve"> </w:t>
      </w:r>
      <w:r w:rsidR="00626E58" w:rsidRPr="00626E58">
        <w:rPr>
          <w:rFonts w:ascii="Arial" w:hAnsi="Arial" w:cs="Arial"/>
          <w:color w:val="000000" w:themeColor="text1"/>
          <w:szCs w:val="20"/>
          <w:lang w:val="en-US"/>
        </w:rPr>
        <w:t>operation without additional QCL rules</w:t>
      </w:r>
      <w:r w:rsidR="00626E58" w:rsidRPr="00626E58">
        <w:rPr>
          <w:rFonts w:ascii="Arial" w:hAnsi="Arial" w:cs="Arial" w:hint="eastAsia"/>
          <w:color w:val="000000" w:themeColor="text1"/>
          <w:szCs w:val="20"/>
          <w:lang w:val="en-US"/>
        </w:rPr>
        <w:t>:</w:t>
      </w:r>
    </w:p>
    <w:p w14:paraId="2DF00745" w14:textId="0A24EF67" w:rsidR="00626E58" w:rsidRPr="00BC65F0" w:rsidRDefault="006272EC" w:rsidP="00440622">
      <w:pPr>
        <w:pStyle w:val="af8"/>
        <w:numPr>
          <w:ilvl w:val="0"/>
          <w:numId w:val="25"/>
        </w:numPr>
        <w:shd w:val="clear" w:color="auto" w:fill="FFFFFF"/>
        <w:snapToGrid w:val="0"/>
        <w:spacing w:after="0"/>
        <w:ind w:left="284" w:hanging="284"/>
        <w:rPr>
          <w:rFonts w:ascii="Arial" w:hAnsi="Arial" w:cs="Arial"/>
          <w:szCs w:val="20"/>
        </w:rPr>
      </w:pPr>
      <w:r w:rsidRPr="00BC65F0">
        <w:rPr>
          <w:rFonts w:ascii="Arial" w:hAnsi="Arial" w:cs="Arial"/>
          <w:szCs w:val="20"/>
          <w:bdr w:val="none" w:sz="0" w:space="0" w:color="auto" w:frame="1"/>
          <w:lang w:val="en-US"/>
        </w:rPr>
        <w:t xml:space="preserve">Configuration 1: </w:t>
      </w:r>
      <w:r w:rsidR="00626E58" w:rsidRPr="00BC65F0">
        <w:rPr>
          <w:rFonts w:ascii="Arial" w:hAnsi="Arial" w:cs="Arial"/>
          <w:szCs w:val="20"/>
          <w:bdr w:val="none" w:sz="0" w:space="0" w:color="auto" w:frame="1"/>
        </w:rPr>
        <w:t>One source RS across CCs can be </w:t>
      </w:r>
      <w:r w:rsidR="00626E58" w:rsidRPr="00BC65F0">
        <w:rPr>
          <w:rFonts w:ascii="Arial" w:hAnsi="Arial" w:cs="Arial"/>
          <w:szCs w:val="20"/>
          <w:bdr w:val="none" w:sz="0" w:space="0" w:color="auto" w:frame="1"/>
          <w:shd w:val="clear" w:color="auto" w:fill="FFFFFF"/>
        </w:rPr>
        <w:t>determined from the indicated common TCI state ID to provide QCL Type-D indication and to determine UL TX spatial filter for the set of configured CCs</w:t>
      </w:r>
      <w:r w:rsidR="00626E58" w:rsidRPr="00BC65F0">
        <w:rPr>
          <w:rFonts w:ascii="Arial" w:hAnsi="Arial" w:cs="Arial"/>
          <w:szCs w:val="20"/>
        </w:rPr>
        <w:t> </w:t>
      </w:r>
    </w:p>
    <w:p w14:paraId="2250C18A" w14:textId="23BD5F87" w:rsidR="00626E58" w:rsidRPr="00BC65F0" w:rsidRDefault="006272EC" w:rsidP="00440622">
      <w:pPr>
        <w:pStyle w:val="af8"/>
        <w:numPr>
          <w:ilvl w:val="0"/>
          <w:numId w:val="25"/>
        </w:numPr>
        <w:snapToGrid w:val="0"/>
        <w:spacing w:before="240" w:after="0"/>
        <w:ind w:left="284" w:hanging="284"/>
        <w:rPr>
          <w:rFonts w:ascii="Arial" w:eastAsia="Times New Roman" w:hAnsi="Arial" w:cs="Arial"/>
          <w:szCs w:val="20"/>
        </w:rPr>
      </w:pPr>
      <w:r w:rsidRPr="00BC65F0">
        <w:rPr>
          <w:rFonts w:ascii="Arial" w:hAnsi="Arial" w:cs="Arial"/>
          <w:szCs w:val="20"/>
          <w:bdr w:val="none" w:sz="0" w:space="0" w:color="auto" w:frame="1"/>
          <w:lang w:val="en-US"/>
        </w:rPr>
        <w:t xml:space="preserve">Configuration 2: </w:t>
      </w:r>
      <w:r w:rsidR="00626E58" w:rsidRPr="00BC65F0">
        <w:rPr>
          <w:rFonts w:ascii="Arial" w:hAnsi="Arial" w:cs="Arial"/>
          <w:szCs w:val="20"/>
          <w:bdr w:val="none" w:sz="0" w:space="0" w:color="auto" w:frame="1"/>
          <w:shd w:val="clear" w:color="auto" w:fill="FFFFFF"/>
        </w:rPr>
        <w:t>One source RS per CC can be determined from the indicated common TCI state ID to provide QCL Type-D indication and to determine UL TX spatial filter for the set of configured CCs, and the CC-specific source RSs are further associated with a same QCL-TypeD RS</w:t>
      </w:r>
      <w:r w:rsidR="00626E58" w:rsidRPr="00BC65F0">
        <w:rPr>
          <w:rFonts w:ascii="Arial" w:hAnsi="Arial" w:cs="Arial"/>
          <w:szCs w:val="20"/>
          <w:bdr w:val="none" w:sz="0" w:space="0" w:color="auto" w:frame="1"/>
        </w:rPr>
        <w:t> </w:t>
      </w:r>
    </w:p>
    <w:p w14:paraId="201D930D" w14:textId="59BEB299" w:rsidR="00564BC2" w:rsidRDefault="00564BC2" w:rsidP="00070B0B">
      <w:pPr>
        <w:spacing w:before="240" w:line="276" w:lineRule="auto"/>
        <w:jc w:val="center"/>
        <w:rPr>
          <w:rFonts w:ascii="Arial" w:hAnsi="Arial" w:cs="Arial"/>
          <w:color w:val="000000" w:themeColor="text1"/>
        </w:rPr>
      </w:pPr>
      <w:r>
        <w:rPr>
          <w:rFonts w:ascii="Arial" w:hAnsi="Arial" w:cs="Arial"/>
          <w:noProof/>
          <w:color w:val="000000" w:themeColor="text1"/>
          <w:lang w:val="en-US" w:eastAsia="zh-TW"/>
        </w:rPr>
        <w:drawing>
          <wp:inline distT="0" distB="0" distL="0" distR="0" wp14:anchorId="03D67A1E" wp14:editId="3D3EABD2">
            <wp:extent cx="5427878" cy="1739392"/>
            <wp:effectExtent l="0" t="0" r="190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2.png"/>
                    <pic:cNvPicPr/>
                  </pic:nvPicPr>
                  <pic:blipFill rotWithShape="1">
                    <a:blip r:embed="rId12" cstate="print">
                      <a:extLst>
                        <a:ext uri="{28A0092B-C50C-407E-A947-70E740481C1C}">
                          <a14:useLocalDpi xmlns:a14="http://schemas.microsoft.com/office/drawing/2010/main" val="0"/>
                        </a:ext>
                      </a:extLst>
                    </a:blip>
                    <a:srcRect l="2141" r="2038"/>
                    <a:stretch/>
                  </pic:blipFill>
                  <pic:spPr bwMode="auto">
                    <a:xfrm>
                      <a:off x="0" y="0"/>
                      <a:ext cx="5451465" cy="1746950"/>
                    </a:xfrm>
                    <a:prstGeom prst="rect">
                      <a:avLst/>
                    </a:prstGeom>
                    <a:ln>
                      <a:noFill/>
                    </a:ln>
                    <a:extLst>
                      <a:ext uri="{53640926-AAD7-44D8-BBD7-CCE9431645EC}">
                        <a14:shadowObscured xmlns:a14="http://schemas.microsoft.com/office/drawing/2010/main"/>
                      </a:ext>
                    </a:extLst>
                  </pic:spPr>
                </pic:pic>
              </a:graphicData>
            </a:graphic>
          </wp:inline>
        </w:drawing>
      </w:r>
    </w:p>
    <w:p w14:paraId="7762DA70" w14:textId="7542B627" w:rsidR="00564BC2" w:rsidRDefault="00564BC2" w:rsidP="00564BC2">
      <w:pPr>
        <w:pStyle w:val="af8"/>
        <w:spacing w:before="240" w:after="0"/>
        <w:ind w:left="0"/>
        <w:jc w:val="center"/>
        <w:rPr>
          <w:rFonts w:ascii="Arial" w:hAnsi="Arial" w:cs="Arial"/>
          <w:b/>
          <w:sz w:val="18"/>
          <w:szCs w:val="18"/>
        </w:rPr>
      </w:pPr>
      <w:r w:rsidRPr="002F37ED">
        <w:rPr>
          <w:rFonts w:ascii="Arial" w:hAnsi="Arial" w:cs="Arial"/>
          <w:b/>
          <w:sz w:val="18"/>
          <w:szCs w:val="18"/>
        </w:rPr>
        <w:t xml:space="preserve">Figure </w:t>
      </w:r>
      <w:r w:rsidR="005E657C">
        <w:rPr>
          <w:rFonts w:ascii="Arial" w:hAnsi="Arial" w:cs="Arial"/>
          <w:b/>
          <w:sz w:val="18"/>
          <w:szCs w:val="18"/>
        </w:rPr>
        <w:t>2</w:t>
      </w:r>
      <w:r w:rsidRPr="002F37ED">
        <w:rPr>
          <w:rFonts w:ascii="Arial" w:hAnsi="Arial" w:cs="Arial"/>
          <w:b/>
          <w:sz w:val="18"/>
          <w:szCs w:val="18"/>
        </w:rPr>
        <w:t xml:space="preserve">. </w:t>
      </w:r>
      <w:r>
        <w:rPr>
          <w:rFonts w:ascii="Arial" w:hAnsi="Arial" w:cs="Arial"/>
          <w:b/>
          <w:sz w:val="18"/>
          <w:szCs w:val="18"/>
        </w:rPr>
        <w:t xml:space="preserve">Supported QCL-TypeD configurations for Rel-17 common beam operation </w:t>
      </w:r>
      <w:r w:rsidRPr="00564BC2">
        <w:rPr>
          <w:rFonts w:ascii="Arial" w:hAnsi="Arial" w:cs="Arial"/>
          <w:b/>
          <w:sz w:val="18"/>
          <w:szCs w:val="18"/>
        </w:rPr>
        <w:t>across a set of CCs/BWPs</w:t>
      </w:r>
    </w:p>
    <w:p w14:paraId="4BF6677D" w14:textId="3B41038A" w:rsidR="00DC6DF8" w:rsidRDefault="006272EC" w:rsidP="0004164C">
      <w:pPr>
        <w:spacing w:before="240" w:line="276" w:lineRule="auto"/>
        <w:rPr>
          <w:rFonts w:ascii="Arial" w:hAnsi="Arial" w:cs="Arial"/>
          <w:szCs w:val="20"/>
          <w:bdr w:val="none" w:sz="0" w:space="0" w:color="auto" w:frame="1"/>
          <w:lang w:val="en-US"/>
        </w:rPr>
      </w:pPr>
      <w:r>
        <w:rPr>
          <w:rFonts w:ascii="Arial" w:hAnsi="Arial" w:cs="Arial"/>
          <w:color w:val="000000" w:themeColor="text1"/>
        </w:rPr>
        <w:t xml:space="preserve">For </w:t>
      </w:r>
      <w:r w:rsidR="00564BC2">
        <w:rPr>
          <w:rFonts w:ascii="Arial" w:hAnsi="Arial" w:cs="Arial"/>
          <w:szCs w:val="20"/>
          <w:bdr w:val="none" w:sz="0" w:space="0" w:color="auto" w:frame="1"/>
          <w:lang w:val="en-US"/>
        </w:rPr>
        <w:t xml:space="preserve">Configuration 1, according to Rel-15/16 QCL rule, </w:t>
      </w:r>
      <w:r w:rsidR="00DC6DF8">
        <w:rPr>
          <w:rFonts w:ascii="Arial" w:hAnsi="Arial" w:cs="Arial"/>
          <w:szCs w:val="20"/>
          <w:bdr w:val="none" w:sz="0" w:space="0" w:color="auto" w:frame="1"/>
          <w:lang w:val="en-US"/>
        </w:rPr>
        <w:t xml:space="preserve">only CSI-RS for BM can be configured as the one single source RS </w:t>
      </w:r>
      <w:r w:rsidR="00DC6DF8">
        <w:rPr>
          <w:rFonts w:ascii="Arial" w:hAnsi="Arial" w:cs="Arial"/>
          <w:szCs w:val="20"/>
          <w:bdr w:val="none" w:sz="0" w:space="0" w:color="auto" w:frame="1"/>
        </w:rPr>
        <w:t xml:space="preserve">across CCs. For </w:t>
      </w:r>
      <w:r w:rsidR="00DC6DF8">
        <w:rPr>
          <w:rFonts w:ascii="Arial" w:hAnsi="Arial" w:cs="Arial"/>
          <w:szCs w:val="20"/>
          <w:bdr w:val="none" w:sz="0" w:space="0" w:color="auto" w:frame="1"/>
          <w:lang w:val="en-US"/>
        </w:rPr>
        <w:t xml:space="preserve">Configuration 2, the per-CC </w:t>
      </w:r>
      <w:r w:rsidR="00DC6DF8" w:rsidRPr="00DC6DF8">
        <w:rPr>
          <w:rFonts w:ascii="Arial" w:hAnsi="Arial" w:cs="Arial"/>
          <w:szCs w:val="20"/>
          <w:bdr w:val="none" w:sz="0" w:space="0" w:color="auto" w:frame="1"/>
          <w:lang w:val="en-US"/>
        </w:rPr>
        <w:t>QCL-TypeD source RS</w:t>
      </w:r>
      <w:r w:rsidR="00E77DD6">
        <w:rPr>
          <w:rFonts w:ascii="Arial" w:hAnsi="Arial" w:cs="Arial"/>
          <w:szCs w:val="20"/>
          <w:bdr w:val="none" w:sz="0" w:space="0" w:color="auto" w:frame="1"/>
          <w:lang w:val="en-US"/>
        </w:rPr>
        <w:t>s</w:t>
      </w:r>
      <w:r w:rsidR="00DC6DF8">
        <w:rPr>
          <w:rFonts w:ascii="Arial" w:hAnsi="Arial" w:cs="Arial"/>
          <w:szCs w:val="20"/>
          <w:bdr w:val="none" w:sz="0" w:space="0" w:color="auto" w:frame="1"/>
          <w:lang w:val="en-US"/>
        </w:rPr>
        <w:t xml:space="preserve"> could be CSI-RS for BM</w:t>
      </w:r>
      <w:r w:rsidR="00E77DD6">
        <w:rPr>
          <w:rFonts w:ascii="Arial" w:hAnsi="Arial" w:cs="Arial"/>
          <w:szCs w:val="20"/>
          <w:bdr w:val="none" w:sz="0" w:space="0" w:color="auto" w:frame="1"/>
          <w:lang w:val="en-US"/>
        </w:rPr>
        <w:t xml:space="preserve"> or tracking. If </w:t>
      </w:r>
      <w:r w:rsidR="00261D47">
        <w:rPr>
          <w:rFonts w:ascii="Arial" w:hAnsi="Arial" w:cs="Arial"/>
          <w:szCs w:val="20"/>
          <w:bdr w:val="none" w:sz="0" w:space="0" w:color="auto" w:frame="1"/>
          <w:lang w:val="en-US"/>
        </w:rPr>
        <w:t>CSI-RS for tracking</w:t>
      </w:r>
      <w:r w:rsidR="00E77DD6">
        <w:rPr>
          <w:rFonts w:ascii="Arial" w:hAnsi="Arial" w:cs="Arial"/>
          <w:szCs w:val="20"/>
          <w:bdr w:val="none" w:sz="0" w:space="0" w:color="auto" w:frame="1"/>
          <w:lang w:val="en-US"/>
        </w:rPr>
        <w:t xml:space="preserve"> </w:t>
      </w:r>
      <w:r w:rsidR="00261D47">
        <w:rPr>
          <w:rFonts w:ascii="Arial" w:hAnsi="Arial" w:cs="Arial"/>
          <w:szCs w:val="20"/>
          <w:bdr w:val="none" w:sz="0" w:space="0" w:color="auto" w:frame="1"/>
          <w:lang w:val="en-US"/>
        </w:rPr>
        <w:t>is</w:t>
      </w:r>
      <w:r w:rsidR="00E77DD6">
        <w:rPr>
          <w:rFonts w:ascii="Arial" w:hAnsi="Arial" w:cs="Arial"/>
          <w:szCs w:val="20"/>
          <w:bdr w:val="none" w:sz="0" w:space="0" w:color="auto" w:frame="1"/>
          <w:lang w:val="en-US"/>
        </w:rPr>
        <w:t xml:space="preserve"> configured as the </w:t>
      </w:r>
      <w:r w:rsidR="00261D47">
        <w:rPr>
          <w:rFonts w:ascii="Arial" w:hAnsi="Arial" w:cs="Arial"/>
          <w:szCs w:val="20"/>
          <w:bdr w:val="none" w:sz="0" w:space="0" w:color="auto" w:frame="1"/>
          <w:lang w:val="en-US"/>
        </w:rPr>
        <w:t xml:space="preserve">per-CC </w:t>
      </w:r>
      <w:r w:rsidR="00E77DD6" w:rsidRPr="00DC6DF8">
        <w:rPr>
          <w:rFonts w:ascii="Arial" w:hAnsi="Arial" w:cs="Arial"/>
          <w:szCs w:val="20"/>
          <w:bdr w:val="none" w:sz="0" w:space="0" w:color="auto" w:frame="1"/>
          <w:lang w:val="en-US"/>
        </w:rPr>
        <w:t xml:space="preserve">QCL-TypeD </w:t>
      </w:r>
      <w:r w:rsidR="00261D47">
        <w:rPr>
          <w:rFonts w:ascii="Arial" w:hAnsi="Arial" w:cs="Arial"/>
          <w:szCs w:val="20"/>
          <w:bdr w:val="none" w:sz="0" w:space="0" w:color="auto" w:frame="1"/>
          <w:lang w:val="en-US"/>
        </w:rPr>
        <w:t>source RS</w:t>
      </w:r>
      <w:r w:rsidR="00E77DD6">
        <w:rPr>
          <w:rFonts w:ascii="Arial" w:hAnsi="Arial" w:cs="Arial"/>
          <w:szCs w:val="20"/>
          <w:bdr w:val="none" w:sz="0" w:space="0" w:color="auto" w:frame="1"/>
          <w:lang w:val="en-US"/>
        </w:rPr>
        <w:t xml:space="preserve"> in Configuration 2, </w:t>
      </w:r>
      <w:r w:rsidR="00261D47">
        <w:rPr>
          <w:rFonts w:ascii="Arial" w:hAnsi="Arial" w:cs="Arial"/>
          <w:szCs w:val="20"/>
          <w:bdr w:val="none" w:sz="0" w:space="0" w:color="auto" w:frame="1"/>
          <w:lang w:val="en-US"/>
        </w:rPr>
        <w:t xml:space="preserve">all of the per-CC </w:t>
      </w:r>
      <w:r w:rsidR="00261D47" w:rsidRPr="00DC6DF8">
        <w:rPr>
          <w:rFonts w:ascii="Arial" w:hAnsi="Arial" w:cs="Arial"/>
          <w:szCs w:val="20"/>
          <w:bdr w:val="none" w:sz="0" w:space="0" w:color="auto" w:frame="1"/>
          <w:lang w:val="en-US"/>
        </w:rPr>
        <w:t xml:space="preserve">QCL-TypeD </w:t>
      </w:r>
      <w:r w:rsidR="00261D47">
        <w:rPr>
          <w:rFonts w:ascii="Arial" w:hAnsi="Arial" w:cs="Arial"/>
          <w:szCs w:val="20"/>
          <w:bdr w:val="none" w:sz="0" w:space="0" w:color="auto" w:frame="1"/>
          <w:lang w:val="en-US"/>
        </w:rPr>
        <w:t xml:space="preserve">source RSs </w:t>
      </w:r>
      <w:r w:rsidR="00E77DD6">
        <w:rPr>
          <w:rFonts w:ascii="Arial" w:hAnsi="Arial" w:cs="Arial"/>
          <w:szCs w:val="20"/>
          <w:bdr w:val="none" w:sz="0" w:space="0" w:color="auto" w:frame="1"/>
          <w:lang w:val="en-US"/>
        </w:rPr>
        <w:t xml:space="preserve">are usually </w:t>
      </w:r>
      <w:r w:rsidR="00E77DD6">
        <w:rPr>
          <w:rFonts w:ascii="Arial" w:hAnsi="Arial" w:cs="Arial"/>
          <w:szCs w:val="20"/>
          <w:bdr w:val="none" w:sz="0" w:space="0" w:color="auto" w:frame="1"/>
          <w:shd w:val="clear" w:color="auto" w:fill="FFFFFF"/>
        </w:rPr>
        <w:t>further associated with the</w:t>
      </w:r>
      <w:r w:rsidR="00E77DD6" w:rsidRPr="00626E58">
        <w:rPr>
          <w:rFonts w:ascii="Arial" w:hAnsi="Arial" w:cs="Arial"/>
          <w:szCs w:val="20"/>
          <w:bdr w:val="none" w:sz="0" w:space="0" w:color="auto" w:frame="1"/>
          <w:shd w:val="clear" w:color="auto" w:fill="FFFFFF"/>
        </w:rPr>
        <w:t xml:space="preserve"> </w:t>
      </w:r>
      <w:r w:rsidR="00E77DD6">
        <w:rPr>
          <w:rFonts w:ascii="Arial" w:hAnsi="Arial" w:cs="Arial"/>
          <w:szCs w:val="20"/>
          <w:bdr w:val="none" w:sz="0" w:space="0" w:color="auto" w:frame="1"/>
          <w:shd w:val="clear" w:color="auto" w:fill="FFFFFF"/>
        </w:rPr>
        <w:t>sa</w:t>
      </w:r>
      <w:r w:rsidR="00E77DD6" w:rsidRPr="00626E58">
        <w:rPr>
          <w:rFonts w:ascii="Arial" w:hAnsi="Arial" w:cs="Arial"/>
          <w:szCs w:val="20"/>
          <w:bdr w:val="none" w:sz="0" w:space="0" w:color="auto" w:frame="1"/>
          <w:shd w:val="clear" w:color="auto" w:fill="FFFFFF"/>
        </w:rPr>
        <w:t xml:space="preserve">me </w:t>
      </w:r>
      <w:r w:rsidR="00E77DD6">
        <w:rPr>
          <w:rFonts w:ascii="Arial" w:hAnsi="Arial" w:cs="Arial"/>
          <w:szCs w:val="20"/>
          <w:bdr w:val="none" w:sz="0" w:space="0" w:color="auto" w:frame="1"/>
          <w:shd w:val="clear" w:color="auto" w:fill="FFFFFF"/>
        </w:rPr>
        <w:t>SSB,</w:t>
      </w:r>
      <w:r w:rsidR="00261D47">
        <w:rPr>
          <w:rFonts w:ascii="Arial" w:hAnsi="Arial" w:cs="Arial"/>
          <w:szCs w:val="20"/>
          <w:bdr w:val="none" w:sz="0" w:space="0" w:color="auto" w:frame="1"/>
          <w:shd w:val="clear" w:color="auto" w:fill="FFFFFF"/>
        </w:rPr>
        <w:t xml:space="preserve"> and UE would determine one UE beam according to this SSB. However, if CSI-RS for BM is configured as </w:t>
      </w:r>
      <w:r w:rsidR="00261D47">
        <w:rPr>
          <w:rFonts w:ascii="Arial" w:hAnsi="Arial" w:cs="Arial"/>
          <w:szCs w:val="20"/>
          <w:bdr w:val="none" w:sz="0" w:space="0" w:color="auto" w:frame="1"/>
          <w:lang w:val="en-US"/>
        </w:rPr>
        <w:t xml:space="preserve">the per-CC </w:t>
      </w:r>
      <w:r w:rsidR="00261D47" w:rsidRPr="00DC6DF8">
        <w:rPr>
          <w:rFonts w:ascii="Arial" w:hAnsi="Arial" w:cs="Arial"/>
          <w:szCs w:val="20"/>
          <w:bdr w:val="none" w:sz="0" w:space="0" w:color="auto" w:frame="1"/>
          <w:lang w:val="en-US"/>
        </w:rPr>
        <w:t xml:space="preserve">QCL-TypeD </w:t>
      </w:r>
      <w:r w:rsidR="00261D47">
        <w:rPr>
          <w:rFonts w:ascii="Arial" w:hAnsi="Arial" w:cs="Arial"/>
          <w:szCs w:val="20"/>
          <w:bdr w:val="none" w:sz="0" w:space="0" w:color="auto" w:frame="1"/>
          <w:lang w:val="en-US"/>
        </w:rPr>
        <w:t xml:space="preserve">source RS in Configuration 2, even </w:t>
      </w:r>
      <w:r w:rsidR="007D3703">
        <w:rPr>
          <w:rFonts w:ascii="Arial" w:hAnsi="Arial" w:cs="Arial"/>
          <w:szCs w:val="20"/>
          <w:bdr w:val="none" w:sz="0" w:space="0" w:color="auto" w:frame="1"/>
          <w:lang w:val="en-US"/>
        </w:rPr>
        <w:t xml:space="preserve">all of </w:t>
      </w:r>
      <w:r w:rsidR="00261D47">
        <w:rPr>
          <w:rFonts w:ascii="Arial" w:hAnsi="Arial" w:cs="Arial"/>
          <w:szCs w:val="20"/>
          <w:bdr w:val="none" w:sz="0" w:space="0" w:color="auto" w:frame="1"/>
          <w:lang w:val="en-US"/>
        </w:rPr>
        <w:t xml:space="preserve">the per-CC </w:t>
      </w:r>
      <w:r w:rsidR="00261D47" w:rsidRPr="00DC6DF8">
        <w:rPr>
          <w:rFonts w:ascii="Arial" w:hAnsi="Arial" w:cs="Arial"/>
          <w:szCs w:val="20"/>
          <w:bdr w:val="none" w:sz="0" w:space="0" w:color="auto" w:frame="1"/>
          <w:lang w:val="en-US"/>
        </w:rPr>
        <w:t xml:space="preserve">QCL-TypeD </w:t>
      </w:r>
      <w:r w:rsidR="00261D47">
        <w:rPr>
          <w:rFonts w:ascii="Arial" w:hAnsi="Arial" w:cs="Arial"/>
          <w:szCs w:val="20"/>
          <w:bdr w:val="none" w:sz="0" w:space="0" w:color="auto" w:frame="1"/>
          <w:lang w:val="en-US"/>
        </w:rPr>
        <w:t xml:space="preserve">source RSs are </w:t>
      </w:r>
      <w:r w:rsidR="00261D47">
        <w:rPr>
          <w:rFonts w:ascii="Arial" w:hAnsi="Arial" w:cs="Arial"/>
          <w:szCs w:val="20"/>
          <w:bdr w:val="none" w:sz="0" w:space="0" w:color="auto" w:frame="1"/>
          <w:shd w:val="clear" w:color="auto" w:fill="FFFFFF"/>
        </w:rPr>
        <w:t>further associated with the</w:t>
      </w:r>
      <w:r w:rsidR="00261D47" w:rsidRPr="00626E58">
        <w:rPr>
          <w:rFonts w:ascii="Arial" w:hAnsi="Arial" w:cs="Arial"/>
          <w:szCs w:val="20"/>
          <w:bdr w:val="none" w:sz="0" w:space="0" w:color="auto" w:frame="1"/>
          <w:shd w:val="clear" w:color="auto" w:fill="FFFFFF"/>
        </w:rPr>
        <w:t xml:space="preserve"> </w:t>
      </w:r>
      <w:r w:rsidR="00261D47">
        <w:rPr>
          <w:rFonts w:ascii="Arial" w:hAnsi="Arial" w:cs="Arial"/>
          <w:szCs w:val="20"/>
          <w:bdr w:val="none" w:sz="0" w:space="0" w:color="auto" w:frame="1"/>
          <w:shd w:val="clear" w:color="auto" w:fill="FFFFFF"/>
        </w:rPr>
        <w:t>sa</w:t>
      </w:r>
      <w:r w:rsidR="00261D47" w:rsidRPr="00626E58">
        <w:rPr>
          <w:rFonts w:ascii="Arial" w:hAnsi="Arial" w:cs="Arial"/>
          <w:szCs w:val="20"/>
          <w:bdr w:val="none" w:sz="0" w:space="0" w:color="auto" w:frame="1"/>
          <w:shd w:val="clear" w:color="auto" w:fill="FFFFFF"/>
        </w:rPr>
        <w:t xml:space="preserve">me </w:t>
      </w:r>
      <w:r w:rsidR="00261D47">
        <w:rPr>
          <w:rFonts w:ascii="Arial" w:hAnsi="Arial" w:cs="Arial"/>
          <w:szCs w:val="20"/>
          <w:bdr w:val="none" w:sz="0" w:space="0" w:color="auto" w:frame="1"/>
          <w:shd w:val="clear" w:color="auto" w:fill="FFFFFF"/>
        </w:rPr>
        <w:t xml:space="preserve">SSB, UE may determine different </w:t>
      </w:r>
      <w:r w:rsidR="007D3703">
        <w:rPr>
          <w:rFonts w:ascii="Arial" w:hAnsi="Arial" w:cs="Arial"/>
          <w:szCs w:val="20"/>
          <w:bdr w:val="none" w:sz="0" w:space="0" w:color="auto" w:frame="1"/>
          <w:shd w:val="clear" w:color="auto" w:fill="FFFFFF"/>
        </w:rPr>
        <w:t xml:space="preserve">UE beams from these </w:t>
      </w:r>
      <w:r w:rsidR="007D3703">
        <w:rPr>
          <w:rFonts w:ascii="Arial" w:hAnsi="Arial" w:cs="Arial"/>
          <w:szCs w:val="20"/>
          <w:bdr w:val="none" w:sz="0" w:space="0" w:color="auto" w:frame="1"/>
          <w:lang w:val="en-US"/>
        </w:rPr>
        <w:t>source RSs</w:t>
      </w:r>
      <w:r w:rsidR="00FD3DAE">
        <w:rPr>
          <w:rFonts w:ascii="Arial" w:hAnsi="Arial" w:cs="Arial"/>
          <w:szCs w:val="20"/>
          <w:bdr w:val="none" w:sz="0" w:space="0" w:color="auto" w:frame="1"/>
          <w:lang w:val="en-US"/>
        </w:rPr>
        <w:t xml:space="preserve"> according to</w:t>
      </w:r>
      <w:r w:rsidR="007D3703">
        <w:rPr>
          <w:rFonts w:ascii="Arial" w:hAnsi="Arial" w:cs="Arial"/>
          <w:szCs w:val="20"/>
          <w:bdr w:val="none" w:sz="0" w:space="0" w:color="auto" w:frame="1"/>
          <w:lang w:val="en-US"/>
        </w:rPr>
        <w:t xml:space="preserve">, </w:t>
      </w:r>
      <w:r w:rsidR="00FD3DAE">
        <w:rPr>
          <w:rFonts w:ascii="Arial" w:hAnsi="Arial" w:cs="Arial"/>
          <w:szCs w:val="20"/>
          <w:bdr w:val="none" w:sz="0" w:space="0" w:color="auto" w:frame="1"/>
          <w:lang w:val="en-US"/>
        </w:rPr>
        <w:t xml:space="preserve">e.g., </w:t>
      </w:r>
      <w:r w:rsidR="007D3703">
        <w:rPr>
          <w:rFonts w:ascii="Arial" w:hAnsi="Arial" w:cs="Arial"/>
          <w:szCs w:val="20"/>
          <w:bdr w:val="none" w:sz="0" w:space="0" w:color="auto" w:frame="1"/>
          <w:lang w:val="en-US"/>
        </w:rPr>
        <w:t>separate P3 procedures in these CCs</w:t>
      </w:r>
      <w:r w:rsidR="00FD3DAE">
        <w:rPr>
          <w:rFonts w:ascii="Arial" w:hAnsi="Arial" w:cs="Arial"/>
          <w:szCs w:val="20"/>
          <w:bdr w:val="none" w:sz="0" w:space="0" w:color="auto" w:frame="1"/>
          <w:lang w:val="en-US"/>
        </w:rPr>
        <w:t>. In order to align with th</w:t>
      </w:r>
      <w:r w:rsidR="00B0248E">
        <w:rPr>
          <w:rFonts w:ascii="Arial" w:hAnsi="Arial" w:cs="Arial"/>
          <w:szCs w:val="20"/>
          <w:bdr w:val="none" w:sz="0" w:space="0" w:color="auto" w:frame="1"/>
          <w:lang w:val="en-US"/>
        </w:rPr>
        <w:t>e agreement made in RAN1#103</w:t>
      </w:r>
      <w:r w:rsidR="00FD3DAE">
        <w:rPr>
          <w:rFonts w:ascii="Arial" w:hAnsi="Arial" w:cs="Arial"/>
          <w:szCs w:val="20"/>
          <w:bdr w:val="none" w:sz="0" w:space="0" w:color="auto" w:frame="1"/>
          <w:lang w:val="en-US"/>
        </w:rPr>
        <w:t xml:space="preserve">, the per-CC </w:t>
      </w:r>
      <w:r w:rsidR="00FD3DAE" w:rsidRPr="00DC6DF8">
        <w:rPr>
          <w:rFonts w:ascii="Arial" w:hAnsi="Arial" w:cs="Arial"/>
          <w:szCs w:val="20"/>
          <w:bdr w:val="none" w:sz="0" w:space="0" w:color="auto" w:frame="1"/>
          <w:lang w:val="en-US"/>
        </w:rPr>
        <w:t xml:space="preserve">QCL-TypeD </w:t>
      </w:r>
      <w:r w:rsidR="00FD3DAE">
        <w:rPr>
          <w:rFonts w:ascii="Arial" w:hAnsi="Arial" w:cs="Arial"/>
          <w:szCs w:val="20"/>
          <w:bdr w:val="none" w:sz="0" w:space="0" w:color="auto" w:frame="1"/>
          <w:lang w:val="en-US"/>
        </w:rPr>
        <w:t>source RS</w:t>
      </w:r>
      <w:r w:rsidR="00FD3DAE">
        <w:rPr>
          <w:rFonts w:ascii="新細明體" w:eastAsia="新細明體" w:hAnsi="新細明體" w:cs="Arial" w:hint="eastAsia"/>
          <w:szCs w:val="20"/>
          <w:bdr w:val="none" w:sz="0" w:space="0" w:color="auto" w:frame="1"/>
          <w:lang w:val="en-US" w:eastAsia="zh-TW"/>
        </w:rPr>
        <w:t xml:space="preserve"> </w:t>
      </w:r>
      <w:r w:rsidR="00FD3DAE">
        <w:rPr>
          <w:rFonts w:ascii="Arial" w:hAnsi="Arial" w:cs="Arial"/>
          <w:szCs w:val="20"/>
          <w:bdr w:val="none" w:sz="0" w:space="0" w:color="auto" w:frame="1"/>
          <w:lang w:val="en-US"/>
        </w:rPr>
        <w:t xml:space="preserve">in Configuration 2 should be </w:t>
      </w:r>
      <w:r w:rsidR="00FD3DAE" w:rsidRPr="00FD3DAE">
        <w:rPr>
          <w:rFonts w:ascii="Arial" w:hAnsi="Arial" w:cs="Arial"/>
          <w:szCs w:val="20"/>
          <w:bdr w:val="none" w:sz="0" w:space="0" w:color="auto" w:frame="1"/>
          <w:lang w:val="en-US"/>
        </w:rPr>
        <w:t>restricted</w:t>
      </w:r>
      <w:r w:rsidR="00FD3DAE" w:rsidRPr="00FD3DAE">
        <w:rPr>
          <w:rFonts w:ascii="Arial" w:hAnsi="Arial" w:cs="Arial" w:hint="eastAsia"/>
          <w:szCs w:val="20"/>
          <w:bdr w:val="none" w:sz="0" w:space="0" w:color="auto" w:frame="1"/>
          <w:lang w:val="en-US"/>
        </w:rPr>
        <w:t xml:space="preserve"> </w:t>
      </w:r>
      <w:r w:rsidR="00FD3DAE">
        <w:rPr>
          <w:rFonts w:ascii="Arial" w:hAnsi="Arial" w:cs="Arial"/>
          <w:szCs w:val="20"/>
          <w:bdr w:val="none" w:sz="0" w:space="0" w:color="auto" w:frame="1"/>
          <w:lang w:val="en-US"/>
        </w:rPr>
        <w:t xml:space="preserve">to </w:t>
      </w:r>
      <w:r w:rsidR="00FD3DAE" w:rsidRPr="00FD3DAE">
        <w:rPr>
          <w:rFonts w:ascii="Arial" w:hAnsi="Arial" w:cs="Arial" w:hint="eastAsia"/>
          <w:szCs w:val="20"/>
          <w:bdr w:val="none" w:sz="0" w:space="0" w:color="auto" w:frame="1"/>
          <w:lang w:val="en-US"/>
        </w:rPr>
        <w:t>CSI</w:t>
      </w:r>
      <w:r w:rsidR="00FD3DAE" w:rsidRPr="00FD3DAE">
        <w:rPr>
          <w:rFonts w:ascii="Arial" w:hAnsi="Arial" w:cs="Arial"/>
          <w:szCs w:val="20"/>
          <w:bdr w:val="none" w:sz="0" w:space="0" w:color="auto" w:frame="1"/>
          <w:lang w:val="en-US"/>
        </w:rPr>
        <w:t>-</w:t>
      </w:r>
      <w:r w:rsidR="00FD3DAE" w:rsidRPr="00FD3DAE">
        <w:rPr>
          <w:rFonts w:ascii="Arial" w:hAnsi="Arial" w:cs="Arial" w:hint="eastAsia"/>
          <w:szCs w:val="20"/>
          <w:bdr w:val="none" w:sz="0" w:space="0" w:color="auto" w:frame="1"/>
          <w:lang w:val="en-US"/>
        </w:rPr>
        <w:t xml:space="preserve">RS </w:t>
      </w:r>
      <w:r w:rsidR="00FD3DAE" w:rsidRPr="00FD3DAE">
        <w:rPr>
          <w:rFonts w:ascii="Arial" w:hAnsi="Arial" w:cs="Arial"/>
          <w:szCs w:val="20"/>
          <w:bdr w:val="none" w:sz="0" w:space="0" w:color="auto" w:frame="1"/>
          <w:lang w:val="en-US"/>
        </w:rPr>
        <w:t xml:space="preserve">for tracking. </w:t>
      </w:r>
    </w:p>
    <w:p w14:paraId="0BD39893" w14:textId="45E2F0A8" w:rsidR="00DC6DF8" w:rsidRPr="00FD3DAE" w:rsidRDefault="00FD3DAE" w:rsidP="00A918E2">
      <w:pPr>
        <w:spacing w:before="240" w:line="276" w:lineRule="auto"/>
        <w:rPr>
          <w:rFonts w:ascii="Arial" w:hAnsi="Arial" w:cs="Arial"/>
          <w:color w:val="000000" w:themeColor="text1"/>
        </w:rPr>
      </w:pPr>
      <w:r w:rsidRPr="00BB59D7">
        <w:rPr>
          <w:rFonts w:ascii="Arial" w:hAnsi="Arial" w:cs="Arial"/>
          <w:b/>
          <w:color w:val="000000" w:themeColor="text1"/>
          <w:lang w:val="en-US" w:eastAsia="zh-TW"/>
        </w:rPr>
        <w:t xml:space="preserve">Proposal </w:t>
      </w:r>
      <w:r w:rsidR="00B0248E">
        <w:rPr>
          <w:rFonts w:ascii="Arial" w:hAnsi="Arial" w:cs="Arial"/>
          <w:b/>
          <w:color w:val="000000" w:themeColor="text1"/>
          <w:lang w:val="en-US" w:eastAsia="zh-TW"/>
        </w:rPr>
        <w:t>5</w:t>
      </w:r>
      <w:r w:rsidRPr="00BB59D7">
        <w:rPr>
          <w:rFonts w:ascii="Arial" w:hAnsi="Arial" w:cs="Arial"/>
          <w:b/>
          <w:color w:val="000000" w:themeColor="text1"/>
          <w:lang w:val="en-US" w:eastAsia="zh-TW"/>
        </w:rPr>
        <w:t>:</w:t>
      </w:r>
      <w:r>
        <w:rPr>
          <w:rFonts w:ascii="Arial" w:hAnsi="Arial" w:cs="Arial"/>
          <w:b/>
          <w:color w:val="000000" w:themeColor="text1"/>
          <w:lang w:val="en-US" w:eastAsia="zh-TW"/>
        </w:rPr>
        <w:t xml:space="preserve"> </w:t>
      </w:r>
      <w:r w:rsidR="0058074F">
        <w:rPr>
          <w:rFonts w:ascii="Arial" w:hAnsi="Arial" w:cs="Arial"/>
          <w:b/>
          <w:color w:val="000000" w:themeColor="text1"/>
          <w:lang w:val="en-US" w:eastAsia="zh-TW"/>
        </w:rPr>
        <w:t>F</w:t>
      </w:r>
      <w:r w:rsidRPr="00FD3DAE">
        <w:rPr>
          <w:rFonts w:ascii="Arial" w:hAnsi="Arial" w:cs="Arial"/>
          <w:b/>
          <w:color w:val="000000" w:themeColor="text1"/>
          <w:lang w:val="en-US" w:eastAsia="zh-TW"/>
        </w:rPr>
        <w:t>or common TCI state ID update and activation to provide common QCL information</w:t>
      </w:r>
      <w:r w:rsidR="00A918E2">
        <w:rPr>
          <w:rFonts w:ascii="Arial" w:hAnsi="Arial" w:cs="Arial"/>
          <w:b/>
          <w:color w:val="000000" w:themeColor="text1"/>
          <w:lang w:val="en-US" w:eastAsia="zh-TW"/>
        </w:rPr>
        <w:t xml:space="preserve"> </w:t>
      </w:r>
      <w:r w:rsidR="00A918E2" w:rsidRPr="00A918E2">
        <w:rPr>
          <w:rFonts w:ascii="Arial" w:hAnsi="Arial" w:cs="Arial"/>
          <w:b/>
          <w:color w:val="000000" w:themeColor="text1"/>
          <w:lang w:val="en-US" w:eastAsia="zh-TW"/>
        </w:rPr>
        <w:t>across a set of configured CCs/BWPs</w:t>
      </w:r>
      <w:r>
        <w:rPr>
          <w:rFonts w:ascii="Arial" w:hAnsi="Arial" w:cs="Arial"/>
          <w:b/>
          <w:color w:val="000000" w:themeColor="text1"/>
          <w:lang w:val="en-US" w:eastAsia="zh-TW"/>
        </w:rPr>
        <w:t>, if o</w:t>
      </w:r>
      <w:r w:rsidR="00A97796">
        <w:rPr>
          <w:rFonts w:ascii="Arial" w:hAnsi="Arial" w:cs="Arial"/>
          <w:b/>
          <w:color w:val="000000" w:themeColor="text1"/>
          <w:lang w:val="en-US" w:eastAsia="zh-TW"/>
        </w:rPr>
        <w:t>ne source RS per CC is</w:t>
      </w:r>
      <w:r w:rsidRPr="00FD3DAE">
        <w:rPr>
          <w:rFonts w:ascii="Arial" w:hAnsi="Arial" w:cs="Arial"/>
          <w:b/>
          <w:color w:val="000000" w:themeColor="text1"/>
          <w:lang w:val="en-US" w:eastAsia="zh-TW"/>
        </w:rPr>
        <w:t xml:space="preserve"> determined from the indicated common TCI state ID to provide QCL Type-D indication and to determine UL TX spatial filter for the set of configured CCs, the CC-specific source RSs </w:t>
      </w:r>
      <w:r w:rsidR="00A97796">
        <w:rPr>
          <w:rFonts w:ascii="Arial" w:hAnsi="Arial" w:cs="Arial"/>
          <w:b/>
          <w:color w:val="000000" w:themeColor="text1"/>
          <w:lang w:val="en-US" w:eastAsia="zh-TW"/>
        </w:rPr>
        <w:t xml:space="preserve">should be CSI-RS for tracking. </w:t>
      </w:r>
    </w:p>
    <w:p w14:paraId="5BD6FE4E" w14:textId="77777777" w:rsidR="00564BC2" w:rsidRPr="006C7516" w:rsidRDefault="00564BC2" w:rsidP="00564BC2">
      <w:pPr>
        <w:spacing w:after="0" w:line="276" w:lineRule="auto"/>
        <w:jc w:val="left"/>
        <w:rPr>
          <w:rFonts w:ascii="Arial" w:hAnsi="Arial" w:cs="Arial"/>
          <w:b/>
          <w:bCs/>
          <w:color w:val="000000" w:themeColor="text1"/>
          <w:lang w:val="en-US" w:eastAsia="x-none"/>
        </w:rPr>
      </w:pPr>
    </w:p>
    <w:p w14:paraId="61E6E740" w14:textId="77777777" w:rsidR="00564BC2" w:rsidRPr="00481A9C" w:rsidRDefault="00564BC2" w:rsidP="00564BC2">
      <w:pPr>
        <w:pStyle w:val="3"/>
        <w:spacing w:line="276" w:lineRule="auto"/>
        <w:rPr>
          <w:color w:val="000000" w:themeColor="text1"/>
          <w:szCs w:val="20"/>
        </w:rPr>
      </w:pPr>
      <w:r w:rsidRPr="00481A9C">
        <w:rPr>
          <w:rFonts w:cs="Arial"/>
          <w:bCs w:val="0"/>
          <w:color w:val="000000" w:themeColor="text1"/>
          <w:szCs w:val="20"/>
          <w:lang w:eastAsia="x-none"/>
        </w:rPr>
        <w:t>TCI state pool sharing in CA</w:t>
      </w:r>
      <w:r w:rsidRPr="00481A9C">
        <w:rPr>
          <w:rFonts w:cs="Arial"/>
          <w:color w:val="000000" w:themeColor="text1"/>
        </w:rPr>
        <w:t xml:space="preserve"> operation</w:t>
      </w:r>
    </w:p>
    <w:p w14:paraId="7242782F" w14:textId="5EA76087" w:rsidR="00564BC2" w:rsidRDefault="007D5584" w:rsidP="00564BC2">
      <w:pPr>
        <w:spacing w:before="240" w:line="276" w:lineRule="auto"/>
        <w:rPr>
          <w:rFonts w:ascii="Arial" w:hAnsi="Arial" w:cs="Arial"/>
          <w:color w:val="000000" w:themeColor="text1"/>
        </w:rPr>
      </w:pPr>
      <w:r w:rsidRPr="00481A9C">
        <w:rPr>
          <w:rFonts w:ascii="Arial" w:hAnsi="Arial" w:cs="Arial"/>
          <w:color w:val="000000" w:themeColor="text1"/>
        </w:rPr>
        <w:t>In RAN1#106</w:t>
      </w:r>
      <w:r w:rsidR="00564BC2" w:rsidRPr="00481A9C">
        <w:rPr>
          <w:rFonts w:ascii="Arial" w:hAnsi="Arial" w:cs="Arial"/>
          <w:color w:val="000000" w:themeColor="text1"/>
        </w:rPr>
        <w:t xml:space="preserve">, the </w:t>
      </w:r>
      <w:r w:rsidR="00A918E2" w:rsidRPr="00481A9C">
        <w:rPr>
          <w:rFonts w:ascii="Arial" w:hAnsi="Arial" w:cs="Arial"/>
          <w:color w:val="000000" w:themeColor="text1"/>
        </w:rPr>
        <w:t xml:space="preserve">following </w:t>
      </w:r>
      <w:r w:rsidR="008B5FEC">
        <w:rPr>
          <w:rFonts w:ascii="Arial" w:hAnsi="Arial" w:cs="Arial"/>
          <w:color w:val="000000" w:themeColor="text1"/>
        </w:rPr>
        <w:t>agreement</w:t>
      </w:r>
      <w:r w:rsidR="00564BC2">
        <w:rPr>
          <w:rFonts w:ascii="Arial" w:hAnsi="Arial" w:cs="Arial"/>
          <w:color w:val="000000" w:themeColor="text1"/>
        </w:rPr>
        <w:t xml:space="preserve"> was made for </w:t>
      </w:r>
      <w:r w:rsidR="00564BC2" w:rsidRPr="009221C2">
        <w:rPr>
          <w:rFonts w:ascii="Arial" w:hAnsi="Arial" w:cs="Arial"/>
          <w:color w:val="000000" w:themeColor="text1"/>
        </w:rPr>
        <w:t xml:space="preserve">TCI state pool sharing in CA </w:t>
      </w:r>
      <w:r w:rsidR="00564BC2">
        <w:rPr>
          <w:rFonts w:ascii="Arial" w:hAnsi="Arial" w:cs="Arial"/>
          <w:color w:val="000000" w:themeColor="text1"/>
        </w:rPr>
        <w:t>operation:</w:t>
      </w:r>
    </w:p>
    <w:tbl>
      <w:tblPr>
        <w:tblStyle w:val="af2"/>
        <w:tblW w:w="0" w:type="auto"/>
        <w:tblLook w:val="04A0" w:firstRow="1" w:lastRow="0" w:firstColumn="1" w:lastColumn="0" w:noHBand="0" w:noVBand="1"/>
      </w:tblPr>
      <w:tblGrid>
        <w:gridCol w:w="10005"/>
      </w:tblGrid>
      <w:tr w:rsidR="00564BC2" w:rsidRPr="00070B0B" w14:paraId="314D1C9B" w14:textId="77777777" w:rsidTr="00481A9C">
        <w:trPr>
          <w:trHeight w:val="983"/>
        </w:trPr>
        <w:tc>
          <w:tcPr>
            <w:tcW w:w="10005" w:type="dxa"/>
            <w:vAlign w:val="center"/>
          </w:tcPr>
          <w:p w14:paraId="49E7726D" w14:textId="6539E50D" w:rsidR="0031510C" w:rsidRPr="00070B0B" w:rsidRDefault="0031510C" w:rsidP="0031510C">
            <w:pPr>
              <w:snapToGrid w:val="0"/>
              <w:spacing w:after="0"/>
              <w:rPr>
                <w:rFonts w:ascii="Arial" w:hAnsi="Arial" w:cs="Arial"/>
                <w:sz w:val="16"/>
                <w:szCs w:val="16"/>
                <w:highlight w:val="green"/>
              </w:rPr>
            </w:pPr>
            <w:r w:rsidRPr="00070B0B">
              <w:rPr>
                <w:rFonts w:ascii="Arial" w:hAnsi="Arial" w:cs="Arial"/>
                <w:b/>
                <w:sz w:val="16"/>
                <w:szCs w:val="16"/>
                <w:highlight w:val="green"/>
              </w:rPr>
              <w:t>Agreement from RAN#106</w:t>
            </w:r>
          </w:p>
          <w:p w14:paraId="4F1DA5E0" w14:textId="77777777" w:rsidR="0031510C" w:rsidRPr="00070B0B" w:rsidRDefault="0031510C" w:rsidP="0031510C">
            <w:pPr>
              <w:snapToGrid w:val="0"/>
              <w:spacing w:after="0"/>
              <w:rPr>
                <w:rFonts w:ascii="Arial" w:eastAsia="Times New Roman" w:hAnsi="Arial" w:cs="Arial"/>
                <w:sz w:val="16"/>
                <w:szCs w:val="16"/>
              </w:rPr>
            </w:pPr>
            <w:r w:rsidRPr="00070B0B">
              <w:rPr>
                <w:rFonts w:ascii="Arial" w:eastAsia="Times New Roman" w:hAnsi="Arial" w:cs="Arial"/>
                <w:sz w:val="16"/>
                <w:szCs w:val="16"/>
              </w:rPr>
              <w:t>On Rel.17 unified TCI framework,</w:t>
            </w:r>
            <w:r w:rsidRPr="00070B0B">
              <w:rPr>
                <w:rFonts w:ascii="Arial" w:hAnsi="Arial" w:cs="Arial"/>
                <w:sz w:val="16"/>
                <w:szCs w:val="16"/>
                <w:lang w:eastAsia="ja-JP"/>
              </w:rPr>
              <w:t xml:space="preserve"> confirm the following working assumption as an agreement with a minor refinement highlighted in </w:t>
            </w:r>
            <w:r w:rsidRPr="00070B0B">
              <w:rPr>
                <w:rFonts w:ascii="Arial" w:hAnsi="Arial" w:cs="Arial"/>
                <w:color w:val="FF0000"/>
                <w:sz w:val="16"/>
                <w:szCs w:val="16"/>
                <w:lang w:eastAsia="ja-JP"/>
              </w:rPr>
              <w:t>red</w:t>
            </w:r>
            <w:r w:rsidRPr="00070B0B">
              <w:rPr>
                <w:rFonts w:ascii="Arial" w:hAnsi="Arial" w:cs="Arial"/>
                <w:sz w:val="16"/>
                <w:szCs w:val="16"/>
                <w:lang w:eastAsia="ja-JP"/>
              </w:rPr>
              <w:t xml:space="preserve"> </w:t>
            </w:r>
          </w:p>
          <w:p w14:paraId="3F7159E4" w14:textId="77777777" w:rsidR="0031510C" w:rsidRPr="00070B0B" w:rsidRDefault="0031510C" w:rsidP="0031510C">
            <w:pPr>
              <w:snapToGrid w:val="0"/>
              <w:spacing w:after="0"/>
              <w:rPr>
                <w:rFonts w:ascii="Arial" w:hAnsi="Arial" w:cs="Arial"/>
                <w:sz w:val="16"/>
                <w:szCs w:val="16"/>
                <w:lang w:eastAsia="ja-JP"/>
              </w:rPr>
            </w:pPr>
            <w:r w:rsidRPr="00070B0B">
              <w:rPr>
                <w:rFonts w:ascii="Arial" w:eastAsia="Malgun Gothic" w:hAnsi="Arial" w:cs="Arial"/>
                <w:sz w:val="16"/>
                <w:szCs w:val="16"/>
              </w:rPr>
              <w:t xml:space="preserve">For common TCI state ID update and activation to provide common QCL information </w:t>
            </w:r>
            <w:r w:rsidRPr="00070B0B">
              <w:rPr>
                <w:rFonts w:ascii="Arial" w:eastAsia="Malgun Gothic" w:hAnsi="Arial" w:cs="Arial"/>
                <w:sz w:val="16"/>
                <w:szCs w:val="16"/>
                <w:lang w:eastAsia="ja-JP"/>
              </w:rPr>
              <w:t xml:space="preserve">at least for UE-dedicated PDCCH/PDSCH </w:t>
            </w:r>
            <w:r w:rsidRPr="00070B0B">
              <w:rPr>
                <w:rFonts w:ascii="Arial" w:eastAsia="Malgun Gothic" w:hAnsi="Arial" w:cs="Arial"/>
                <w:sz w:val="16"/>
                <w:szCs w:val="16"/>
              </w:rPr>
              <w:t xml:space="preserve">and/or common UL TX spatial filter(s) </w:t>
            </w:r>
            <w:r w:rsidRPr="00070B0B">
              <w:rPr>
                <w:rFonts w:ascii="Arial" w:eastAsia="Malgun Gothic" w:hAnsi="Arial" w:cs="Arial"/>
                <w:sz w:val="16"/>
                <w:szCs w:val="16"/>
                <w:lang w:eastAsia="ja-JP"/>
              </w:rPr>
              <w:t xml:space="preserve">at least for UE-dedicated PUSCH/PUCCH </w:t>
            </w:r>
            <w:r w:rsidRPr="00070B0B">
              <w:rPr>
                <w:rFonts w:ascii="Arial" w:eastAsia="Malgun Gothic" w:hAnsi="Arial" w:cs="Arial"/>
                <w:sz w:val="16"/>
                <w:szCs w:val="16"/>
              </w:rPr>
              <w:t xml:space="preserve">across a set of [configured] CCs/BWPs: </w:t>
            </w:r>
          </w:p>
          <w:p w14:paraId="7A925FA8" w14:textId="77777777" w:rsidR="0031510C" w:rsidRPr="00070B0B" w:rsidRDefault="0031510C" w:rsidP="00440622">
            <w:pPr>
              <w:numPr>
                <w:ilvl w:val="0"/>
                <w:numId w:val="43"/>
              </w:numPr>
              <w:snapToGrid w:val="0"/>
              <w:spacing w:after="0"/>
              <w:rPr>
                <w:rFonts w:ascii="Arial" w:eastAsia="Malgun Gothic" w:hAnsi="Arial" w:cs="Arial"/>
                <w:sz w:val="16"/>
                <w:szCs w:val="16"/>
              </w:rPr>
            </w:pPr>
            <w:r w:rsidRPr="00070B0B">
              <w:rPr>
                <w:rFonts w:ascii="Arial" w:eastAsia="Malgun Gothic" w:hAnsi="Arial" w:cs="Arial"/>
                <w:sz w:val="16"/>
                <w:szCs w:val="16"/>
              </w:rPr>
              <w:t>RRC-configured TCI state pool(s) can be configured in the PDSCH configuration (</w:t>
            </w:r>
            <w:r w:rsidRPr="00070B0B">
              <w:rPr>
                <w:rFonts w:ascii="Arial" w:eastAsia="Malgun Gothic" w:hAnsi="Arial" w:cs="Arial"/>
                <w:i/>
                <w:iCs/>
                <w:sz w:val="16"/>
                <w:szCs w:val="16"/>
              </w:rPr>
              <w:t>PDSCH-</w:t>
            </w:r>
            <w:proofErr w:type="spellStart"/>
            <w:r w:rsidRPr="00070B0B">
              <w:rPr>
                <w:rFonts w:ascii="Arial" w:eastAsia="Malgun Gothic" w:hAnsi="Arial" w:cs="Arial"/>
                <w:i/>
                <w:iCs/>
                <w:sz w:val="16"/>
                <w:szCs w:val="16"/>
              </w:rPr>
              <w:t>Config</w:t>
            </w:r>
            <w:proofErr w:type="spellEnd"/>
            <w:r w:rsidRPr="00070B0B">
              <w:rPr>
                <w:rFonts w:ascii="Arial" w:eastAsia="Malgun Gothic" w:hAnsi="Arial" w:cs="Arial"/>
                <w:sz w:val="16"/>
                <w:szCs w:val="16"/>
              </w:rPr>
              <w:t>) for each BWP/CC as in Rel-15/16</w:t>
            </w:r>
          </w:p>
          <w:p w14:paraId="5C6CBC72" w14:textId="77777777" w:rsidR="0031510C" w:rsidRPr="00070B0B" w:rsidRDefault="0031510C" w:rsidP="00440622">
            <w:pPr>
              <w:numPr>
                <w:ilvl w:val="1"/>
                <w:numId w:val="28"/>
              </w:numPr>
              <w:snapToGrid w:val="0"/>
              <w:spacing w:after="0"/>
              <w:ind w:left="1470"/>
              <w:rPr>
                <w:rFonts w:ascii="Arial" w:eastAsia="Malgun Gothic" w:hAnsi="Arial" w:cs="Arial"/>
                <w:sz w:val="16"/>
                <w:szCs w:val="16"/>
              </w:rPr>
            </w:pPr>
            <w:r w:rsidRPr="00070B0B">
              <w:rPr>
                <w:rFonts w:ascii="Arial" w:hAnsi="Arial" w:cs="Arial"/>
                <w:sz w:val="16"/>
                <w:szCs w:val="16"/>
                <w:lang w:eastAsia="zh-CN"/>
              </w:rPr>
              <w:t xml:space="preserve">Note: Such </w:t>
            </w:r>
            <w:r w:rsidRPr="00070B0B">
              <w:rPr>
                <w:rFonts w:ascii="Arial" w:eastAsia="Malgun Gothic" w:hAnsi="Arial" w:cs="Arial"/>
                <w:sz w:val="16"/>
                <w:szCs w:val="16"/>
              </w:rPr>
              <w:t>RRC-configured</w:t>
            </w:r>
            <w:r w:rsidRPr="00070B0B">
              <w:rPr>
                <w:rFonts w:ascii="Arial" w:hAnsi="Arial" w:cs="Arial"/>
                <w:sz w:val="16"/>
                <w:szCs w:val="16"/>
                <w:lang w:eastAsia="zh-CN"/>
              </w:rPr>
              <w:t xml:space="preserve"> TCI state pool(s) configuration doesn’t imply that separate DL/UL TCI state pool is excluded or supported</w:t>
            </w:r>
          </w:p>
          <w:p w14:paraId="52864A8A" w14:textId="77777777" w:rsidR="0031510C" w:rsidRPr="00070B0B" w:rsidRDefault="0031510C" w:rsidP="00440622">
            <w:pPr>
              <w:numPr>
                <w:ilvl w:val="0"/>
                <w:numId w:val="43"/>
              </w:numPr>
              <w:snapToGrid w:val="0"/>
              <w:spacing w:after="0"/>
              <w:rPr>
                <w:rFonts w:ascii="Arial" w:eastAsia="Malgun Gothic" w:hAnsi="Arial" w:cs="Arial"/>
                <w:sz w:val="16"/>
                <w:szCs w:val="16"/>
              </w:rPr>
            </w:pPr>
            <w:r w:rsidRPr="00070B0B">
              <w:rPr>
                <w:rFonts w:ascii="Arial" w:eastAsia="Malgun Gothic" w:hAnsi="Arial" w:cs="Arial"/>
                <w:sz w:val="16"/>
                <w:szCs w:val="16"/>
              </w:rPr>
              <w:t>RRC-configured TCI state pool(s) can be absent in the PDSCH configuration (</w:t>
            </w:r>
            <w:r w:rsidRPr="00070B0B">
              <w:rPr>
                <w:rFonts w:ascii="Arial" w:eastAsia="Malgun Gothic" w:hAnsi="Arial" w:cs="Arial"/>
                <w:i/>
                <w:iCs/>
                <w:sz w:val="16"/>
                <w:szCs w:val="16"/>
              </w:rPr>
              <w:t>PDSCH-</w:t>
            </w:r>
            <w:proofErr w:type="spellStart"/>
            <w:r w:rsidRPr="00070B0B">
              <w:rPr>
                <w:rFonts w:ascii="Arial" w:eastAsia="Malgun Gothic" w:hAnsi="Arial" w:cs="Arial"/>
                <w:i/>
                <w:iCs/>
                <w:sz w:val="16"/>
                <w:szCs w:val="16"/>
              </w:rPr>
              <w:t>Config</w:t>
            </w:r>
            <w:proofErr w:type="spellEnd"/>
            <w:r w:rsidRPr="00070B0B">
              <w:rPr>
                <w:rFonts w:ascii="Arial" w:eastAsia="Malgun Gothic" w:hAnsi="Arial" w:cs="Arial"/>
                <w:sz w:val="16"/>
                <w:szCs w:val="16"/>
              </w:rPr>
              <w:t>) for each BWP/CC, and replaced with a reference to RRC-configured TCI state pool(s) in a reference BWP/CC</w:t>
            </w:r>
          </w:p>
          <w:p w14:paraId="04E663E8" w14:textId="77777777" w:rsidR="0031510C" w:rsidRPr="00070B0B" w:rsidRDefault="0031510C" w:rsidP="00440622">
            <w:pPr>
              <w:numPr>
                <w:ilvl w:val="1"/>
                <w:numId w:val="28"/>
              </w:numPr>
              <w:snapToGrid w:val="0"/>
              <w:spacing w:after="0"/>
              <w:ind w:left="1470"/>
              <w:rPr>
                <w:rFonts w:ascii="Arial" w:eastAsia="Malgun Gothic" w:hAnsi="Arial" w:cs="Arial"/>
                <w:sz w:val="16"/>
                <w:szCs w:val="16"/>
              </w:rPr>
            </w:pPr>
            <w:r w:rsidRPr="00070B0B">
              <w:rPr>
                <w:rFonts w:ascii="Arial" w:eastAsia="Malgun Gothic" w:hAnsi="Arial" w:cs="Arial"/>
                <w:sz w:val="16"/>
                <w:szCs w:val="16"/>
              </w:rPr>
              <w:t>In the PDSCH configuration (</w:t>
            </w:r>
            <w:r w:rsidRPr="00070B0B">
              <w:rPr>
                <w:rFonts w:ascii="Arial" w:eastAsia="Malgun Gothic" w:hAnsi="Arial" w:cs="Arial"/>
                <w:i/>
                <w:iCs/>
                <w:sz w:val="16"/>
                <w:szCs w:val="16"/>
              </w:rPr>
              <w:t>PDSCH-</w:t>
            </w:r>
            <w:proofErr w:type="spellStart"/>
            <w:r w:rsidRPr="00070B0B">
              <w:rPr>
                <w:rFonts w:ascii="Arial" w:eastAsia="Malgun Gothic" w:hAnsi="Arial" w:cs="Arial"/>
                <w:i/>
                <w:iCs/>
                <w:sz w:val="16"/>
                <w:szCs w:val="16"/>
              </w:rPr>
              <w:t>Config</w:t>
            </w:r>
            <w:proofErr w:type="spellEnd"/>
            <w:r w:rsidRPr="00070B0B">
              <w:rPr>
                <w:rFonts w:ascii="Arial" w:eastAsia="Malgun Gothic" w:hAnsi="Arial" w:cs="Arial"/>
                <w:sz w:val="16"/>
                <w:szCs w:val="16"/>
              </w:rPr>
              <w:t>) of the reference BWP/CC, RRC-configured TCI state pool(s) shall be configured</w:t>
            </w:r>
          </w:p>
          <w:p w14:paraId="1593719B" w14:textId="77777777" w:rsidR="0031510C" w:rsidRPr="00070B0B" w:rsidRDefault="0031510C" w:rsidP="00440622">
            <w:pPr>
              <w:numPr>
                <w:ilvl w:val="1"/>
                <w:numId w:val="28"/>
              </w:numPr>
              <w:snapToGrid w:val="0"/>
              <w:spacing w:after="0"/>
              <w:ind w:left="1470"/>
              <w:rPr>
                <w:rFonts w:ascii="Arial" w:eastAsia="Malgun Gothic" w:hAnsi="Arial" w:cs="Arial"/>
                <w:sz w:val="16"/>
                <w:szCs w:val="16"/>
              </w:rPr>
            </w:pPr>
            <w:r w:rsidRPr="00070B0B">
              <w:rPr>
                <w:rFonts w:ascii="Arial" w:eastAsia="Malgun Gothic" w:hAnsi="Arial" w:cs="Arial"/>
                <w:sz w:val="16"/>
                <w:szCs w:val="16"/>
              </w:rPr>
              <w:t>For a BWP/CC where the PDSCH configuration contains a reference to the RRC-configured TCI state pool(s) in a reference BWP/CC, the UE applies the RRC-configured TCI state pool(s) in the reference BWP/CC</w:t>
            </w:r>
          </w:p>
          <w:p w14:paraId="547A153C" w14:textId="77777777" w:rsidR="0031510C" w:rsidRPr="00070B0B" w:rsidRDefault="0031510C" w:rsidP="00440622">
            <w:pPr>
              <w:numPr>
                <w:ilvl w:val="0"/>
                <w:numId w:val="43"/>
              </w:numPr>
              <w:snapToGrid w:val="0"/>
              <w:spacing w:after="0"/>
              <w:rPr>
                <w:rFonts w:ascii="Arial" w:eastAsia="Malgun Gothic" w:hAnsi="Arial" w:cs="Arial"/>
                <w:sz w:val="16"/>
                <w:szCs w:val="16"/>
              </w:rPr>
            </w:pPr>
            <w:r w:rsidRPr="00070B0B">
              <w:rPr>
                <w:rFonts w:ascii="Arial" w:hAnsi="Arial" w:cs="Arial"/>
                <w:sz w:val="16"/>
                <w:szCs w:val="16"/>
              </w:rPr>
              <w:t>When the BWP/CC ID (</w:t>
            </w:r>
            <w:r w:rsidRPr="00070B0B">
              <w:rPr>
                <w:rFonts w:ascii="Arial" w:hAnsi="Arial" w:cs="Arial"/>
                <w:color w:val="FF0000"/>
                <w:sz w:val="16"/>
                <w:szCs w:val="16"/>
              </w:rPr>
              <w:t xml:space="preserve">i.e. </w:t>
            </w:r>
            <w:proofErr w:type="spellStart"/>
            <w:r w:rsidRPr="00070B0B">
              <w:rPr>
                <w:rFonts w:ascii="Arial" w:hAnsi="Arial" w:cs="Arial"/>
                <w:i/>
                <w:color w:val="FF0000"/>
                <w:sz w:val="16"/>
                <w:szCs w:val="16"/>
              </w:rPr>
              <w:t>bwp</w:t>
            </w:r>
            <w:proofErr w:type="spellEnd"/>
            <w:r w:rsidRPr="00070B0B">
              <w:rPr>
                <w:rFonts w:ascii="Arial" w:hAnsi="Arial" w:cs="Arial"/>
                <w:i/>
                <w:color w:val="FF0000"/>
                <w:sz w:val="16"/>
                <w:szCs w:val="16"/>
              </w:rPr>
              <w:t>-Id</w:t>
            </w:r>
            <w:r w:rsidRPr="00070B0B">
              <w:rPr>
                <w:rFonts w:ascii="Arial" w:hAnsi="Arial" w:cs="Arial"/>
                <w:color w:val="FF0000"/>
                <w:sz w:val="16"/>
                <w:szCs w:val="16"/>
              </w:rPr>
              <w:t xml:space="preserve"> or </w:t>
            </w:r>
            <w:r w:rsidRPr="00070B0B">
              <w:rPr>
                <w:rFonts w:ascii="Arial" w:hAnsi="Arial" w:cs="Arial"/>
                <w:i/>
                <w:iCs/>
                <w:sz w:val="16"/>
                <w:szCs w:val="16"/>
              </w:rPr>
              <w:t>cell</w:t>
            </w:r>
            <w:r w:rsidRPr="00070B0B">
              <w:rPr>
                <w:rFonts w:ascii="Arial" w:hAnsi="Arial" w:cs="Arial"/>
                <w:sz w:val="16"/>
                <w:szCs w:val="16"/>
              </w:rPr>
              <w:t>) for QCL-Type A/D source RS in a </w:t>
            </w:r>
            <w:r w:rsidRPr="00070B0B">
              <w:rPr>
                <w:rFonts w:ascii="Arial" w:hAnsi="Arial" w:cs="Arial"/>
                <w:i/>
                <w:iCs/>
                <w:sz w:val="16"/>
                <w:szCs w:val="16"/>
              </w:rPr>
              <w:t>QCL-Info</w:t>
            </w:r>
            <w:r w:rsidRPr="00070B0B">
              <w:rPr>
                <w:rFonts w:ascii="Arial" w:hAnsi="Arial" w:cs="Arial"/>
                <w:sz w:val="16"/>
                <w:szCs w:val="16"/>
              </w:rPr>
              <w:t> of the TCI state is absent, the UE assumes that QCL-Type A/D source RS is in the BWP/CC to which the TCI state applies</w:t>
            </w:r>
          </w:p>
          <w:p w14:paraId="6A8D7509" w14:textId="77777777" w:rsidR="0031510C" w:rsidRPr="00070B0B" w:rsidRDefault="0031510C" w:rsidP="00440622">
            <w:pPr>
              <w:numPr>
                <w:ilvl w:val="0"/>
                <w:numId w:val="43"/>
              </w:numPr>
              <w:snapToGrid w:val="0"/>
              <w:spacing w:after="0"/>
              <w:rPr>
                <w:rFonts w:ascii="Arial" w:eastAsia="Malgun Gothic" w:hAnsi="Arial" w:cs="Arial"/>
                <w:sz w:val="16"/>
                <w:szCs w:val="16"/>
              </w:rPr>
            </w:pPr>
            <w:r w:rsidRPr="00070B0B">
              <w:rPr>
                <w:rFonts w:ascii="Arial" w:eastAsia="Malgun Gothic" w:hAnsi="Arial" w:cs="Arial"/>
                <w:sz w:val="16"/>
                <w:szCs w:val="16"/>
              </w:rPr>
              <w:t>Introduce a UE capability to report maximum number of TCI state pools it can support across BWPs and CCs in a band, and the candidate value at least includes 1</w:t>
            </w:r>
          </w:p>
          <w:p w14:paraId="4FCFDD18" w14:textId="77777777" w:rsidR="0031510C" w:rsidRPr="00070B0B" w:rsidRDefault="0031510C" w:rsidP="00440622">
            <w:pPr>
              <w:numPr>
                <w:ilvl w:val="0"/>
                <w:numId w:val="43"/>
              </w:numPr>
              <w:snapToGrid w:val="0"/>
              <w:spacing w:after="0"/>
              <w:rPr>
                <w:rFonts w:ascii="Arial" w:eastAsia="Malgun Gothic" w:hAnsi="Arial" w:cs="Arial"/>
                <w:sz w:val="16"/>
                <w:szCs w:val="16"/>
              </w:rPr>
            </w:pPr>
            <w:r w:rsidRPr="00070B0B">
              <w:rPr>
                <w:rFonts w:ascii="Arial" w:eastAsia="Malgun Gothic" w:hAnsi="Arial" w:cs="Arial"/>
                <w:sz w:val="16"/>
                <w:szCs w:val="16"/>
              </w:rPr>
              <w:t>FFS: Introduce a UE capability to report maximum number of configured TCI states that it can support across BWPs and CCs in a band</w:t>
            </w:r>
          </w:p>
          <w:p w14:paraId="4066580F" w14:textId="181529D9" w:rsidR="00564BC2" w:rsidRPr="00070B0B" w:rsidRDefault="0031510C" w:rsidP="00440622">
            <w:pPr>
              <w:numPr>
                <w:ilvl w:val="0"/>
                <w:numId w:val="43"/>
              </w:numPr>
              <w:snapToGrid w:val="0"/>
              <w:spacing w:after="0"/>
              <w:rPr>
                <w:rFonts w:ascii="Arial" w:eastAsia="Malgun Gothic" w:hAnsi="Arial" w:cs="Arial"/>
                <w:sz w:val="16"/>
                <w:szCs w:val="16"/>
              </w:rPr>
            </w:pPr>
            <w:r w:rsidRPr="00070B0B">
              <w:rPr>
                <w:rFonts w:ascii="Arial" w:eastAsia="Malgun Gothic" w:hAnsi="Arial" w:cs="Arial"/>
                <w:sz w:val="16"/>
                <w:szCs w:val="16"/>
              </w:rPr>
              <w:t>FFS: How to define reference BWP/CC</w:t>
            </w:r>
          </w:p>
        </w:tc>
      </w:tr>
    </w:tbl>
    <w:p w14:paraId="0819BB72" w14:textId="39DBA836" w:rsidR="009918ED" w:rsidRDefault="00671DA2" w:rsidP="0094000D">
      <w:pPr>
        <w:spacing w:before="240" w:line="276" w:lineRule="auto"/>
        <w:rPr>
          <w:rFonts w:ascii="Arial" w:hAnsi="Arial" w:cs="Arial"/>
          <w:color w:val="000000" w:themeColor="text1"/>
        </w:rPr>
      </w:pPr>
      <w:r w:rsidRPr="00671DA2">
        <w:rPr>
          <w:rFonts w:ascii="Arial" w:hAnsi="Arial" w:cs="Arial"/>
          <w:color w:val="000000" w:themeColor="text1"/>
        </w:rPr>
        <w:t xml:space="preserve">According to the </w:t>
      </w:r>
      <w:r w:rsidR="008B5FEC">
        <w:rPr>
          <w:rFonts w:ascii="Arial" w:hAnsi="Arial" w:cs="Arial"/>
          <w:color w:val="000000" w:themeColor="text1"/>
        </w:rPr>
        <w:t>agreement</w:t>
      </w:r>
      <w:r w:rsidRPr="00671DA2">
        <w:rPr>
          <w:rFonts w:ascii="Arial" w:hAnsi="Arial" w:cs="Arial"/>
          <w:color w:val="000000" w:themeColor="text1"/>
        </w:rPr>
        <w:t xml:space="preserve">, </w:t>
      </w:r>
      <w:r w:rsidRPr="00671DA2">
        <w:rPr>
          <w:rFonts w:ascii="Arial" w:hAnsi="Arial" w:cs="Arial" w:hint="eastAsia"/>
          <w:color w:val="000000" w:themeColor="text1"/>
        </w:rPr>
        <w:t xml:space="preserve">two </w:t>
      </w:r>
      <w:r w:rsidRPr="00671DA2">
        <w:rPr>
          <w:rFonts w:ascii="Arial" w:hAnsi="Arial" w:cs="Arial"/>
          <w:color w:val="000000" w:themeColor="text1"/>
        </w:rPr>
        <w:t>possible</w:t>
      </w:r>
      <w:r>
        <w:rPr>
          <w:rFonts w:ascii="Arial" w:hAnsi="Arial" w:cs="Arial"/>
          <w:color w:val="000000" w:themeColor="text1"/>
        </w:rPr>
        <w:t xml:space="preserve"> configurations would be supported for common beam operation </w:t>
      </w:r>
      <w:r w:rsidRPr="00671DA2">
        <w:rPr>
          <w:rFonts w:ascii="Arial" w:hAnsi="Arial" w:cs="Arial"/>
          <w:color w:val="000000" w:themeColor="text1"/>
        </w:rPr>
        <w:t>across</w:t>
      </w:r>
      <w:r w:rsidRPr="00671DA2">
        <w:rPr>
          <w:rFonts w:ascii="Arial" w:hAnsi="Arial" w:cs="Arial" w:hint="eastAsia"/>
          <w:color w:val="000000" w:themeColor="text1"/>
        </w:rPr>
        <w:t xml:space="preserve"> </w:t>
      </w:r>
      <w:r w:rsidRPr="00671DA2">
        <w:rPr>
          <w:rFonts w:ascii="Arial" w:hAnsi="Arial" w:cs="Arial"/>
          <w:color w:val="000000" w:themeColor="text1"/>
        </w:rPr>
        <w:t>a set of configured CCs/BWPs</w:t>
      </w:r>
      <w:r w:rsidRPr="00671DA2">
        <w:rPr>
          <w:rFonts w:ascii="Arial" w:hAnsi="Arial" w:cs="Arial" w:hint="eastAsia"/>
          <w:color w:val="000000" w:themeColor="text1"/>
        </w:rPr>
        <w:t>:</w:t>
      </w:r>
    </w:p>
    <w:p w14:paraId="5E087E17" w14:textId="27D11AB1" w:rsidR="00671DA2" w:rsidRDefault="008C7C46" w:rsidP="00440622">
      <w:pPr>
        <w:pStyle w:val="af8"/>
        <w:numPr>
          <w:ilvl w:val="0"/>
          <w:numId w:val="29"/>
        </w:numPr>
        <w:spacing w:before="240"/>
        <w:rPr>
          <w:rFonts w:ascii="Arial" w:hAnsi="Arial" w:cs="Arial"/>
          <w:szCs w:val="20"/>
          <w:bdr w:val="none" w:sz="0" w:space="0" w:color="auto" w:frame="1"/>
          <w:lang w:val="en-US"/>
        </w:rPr>
      </w:pPr>
      <w:r>
        <w:rPr>
          <w:rFonts w:ascii="Arial" w:hAnsi="Arial" w:cs="Arial"/>
          <w:szCs w:val="20"/>
          <w:bdr w:val="none" w:sz="0" w:space="0" w:color="auto" w:frame="1"/>
          <w:lang w:val="en-US"/>
        </w:rPr>
        <w:t xml:space="preserve">Configuration 1 (the first sub-bullet of the </w:t>
      </w:r>
      <w:r w:rsidR="00636ABC">
        <w:rPr>
          <w:rFonts w:ascii="Arial" w:hAnsi="Arial" w:cs="Arial"/>
          <w:szCs w:val="20"/>
          <w:bdr w:val="none" w:sz="0" w:space="0" w:color="auto" w:frame="1"/>
          <w:lang w:val="en-US"/>
        </w:rPr>
        <w:t>agreement</w:t>
      </w:r>
      <w:r>
        <w:rPr>
          <w:rFonts w:ascii="Arial" w:hAnsi="Arial" w:cs="Arial"/>
          <w:szCs w:val="20"/>
          <w:bdr w:val="none" w:sz="0" w:space="0" w:color="auto" w:frame="1"/>
          <w:lang w:val="en-US"/>
        </w:rPr>
        <w:t>):</w:t>
      </w:r>
      <w:r w:rsidRPr="008C7C46">
        <w:rPr>
          <w:rFonts w:ascii="Arial" w:hAnsi="Arial" w:cs="Arial" w:hint="eastAsia"/>
          <w:szCs w:val="20"/>
          <w:bdr w:val="none" w:sz="0" w:space="0" w:color="auto" w:frame="1"/>
          <w:lang w:val="en-US"/>
        </w:rPr>
        <w:t xml:space="preserve"> </w:t>
      </w:r>
      <w:r w:rsidR="0040346E">
        <w:rPr>
          <w:rFonts w:ascii="Arial" w:hAnsi="Arial" w:cs="Arial" w:hint="eastAsia"/>
          <w:szCs w:val="20"/>
          <w:bdr w:val="none" w:sz="0" w:space="0" w:color="auto" w:frame="1"/>
          <w:lang w:val="en-US"/>
        </w:rPr>
        <w:t>Per-BWP</w:t>
      </w:r>
      <w:r w:rsidRPr="008C7C46">
        <w:rPr>
          <w:rFonts w:ascii="Arial" w:hAnsi="Arial" w:cs="Arial"/>
          <w:szCs w:val="20"/>
          <w:bdr w:val="none" w:sz="0" w:space="0" w:color="auto" w:frame="1"/>
          <w:lang w:val="en-US"/>
        </w:rPr>
        <w:t xml:space="preserve"> TCI state poo</w:t>
      </w:r>
      <w:r w:rsidR="0040346E">
        <w:rPr>
          <w:rFonts w:ascii="Arial" w:hAnsi="Arial" w:cs="Arial"/>
          <w:szCs w:val="20"/>
          <w:bdr w:val="none" w:sz="0" w:space="0" w:color="auto" w:frame="1"/>
          <w:lang w:val="en-US"/>
        </w:rPr>
        <w:t xml:space="preserve">l(s) is configured in each of the configured </w:t>
      </w:r>
      <w:r w:rsidR="00636ABC">
        <w:rPr>
          <w:rFonts w:ascii="Arial" w:hAnsi="Arial" w:cs="Arial"/>
          <w:szCs w:val="20"/>
          <w:bdr w:val="none" w:sz="0" w:space="0" w:color="auto" w:frame="1"/>
          <w:lang w:val="en-US"/>
        </w:rPr>
        <w:t>BWPs/</w:t>
      </w:r>
      <w:r w:rsidR="0040346E">
        <w:rPr>
          <w:rFonts w:ascii="Arial" w:hAnsi="Arial" w:cs="Arial"/>
          <w:szCs w:val="20"/>
          <w:bdr w:val="none" w:sz="0" w:space="0" w:color="auto" w:frame="1"/>
          <w:lang w:val="en-US"/>
        </w:rPr>
        <w:t>CCs as</w:t>
      </w:r>
      <w:r>
        <w:rPr>
          <w:rFonts w:ascii="Arial" w:hAnsi="Arial" w:cs="Arial"/>
          <w:szCs w:val="20"/>
          <w:bdr w:val="none" w:sz="0" w:space="0" w:color="auto" w:frame="1"/>
          <w:lang w:val="en-US"/>
        </w:rPr>
        <w:t xml:space="preserve"> in Rel-15/16</w:t>
      </w:r>
    </w:p>
    <w:p w14:paraId="09AD871B" w14:textId="57CF0578" w:rsidR="008C7C46" w:rsidRPr="008C7C46" w:rsidRDefault="008C7C46" w:rsidP="00440622">
      <w:pPr>
        <w:pStyle w:val="af8"/>
        <w:numPr>
          <w:ilvl w:val="0"/>
          <w:numId w:val="29"/>
        </w:numPr>
        <w:spacing w:before="240"/>
        <w:rPr>
          <w:rFonts w:ascii="Arial" w:hAnsi="Arial" w:cs="Arial"/>
          <w:szCs w:val="20"/>
          <w:bdr w:val="none" w:sz="0" w:space="0" w:color="auto" w:frame="1"/>
          <w:lang w:val="en-US"/>
        </w:rPr>
      </w:pPr>
      <w:r>
        <w:rPr>
          <w:rFonts w:ascii="Arial" w:hAnsi="Arial" w:cs="Arial"/>
          <w:szCs w:val="20"/>
          <w:bdr w:val="none" w:sz="0" w:space="0" w:color="auto" w:frame="1"/>
          <w:lang w:val="en-US"/>
        </w:rPr>
        <w:t>Configuration 2</w:t>
      </w:r>
      <w:r w:rsidRPr="008C7C46">
        <w:rPr>
          <w:rFonts w:ascii="Arial" w:hAnsi="Arial" w:cs="Arial"/>
          <w:szCs w:val="20"/>
          <w:bdr w:val="none" w:sz="0" w:space="0" w:color="auto" w:frame="1"/>
          <w:lang w:val="en-US"/>
        </w:rPr>
        <w:t xml:space="preserve"> </w:t>
      </w:r>
      <w:r>
        <w:rPr>
          <w:rFonts w:ascii="Arial" w:hAnsi="Arial" w:cs="Arial"/>
          <w:szCs w:val="20"/>
          <w:bdr w:val="none" w:sz="0" w:space="0" w:color="auto" w:frame="1"/>
          <w:lang w:val="en-US"/>
        </w:rPr>
        <w:t xml:space="preserve">(the second sub-bullet of the </w:t>
      </w:r>
      <w:r w:rsidR="00636ABC">
        <w:rPr>
          <w:rFonts w:ascii="Arial" w:hAnsi="Arial" w:cs="Arial"/>
          <w:szCs w:val="20"/>
          <w:bdr w:val="none" w:sz="0" w:space="0" w:color="auto" w:frame="1"/>
          <w:lang w:val="en-US"/>
        </w:rPr>
        <w:t>agreement</w:t>
      </w:r>
      <w:r>
        <w:rPr>
          <w:rFonts w:ascii="Arial" w:hAnsi="Arial" w:cs="Arial"/>
          <w:szCs w:val="20"/>
          <w:bdr w:val="none" w:sz="0" w:space="0" w:color="auto" w:frame="1"/>
          <w:lang w:val="en-US"/>
        </w:rPr>
        <w:t>):</w:t>
      </w:r>
      <w:r w:rsidRPr="008C7C46">
        <w:rPr>
          <w:rFonts w:ascii="Arial" w:hAnsi="Arial" w:cs="Arial" w:hint="eastAsia"/>
          <w:szCs w:val="20"/>
          <w:bdr w:val="none" w:sz="0" w:space="0" w:color="auto" w:frame="1"/>
          <w:lang w:val="en-US"/>
        </w:rPr>
        <w:t xml:space="preserve"> </w:t>
      </w:r>
      <w:r>
        <w:rPr>
          <w:rFonts w:ascii="Arial" w:hAnsi="Arial" w:cs="Arial"/>
          <w:szCs w:val="20"/>
          <w:bdr w:val="none" w:sz="0" w:space="0" w:color="auto" w:frame="1"/>
          <w:lang w:val="en-US"/>
        </w:rPr>
        <w:t xml:space="preserve"> One single TCI state po</w:t>
      </w:r>
      <w:r w:rsidR="0040346E">
        <w:rPr>
          <w:rFonts w:ascii="Arial" w:hAnsi="Arial" w:cs="Arial"/>
          <w:szCs w:val="20"/>
          <w:bdr w:val="none" w:sz="0" w:space="0" w:color="auto" w:frame="1"/>
          <w:lang w:val="en-US"/>
        </w:rPr>
        <w:t xml:space="preserve">ol configured in a reference </w:t>
      </w:r>
      <w:r w:rsidR="00636ABC">
        <w:rPr>
          <w:rFonts w:ascii="Arial" w:hAnsi="Arial" w:cs="Arial"/>
          <w:szCs w:val="20"/>
          <w:bdr w:val="none" w:sz="0" w:space="0" w:color="auto" w:frame="1"/>
          <w:lang w:val="en-US"/>
        </w:rPr>
        <w:t>BWP/</w:t>
      </w:r>
      <w:r w:rsidR="0040346E">
        <w:rPr>
          <w:rFonts w:ascii="Arial" w:hAnsi="Arial" w:cs="Arial"/>
          <w:szCs w:val="20"/>
          <w:bdr w:val="none" w:sz="0" w:space="0" w:color="auto" w:frame="1"/>
          <w:lang w:val="en-US"/>
        </w:rPr>
        <w:t xml:space="preserve">CC and </w:t>
      </w:r>
      <w:r>
        <w:rPr>
          <w:rFonts w:ascii="Arial" w:hAnsi="Arial" w:cs="Arial"/>
          <w:szCs w:val="20"/>
          <w:bdr w:val="none" w:sz="0" w:space="0" w:color="auto" w:frame="1"/>
          <w:lang w:val="en-US"/>
        </w:rPr>
        <w:t>shared by all</w:t>
      </w:r>
      <w:r w:rsidR="00636ABC">
        <w:rPr>
          <w:rFonts w:ascii="Arial" w:hAnsi="Arial" w:cs="Arial"/>
          <w:szCs w:val="20"/>
          <w:bdr w:val="none" w:sz="0" w:space="0" w:color="auto" w:frame="1"/>
          <w:lang w:val="en-US"/>
        </w:rPr>
        <w:t xml:space="preserve"> the</w:t>
      </w:r>
      <w:r>
        <w:rPr>
          <w:rFonts w:ascii="Arial" w:hAnsi="Arial" w:cs="Arial"/>
          <w:szCs w:val="20"/>
          <w:bdr w:val="none" w:sz="0" w:space="0" w:color="auto" w:frame="1"/>
          <w:lang w:val="en-US"/>
        </w:rPr>
        <w:t xml:space="preserve"> configured BWPs/CCs</w:t>
      </w:r>
    </w:p>
    <w:p w14:paraId="72EEF781" w14:textId="769A62D1" w:rsidR="008C1D0A" w:rsidRDefault="008C7C46" w:rsidP="0094000D">
      <w:pPr>
        <w:snapToGrid w:val="0"/>
        <w:spacing w:after="0" w:line="276" w:lineRule="auto"/>
        <w:rPr>
          <w:rFonts w:ascii="Arial" w:hAnsi="Arial" w:cs="Arial"/>
          <w:szCs w:val="20"/>
          <w:bdr w:val="none" w:sz="0" w:space="0" w:color="auto" w:frame="1"/>
          <w:lang w:val="en-US"/>
        </w:rPr>
      </w:pPr>
      <w:r>
        <w:rPr>
          <w:rFonts w:ascii="Arial" w:hAnsi="Arial" w:cs="Arial"/>
          <w:color w:val="000000" w:themeColor="text1"/>
        </w:rPr>
        <w:t xml:space="preserve">For </w:t>
      </w:r>
      <w:r>
        <w:rPr>
          <w:rFonts w:ascii="Arial" w:hAnsi="Arial" w:cs="Arial"/>
          <w:szCs w:val="20"/>
          <w:bdr w:val="none" w:sz="0" w:space="0" w:color="auto" w:frame="1"/>
          <w:lang w:val="en-US"/>
        </w:rPr>
        <w:t xml:space="preserve">Configuration 2, </w:t>
      </w:r>
      <w:r w:rsidR="002E4BC8">
        <w:rPr>
          <w:rFonts w:ascii="Arial" w:hAnsi="Arial" w:cs="Arial"/>
          <w:szCs w:val="20"/>
          <w:bdr w:val="none" w:sz="0" w:space="0" w:color="auto" w:frame="1"/>
          <w:lang w:val="en-US"/>
        </w:rPr>
        <w:t>one TCI state pool is configured in a reference BWP of a CC, where the CC should be one of the configured CCs for c</w:t>
      </w:r>
      <w:r w:rsidR="008C1D0A">
        <w:rPr>
          <w:rFonts w:ascii="Arial" w:hAnsi="Arial" w:cs="Arial"/>
          <w:szCs w:val="20"/>
          <w:bdr w:val="none" w:sz="0" w:space="0" w:color="auto" w:frame="1"/>
          <w:lang w:val="en-US"/>
        </w:rPr>
        <w:t>ommon beam operation.</w:t>
      </w:r>
      <w:r w:rsidR="008C1D0A">
        <w:rPr>
          <w:rFonts w:ascii="新細明體" w:eastAsia="新細明體" w:hAnsi="新細明體" w:cs="Arial" w:hint="eastAsia"/>
          <w:szCs w:val="20"/>
          <w:bdr w:val="none" w:sz="0" w:space="0" w:color="auto" w:frame="1"/>
          <w:lang w:val="en-US" w:eastAsia="zh-TW"/>
        </w:rPr>
        <w:t xml:space="preserve"> </w:t>
      </w:r>
      <w:r w:rsidR="00DF6ED7">
        <w:rPr>
          <w:rFonts w:ascii="Arial" w:hAnsi="Arial" w:cs="Arial"/>
          <w:szCs w:val="20"/>
          <w:bdr w:val="none" w:sz="0" w:space="0" w:color="auto" w:frame="1"/>
          <w:lang w:val="en-US"/>
        </w:rPr>
        <w:t>Except the reference BWP</w:t>
      </w:r>
      <w:r w:rsidR="002E4BC8">
        <w:rPr>
          <w:rFonts w:ascii="Arial" w:hAnsi="Arial" w:cs="Arial"/>
          <w:szCs w:val="20"/>
          <w:bdr w:val="none" w:sz="0" w:space="0" w:color="auto" w:frame="1"/>
          <w:lang w:val="en-US"/>
        </w:rPr>
        <w:t xml:space="preserve">, TCI state pool is </w:t>
      </w:r>
      <w:r w:rsidR="002E4BC8" w:rsidRPr="00863D0E">
        <w:rPr>
          <w:rFonts w:ascii="Arial" w:hAnsi="Arial" w:cs="Arial"/>
          <w:color w:val="000000" w:themeColor="text1"/>
        </w:rPr>
        <w:t>absent</w:t>
      </w:r>
      <w:r w:rsidR="00DF6ED7" w:rsidRPr="00863D0E">
        <w:rPr>
          <w:rFonts w:ascii="Arial" w:hAnsi="Arial" w:cs="Arial"/>
          <w:color w:val="000000" w:themeColor="text1"/>
        </w:rPr>
        <w:t xml:space="preserve"> in each BWP </w:t>
      </w:r>
      <w:r w:rsidR="008C1D0A" w:rsidRPr="00863D0E">
        <w:rPr>
          <w:rFonts w:ascii="Arial" w:hAnsi="Arial" w:cs="Arial"/>
          <w:color w:val="000000" w:themeColor="text1"/>
        </w:rPr>
        <w:t>of</w:t>
      </w:r>
      <w:r w:rsidR="00DF6ED7" w:rsidRPr="00863D0E">
        <w:rPr>
          <w:rFonts w:ascii="Arial" w:hAnsi="Arial" w:cs="Arial"/>
          <w:color w:val="000000" w:themeColor="text1"/>
        </w:rPr>
        <w:t xml:space="preserve"> the configured CC</w:t>
      </w:r>
      <w:r w:rsidR="008C1D0A" w:rsidRPr="00863D0E">
        <w:rPr>
          <w:rFonts w:ascii="Arial" w:hAnsi="Arial" w:cs="Arial" w:hint="eastAsia"/>
          <w:color w:val="000000" w:themeColor="text1"/>
        </w:rPr>
        <w:t xml:space="preserve">s, </w:t>
      </w:r>
      <w:r w:rsidR="00863D0E" w:rsidRPr="00863D0E">
        <w:rPr>
          <w:rFonts w:ascii="Arial" w:hAnsi="Arial" w:cs="Arial"/>
          <w:color w:val="000000" w:themeColor="text1"/>
        </w:rPr>
        <w:t xml:space="preserve">and </w:t>
      </w:r>
      <w:r w:rsidR="00863D0E">
        <w:rPr>
          <w:rFonts w:ascii="Arial" w:hAnsi="Arial" w:cs="Arial"/>
          <w:color w:val="000000" w:themeColor="text1"/>
        </w:rPr>
        <w:t xml:space="preserve">replaced </w:t>
      </w:r>
      <w:r w:rsidR="0094000D">
        <w:rPr>
          <w:rFonts w:ascii="Arial" w:hAnsi="Arial" w:cs="Arial"/>
          <w:color w:val="000000" w:themeColor="text1"/>
        </w:rPr>
        <w:t>by</w:t>
      </w:r>
      <w:r w:rsidR="00863D0E">
        <w:rPr>
          <w:rFonts w:ascii="Arial" w:hAnsi="Arial" w:cs="Arial"/>
          <w:color w:val="000000" w:themeColor="text1"/>
        </w:rPr>
        <w:t xml:space="preserve"> the</w:t>
      </w:r>
      <w:r w:rsidR="00863D0E" w:rsidRPr="00863D0E">
        <w:rPr>
          <w:rFonts w:ascii="Arial" w:hAnsi="Arial" w:cs="Arial"/>
          <w:color w:val="000000" w:themeColor="text1"/>
        </w:rPr>
        <w:t xml:space="preserve"> </w:t>
      </w:r>
      <w:r w:rsidR="00863D0E">
        <w:rPr>
          <w:rFonts w:ascii="Arial" w:hAnsi="Arial" w:cs="Arial"/>
          <w:color w:val="000000" w:themeColor="text1"/>
        </w:rPr>
        <w:t>T</w:t>
      </w:r>
      <w:r w:rsidR="0094000D">
        <w:rPr>
          <w:rFonts w:ascii="Arial" w:hAnsi="Arial" w:cs="Arial"/>
          <w:color w:val="000000" w:themeColor="text1"/>
        </w:rPr>
        <w:t>CI state pool</w:t>
      </w:r>
      <w:r w:rsidR="00863D0E">
        <w:rPr>
          <w:rFonts w:ascii="Arial" w:hAnsi="Arial" w:cs="Arial"/>
          <w:color w:val="000000" w:themeColor="text1"/>
        </w:rPr>
        <w:t xml:space="preserve"> in the reference BWP. </w:t>
      </w:r>
      <w:r w:rsidR="008C1D0A">
        <w:rPr>
          <w:rFonts w:ascii="Arial" w:hAnsi="Arial" w:cs="Arial"/>
          <w:szCs w:val="20"/>
          <w:bdr w:val="none" w:sz="0" w:space="0" w:color="auto" w:frame="1"/>
          <w:lang w:val="en-US"/>
        </w:rPr>
        <w:t xml:space="preserve">As the example shown in Figure </w:t>
      </w:r>
      <w:r w:rsidR="005E657C">
        <w:rPr>
          <w:rFonts w:ascii="Arial" w:hAnsi="Arial" w:cs="Arial"/>
          <w:szCs w:val="20"/>
          <w:bdr w:val="none" w:sz="0" w:space="0" w:color="auto" w:frame="1"/>
          <w:lang w:val="en-US"/>
        </w:rPr>
        <w:t>3</w:t>
      </w:r>
      <w:r w:rsidR="008C1D0A">
        <w:rPr>
          <w:rFonts w:ascii="Arial" w:hAnsi="Arial" w:cs="Arial"/>
          <w:szCs w:val="20"/>
          <w:bdr w:val="none" w:sz="0" w:space="0" w:color="auto" w:frame="1"/>
          <w:lang w:val="en-US"/>
        </w:rPr>
        <w:t>, BWP#</w:t>
      </w:r>
      <w:r w:rsidR="005E657C">
        <w:rPr>
          <w:rFonts w:ascii="Arial" w:hAnsi="Arial" w:cs="Arial"/>
          <w:szCs w:val="20"/>
          <w:bdr w:val="none" w:sz="0" w:space="0" w:color="auto" w:frame="1"/>
          <w:lang w:val="en-US"/>
        </w:rPr>
        <w:t>1</w:t>
      </w:r>
      <w:r w:rsidR="008C1D0A">
        <w:rPr>
          <w:rFonts w:ascii="Arial" w:hAnsi="Arial" w:cs="Arial"/>
          <w:szCs w:val="20"/>
          <w:bdr w:val="none" w:sz="0" w:space="0" w:color="auto" w:frame="1"/>
          <w:lang w:val="en-US"/>
        </w:rPr>
        <w:t xml:space="preserve"> </w:t>
      </w:r>
      <w:r w:rsidR="00863D0E">
        <w:rPr>
          <w:rFonts w:ascii="Arial" w:hAnsi="Arial" w:cs="Arial"/>
          <w:szCs w:val="20"/>
          <w:bdr w:val="none" w:sz="0" w:space="0" w:color="auto" w:frame="1"/>
          <w:lang w:val="en-US"/>
        </w:rPr>
        <w:t>of CC#</w:t>
      </w:r>
      <w:r w:rsidR="005E657C">
        <w:rPr>
          <w:rFonts w:ascii="Arial" w:hAnsi="Arial" w:cs="Arial"/>
          <w:szCs w:val="20"/>
          <w:bdr w:val="none" w:sz="0" w:space="0" w:color="auto" w:frame="1"/>
          <w:lang w:val="en-US"/>
        </w:rPr>
        <w:t>2</w:t>
      </w:r>
      <w:r w:rsidR="00863D0E">
        <w:rPr>
          <w:rFonts w:ascii="Arial" w:hAnsi="Arial" w:cs="Arial"/>
          <w:szCs w:val="20"/>
          <w:bdr w:val="none" w:sz="0" w:space="0" w:color="auto" w:frame="1"/>
          <w:lang w:val="en-US"/>
        </w:rPr>
        <w:t xml:space="preserve"> is configured as the reference BWP</w:t>
      </w:r>
      <w:r w:rsidR="0094000D">
        <w:rPr>
          <w:rFonts w:ascii="Arial" w:hAnsi="Arial" w:cs="Arial"/>
          <w:szCs w:val="20"/>
          <w:bdr w:val="none" w:sz="0" w:space="0" w:color="auto" w:frame="1"/>
          <w:lang w:val="en-US"/>
        </w:rPr>
        <w:t xml:space="preserve"> with a TCI state pool. For other BWPs, </w:t>
      </w:r>
      <w:r w:rsidR="0094000D">
        <w:rPr>
          <w:rFonts w:ascii="Arial" w:hAnsi="Arial" w:cs="Arial"/>
          <w:color w:val="000000" w:themeColor="text1"/>
        </w:rPr>
        <w:t>the</w:t>
      </w:r>
      <w:r w:rsidR="0094000D" w:rsidRPr="00863D0E">
        <w:rPr>
          <w:rFonts w:ascii="Arial" w:hAnsi="Arial" w:cs="Arial"/>
          <w:color w:val="000000" w:themeColor="text1"/>
        </w:rPr>
        <w:t xml:space="preserve"> </w:t>
      </w:r>
      <w:r w:rsidR="0094000D">
        <w:rPr>
          <w:rFonts w:ascii="Arial" w:hAnsi="Arial" w:cs="Arial"/>
          <w:color w:val="000000" w:themeColor="text1"/>
        </w:rPr>
        <w:t xml:space="preserve">TCI state pools </w:t>
      </w:r>
      <w:r w:rsidR="005E657C">
        <w:rPr>
          <w:rFonts w:ascii="Arial" w:hAnsi="Arial" w:cs="Arial"/>
          <w:color w:val="000000" w:themeColor="text1"/>
        </w:rPr>
        <w:t>shall be</w:t>
      </w:r>
      <w:r w:rsidR="0094000D">
        <w:rPr>
          <w:rFonts w:ascii="Arial" w:hAnsi="Arial" w:cs="Arial"/>
          <w:color w:val="000000" w:themeColor="text1"/>
        </w:rPr>
        <w:t xml:space="preserve"> </w:t>
      </w:r>
      <w:r w:rsidR="0094000D" w:rsidRPr="0094000D">
        <w:rPr>
          <w:rFonts w:ascii="Arial" w:hAnsi="Arial" w:cs="Arial"/>
          <w:szCs w:val="20"/>
          <w:bdr w:val="none" w:sz="0" w:space="0" w:color="auto" w:frame="1"/>
          <w:lang w:val="en-US"/>
        </w:rPr>
        <w:t xml:space="preserve">absent </w:t>
      </w:r>
      <w:r w:rsidR="0094000D">
        <w:rPr>
          <w:rFonts w:ascii="Arial" w:hAnsi="Arial" w:cs="Arial"/>
          <w:szCs w:val="20"/>
          <w:bdr w:val="none" w:sz="0" w:space="0" w:color="auto" w:frame="1"/>
          <w:lang w:val="en-US"/>
        </w:rPr>
        <w:t>and replaced by the</w:t>
      </w:r>
      <w:r w:rsidR="0094000D" w:rsidRPr="0094000D">
        <w:rPr>
          <w:rFonts w:ascii="Arial" w:hAnsi="Arial" w:cs="Arial"/>
          <w:color w:val="000000" w:themeColor="text1"/>
        </w:rPr>
        <w:t xml:space="preserve"> </w:t>
      </w:r>
      <w:r w:rsidR="0094000D">
        <w:rPr>
          <w:rFonts w:ascii="Arial" w:hAnsi="Arial" w:cs="Arial"/>
          <w:color w:val="000000" w:themeColor="text1"/>
        </w:rPr>
        <w:t xml:space="preserve">TCI state pool in </w:t>
      </w:r>
      <w:r w:rsidR="0094000D">
        <w:rPr>
          <w:rFonts w:ascii="Arial" w:hAnsi="Arial" w:cs="Arial"/>
          <w:szCs w:val="20"/>
          <w:bdr w:val="none" w:sz="0" w:space="0" w:color="auto" w:frame="1"/>
          <w:lang w:val="en-US"/>
        </w:rPr>
        <w:t>BWP#</w:t>
      </w:r>
      <w:r w:rsidR="005E657C">
        <w:rPr>
          <w:rFonts w:ascii="Arial" w:hAnsi="Arial" w:cs="Arial"/>
          <w:szCs w:val="20"/>
          <w:bdr w:val="none" w:sz="0" w:space="0" w:color="auto" w:frame="1"/>
          <w:lang w:val="en-US"/>
        </w:rPr>
        <w:t>1</w:t>
      </w:r>
      <w:r w:rsidR="0094000D">
        <w:rPr>
          <w:rFonts w:ascii="Arial" w:hAnsi="Arial" w:cs="Arial"/>
          <w:szCs w:val="20"/>
          <w:bdr w:val="none" w:sz="0" w:space="0" w:color="auto" w:frame="1"/>
          <w:lang w:val="en-US"/>
        </w:rPr>
        <w:t xml:space="preserve"> of CC#</w:t>
      </w:r>
      <w:r w:rsidR="005E657C">
        <w:rPr>
          <w:rFonts w:ascii="Arial" w:hAnsi="Arial" w:cs="Arial"/>
          <w:szCs w:val="20"/>
          <w:bdr w:val="none" w:sz="0" w:space="0" w:color="auto" w:frame="1"/>
          <w:lang w:val="en-US"/>
        </w:rPr>
        <w:t>2</w:t>
      </w:r>
      <w:r w:rsidR="0094000D">
        <w:rPr>
          <w:rFonts w:ascii="Arial" w:hAnsi="Arial" w:cs="Arial"/>
          <w:szCs w:val="20"/>
          <w:bdr w:val="none" w:sz="0" w:space="0" w:color="auto" w:frame="1"/>
          <w:lang w:val="en-US"/>
        </w:rPr>
        <w:t>.</w:t>
      </w:r>
    </w:p>
    <w:p w14:paraId="49944479" w14:textId="5B0BE59C" w:rsidR="00671DA2" w:rsidRDefault="00390AE6" w:rsidP="000A219D">
      <w:pPr>
        <w:spacing w:before="240" w:line="276" w:lineRule="auto"/>
        <w:jc w:val="center"/>
        <w:rPr>
          <w:rFonts w:ascii="Arial" w:hAnsi="Arial" w:cs="Arial"/>
          <w:color w:val="000000" w:themeColor="text1"/>
        </w:rPr>
      </w:pPr>
      <w:r>
        <w:rPr>
          <w:rFonts w:ascii="Arial" w:hAnsi="Arial" w:cs="Arial"/>
          <w:noProof/>
          <w:color w:val="000000" w:themeColor="text1"/>
          <w:lang w:val="en-US" w:eastAsia="zh-TW"/>
        </w:rPr>
        <w:drawing>
          <wp:inline distT="0" distB="0" distL="0" distR="0" wp14:anchorId="72748AAE" wp14:editId="4CFFBBA2">
            <wp:extent cx="3994100" cy="2319103"/>
            <wp:effectExtent l="0" t="0" r="0" b="5080"/>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圖片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011468" cy="2329187"/>
                    </a:xfrm>
                    <a:prstGeom prst="rect">
                      <a:avLst/>
                    </a:prstGeom>
                  </pic:spPr>
                </pic:pic>
              </a:graphicData>
            </a:graphic>
          </wp:inline>
        </w:drawing>
      </w:r>
    </w:p>
    <w:p w14:paraId="212BC14D" w14:textId="3092E640" w:rsidR="000A219D" w:rsidRDefault="00B27180" w:rsidP="000A219D">
      <w:pPr>
        <w:pStyle w:val="af8"/>
        <w:spacing w:before="240" w:after="0"/>
        <w:ind w:left="0"/>
        <w:jc w:val="center"/>
        <w:rPr>
          <w:rFonts w:ascii="Arial" w:hAnsi="Arial" w:cs="Arial"/>
          <w:b/>
          <w:sz w:val="18"/>
          <w:szCs w:val="18"/>
        </w:rPr>
      </w:pPr>
      <w:r>
        <w:rPr>
          <w:rFonts w:ascii="Arial" w:hAnsi="Arial" w:cs="Arial"/>
          <w:b/>
          <w:sz w:val="18"/>
          <w:szCs w:val="18"/>
        </w:rPr>
        <w:t xml:space="preserve">Figure </w:t>
      </w:r>
      <w:r w:rsidR="005E657C">
        <w:rPr>
          <w:rFonts w:ascii="Arial" w:hAnsi="Arial" w:cs="Arial"/>
          <w:b/>
          <w:sz w:val="18"/>
          <w:szCs w:val="18"/>
        </w:rPr>
        <w:t>3</w:t>
      </w:r>
      <w:r w:rsidR="000A219D" w:rsidRPr="002F37ED">
        <w:rPr>
          <w:rFonts w:ascii="Arial" w:hAnsi="Arial" w:cs="Arial"/>
          <w:b/>
          <w:sz w:val="18"/>
          <w:szCs w:val="18"/>
        </w:rPr>
        <w:t xml:space="preserve">. </w:t>
      </w:r>
      <w:r w:rsidR="00390AE6">
        <w:rPr>
          <w:rFonts w:ascii="Arial" w:hAnsi="Arial" w:cs="Arial"/>
          <w:b/>
          <w:sz w:val="18"/>
          <w:szCs w:val="18"/>
        </w:rPr>
        <w:t>Example</w:t>
      </w:r>
      <w:r w:rsidR="000A219D">
        <w:rPr>
          <w:rFonts w:ascii="Arial" w:hAnsi="Arial" w:cs="Arial"/>
          <w:b/>
          <w:sz w:val="18"/>
          <w:szCs w:val="18"/>
        </w:rPr>
        <w:t xml:space="preserve"> of TCI pool sharing for CA operation</w:t>
      </w:r>
      <w:r w:rsidR="00390AE6">
        <w:rPr>
          <w:rFonts w:ascii="Arial" w:hAnsi="Arial" w:cs="Arial"/>
          <w:b/>
          <w:sz w:val="18"/>
          <w:szCs w:val="18"/>
        </w:rPr>
        <w:t xml:space="preserve">, </w:t>
      </w:r>
      <w:r w:rsidR="007B18B0">
        <w:rPr>
          <w:rFonts w:ascii="Arial" w:hAnsi="Arial" w:cs="Arial"/>
          <w:b/>
          <w:sz w:val="18"/>
          <w:szCs w:val="18"/>
        </w:rPr>
        <w:t xml:space="preserve">CC#/BWP#1 is the </w:t>
      </w:r>
      <w:r w:rsidR="00390AE6">
        <w:rPr>
          <w:rFonts w:ascii="Arial" w:hAnsi="Arial" w:cs="Arial"/>
          <w:b/>
          <w:sz w:val="18"/>
          <w:szCs w:val="18"/>
        </w:rPr>
        <w:t>reference CC/BWP</w:t>
      </w:r>
    </w:p>
    <w:p w14:paraId="0C1597A1" w14:textId="70B50C9F" w:rsidR="005B55C3" w:rsidRDefault="00481A9C" w:rsidP="00D76326">
      <w:pPr>
        <w:spacing w:before="240" w:line="276" w:lineRule="auto"/>
        <w:rPr>
          <w:rFonts w:ascii="Arial" w:hAnsi="Arial" w:cs="Arial"/>
          <w:color w:val="000000" w:themeColor="text1"/>
        </w:rPr>
      </w:pPr>
      <w:r>
        <w:rPr>
          <w:rFonts w:ascii="Arial" w:hAnsi="Arial" w:cs="Arial"/>
          <w:color w:val="000000" w:themeColor="text1"/>
        </w:rPr>
        <w:t>S</w:t>
      </w:r>
      <w:r w:rsidR="005B55C3">
        <w:rPr>
          <w:rFonts w:ascii="Arial" w:hAnsi="Arial" w:cs="Arial"/>
          <w:color w:val="000000" w:themeColor="text1"/>
        </w:rPr>
        <w:t xml:space="preserve">ome points in this </w:t>
      </w:r>
      <w:r>
        <w:rPr>
          <w:rFonts w:ascii="Arial" w:hAnsi="Arial" w:cs="Arial"/>
          <w:color w:val="000000" w:themeColor="text1"/>
        </w:rPr>
        <w:t>agreement</w:t>
      </w:r>
      <w:r w:rsidR="005B55C3">
        <w:rPr>
          <w:rFonts w:ascii="Arial" w:hAnsi="Arial" w:cs="Arial"/>
          <w:color w:val="000000" w:themeColor="text1"/>
        </w:rPr>
        <w:t xml:space="preserve"> need to </w:t>
      </w:r>
      <w:r>
        <w:rPr>
          <w:rFonts w:ascii="Arial" w:hAnsi="Arial" w:cs="Arial"/>
          <w:color w:val="000000" w:themeColor="text1"/>
        </w:rPr>
        <w:t>be further clarified</w:t>
      </w:r>
      <w:r w:rsidR="005B55C3">
        <w:rPr>
          <w:rFonts w:ascii="Arial" w:hAnsi="Arial" w:cs="Arial"/>
          <w:color w:val="000000" w:themeColor="text1"/>
        </w:rPr>
        <w:t>:</w:t>
      </w:r>
    </w:p>
    <w:p w14:paraId="1B0AB43E" w14:textId="3CF14C72" w:rsidR="005B55C3" w:rsidRDefault="005B55C3" w:rsidP="00440622">
      <w:pPr>
        <w:pStyle w:val="af8"/>
        <w:numPr>
          <w:ilvl w:val="0"/>
          <w:numId w:val="30"/>
        </w:numPr>
        <w:spacing w:before="240"/>
        <w:rPr>
          <w:rFonts w:ascii="Arial" w:hAnsi="Arial" w:cs="Arial"/>
          <w:color w:val="000000" w:themeColor="text1"/>
        </w:rPr>
      </w:pPr>
      <w:r>
        <w:rPr>
          <w:rFonts w:ascii="Arial" w:hAnsi="Arial" w:cs="Arial"/>
          <w:color w:val="000000" w:themeColor="text1"/>
        </w:rPr>
        <w:lastRenderedPageBreak/>
        <w:t xml:space="preserve">The brackets in “[configured]” in the main bullet should be removed since this TCI stare pool sharing should be considered when common beam operation </w:t>
      </w:r>
      <w:r w:rsidR="00147229">
        <w:rPr>
          <w:rFonts w:ascii="Arial" w:hAnsi="Arial" w:cs="Arial"/>
          <w:color w:val="000000" w:themeColor="text1"/>
        </w:rPr>
        <w:t>is configured for the set for CCs</w:t>
      </w:r>
      <w:r w:rsidR="00A35C3A">
        <w:rPr>
          <w:rFonts w:ascii="Arial" w:hAnsi="Arial" w:cs="Arial"/>
          <w:color w:val="000000" w:themeColor="text1"/>
        </w:rPr>
        <w:t>.</w:t>
      </w:r>
      <w:r>
        <w:rPr>
          <w:rFonts w:ascii="Arial" w:hAnsi="Arial" w:cs="Arial"/>
          <w:color w:val="000000" w:themeColor="text1"/>
        </w:rPr>
        <w:t xml:space="preserve">  </w:t>
      </w:r>
    </w:p>
    <w:p w14:paraId="116E2BAA" w14:textId="1A05CCC9" w:rsidR="00B0248E" w:rsidRPr="00B0248E" w:rsidRDefault="00B0248E" w:rsidP="00D76326">
      <w:pPr>
        <w:snapToGrid w:val="0"/>
        <w:spacing w:after="0" w:line="276" w:lineRule="auto"/>
        <w:rPr>
          <w:rFonts w:ascii="Arial" w:hAnsi="Arial" w:cs="Arial"/>
          <w:b/>
          <w:szCs w:val="20"/>
        </w:rPr>
      </w:pPr>
      <w:r w:rsidRPr="00BB59D7">
        <w:rPr>
          <w:rFonts w:ascii="Arial" w:hAnsi="Arial" w:cs="Arial"/>
          <w:b/>
          <w:color w:val="000000" w:themeColor="text1"/>
          <w:lang w:val="en-US" w:eastAsia="zh-TW"/>
        </w:rPr>
        <w:t xml:space="preserve">Proposal </w:t>
      </w:r>
      <w:r>
        <w:rPr>
          <w:rFonts w:ascii="Arial" w:hAnsi="Arial" w:cs="Arial"/>
          <w:b/>
          <w:color w:val="000000" w:themeColor="text1"/>
          <w:lang w:val="en-US" w:eastAsia="zh-TW"/>
        </w:rPr>
        <w:t>6</w:t>
      </w:r>
      <w:r w:rsidRPr="00BB59D7">
        <w:rPr>
          <w:rFonts w:ascii="Arial" w:hAnsi="Arial" w:cs="Arial"/>
          <w:b/>
          <w:color w:val="000000" w:themeColor="text1"/>
          <w:lang w:val="en-US" w:eastAsia="zh-TW"/>
        </w:rPr>
        <w:t>:</w:t>
      </w:r>
      <w:r>
        <w:rPr>
          <w:rFonts w:ascii="Arial" w:hAnsi="Arial" w:cs="Arial"/>
          <w:b/>
          <w:color w:val="000000" w:themeColor="text1"/>
          <w:lang w:val="en-US" w:eastAsia="zh-TW"/>
        </w:rPr>
        <w:t xml:space="preserve"> </w:t>
      </w:r>
      <w:r w:rsidRPr="00B0248E">
        <w:rPr>
          <w:rFonts w:ascii="Arial" w:hAnsi="Arial" w:cs="Arial"/>
          <w:b/>
          <w:szCs w:val="20"/>
        </w:rPr>
        <w:t xml:space="preserve">On Rel.17 unified TCI framework, remove the brackets as indicated in </w:t>
      </w:r>
      <w:r w:rsidRPr="00B0248E">
        <w:rPr>
          <w:rFonts w:ascii="Arial" w:hAnsi="Arial" w:cs="Arial"/>
          <w:b/>
          <w:color w:val="FF0000"/>
          <w:szCs w:val="20"/>
        </w:rPr>
        <w:t xml:space="preserve">red </w:t>
      </w:r>
      <w:r w:rsidRPr="00B0248E">
        <w:rPr>
          <w:rFonts w:ascii="Arial" w:hAnsi="Arial" w:cs="Arial"/>
          <w:b/>
          <w:szCs w:val="20"/>
        </w:rPr>
        <w:t xml:space="preserve">from the following previous </w:t>
      </w:r>
      <w:r>
        <w:rPr>
          <w:rFonts w:ascii="Arial" w:hAnsi="Arial" w:cs="Arial"/>
          <w:b/>
          <w:szCs w:val="20"/>
        </w:rPr>
        <w:t xml:space="preserve">RAN1#106 </w:t>
      </w:r>
      <w:r w:rsidRPr="00B0248E">
        <w:rPr>
          <w:rFonts w:ascii="Arial" w:hAnsi="Arial" w:cs="Arial"/>
          <w:b/>
          <w:szCs w:val="20"/>
        </w:rPr>
        <w:t>agreement:</w:t>
      </w:r>
    </w:p>
    <w:p w14:paraId="40CC1E56" w14:textId="12F9768B" w:rsidR="00B0248E" w:rsidRDefault="00B0248E" w:rsidP="00D76326">
      <w:pPr>
        <w:snapToGrid w:val="0"/>
        <w:spacing w:before="240" w:after="0" w:line="276" w:lineRule="auto"/>
        <w:rPr>
          <w:rFonts w:ascii="Arial" w:eastAsia="Malgun Gothic" w:hAnsi="Arial" w:cs="Arial"/>
          <w:b/>
          <w:i/>
          <w:szCs w:val="20"/>
        </w:rPr>
      </w:pPr>
      <w:r w:rsidRPr="00B0248E">
        <w:rPr>
          <w:rFonts w:ascii="Arial" w:eastAsia="Malgun Gothic" w:hAnsi="Arial" w:cs="Arial"/>
          <w:b/>
          <w:i/>
          <w:szCs w:val="20"/>
        </w:rPr>
        <w:t xml:space="preserve">For common TCI state ID update and activation to provide common QCL information </w:t>
      </w:r>
      <w:r w:rsidRPr="00B0248E">
        <w:rPr>
          <w:rFonts w:ascii="Arial" w:eastAsia="Malgun Gothic" w:hAnsi="Arial" w:cs="Arial"/>
          <w:b/>
          <w:i/>
          <w:szCs w:val="20"/>
          <w:lang w:eastAsia="ja-JP"/>
        </w:rPr>
        <w:t xml:space="preserve">at least for UE-dedicated PDCCH/PDSCH </w:t>
      </w:r>
      <w:r w:rsidRPr="00B0248E">
        <w:rPr>
          <w:rFonts w:ascii="Arial" w:eastAsia="Malgun Gothic" w:hAnsi="Arial" w:cs="Arial"/>
          <w:b/>
          <w:i/>
          <w:szCs w:val="20"/>
        </w:rPr>
        <w:t xml:space="preserve">and/or common UL TX spatial filter(s) </w:t>
      </w:r>
      <w:r w:rsidRPr="00B0248E">
        <w:rPr>
          <w:rFonts w:ascii="Arial" w:eastAsia="Malgun Gothic" w:hAnsi="Arial" w:cs="Arial"/>
          <w:b/>
          <w:i/>
          <w:szCs w:val="20"/>
          <w:lang w:eastAsia="ja-JP"/>
        </w:rPr>
        <w:t xml:space="preserve">at least for UE-dedicated PUSCH/PUCCH </w:t>
      </w:r>
      <w:r w:rsidRPr="00B0248E">
        <w:rPr>
          <w:rFonts w:ascii="Arial" w:eastAsia="Malgun Gothic" w:hAnsi="Arial" w:cs="Arial"/>
          <w:b/>
          <w:i/>
          <w:szCs w:val="20"/>
        </w:rPr>
        <w:t xml:space="preserve">across a set of </w:t>
      </w:r>
      <w:r w:rsidRPr="00B0248E">
        <w:rPr>
          <w:rFonts w:ascii="Arial" w:eastAsia="Malgun Gothic" w:hAnsi="Arial" w:cs="Arial"/>
          <w:b/>
          <w:i/>
          <w:strike/>
          <w:color w:val="FF0000"/>
          <w:szCs w:val="20"/>
        </w:rPr>
        <w:t>[</w:t>
      </w:r>
      <w:r w:rsidRPr="00B0248E">
        <w:rPr>
          <w:rFonts w:ascii="Arial" w:eastAsia="Malgun Gothic" w:hAnsi="Arial" w:cs="Arial"/>
          <w:b/>
          <w:i/>
          <w:color w:val="FF0000"/>
          <w:szCs w:val="20"/>
        </w:rPr>
        <w:t>configured</w:t>
      </w:r>
      <w:r w:rsidRPr="00B0248E">
        <w:rPr>
          <w:rFonts w:ascii="Arial" w:eastAsia="Malgun Gothic" w:hAnsi="Arial" w:cs="Arial"/>
          <w:b/>
          <w:i/>
          <w:strike/>
          <w:color w:val="FF0000"/>
          <w:szCs w:val="20"/>
        </w:rPr>
        <w:t>]</w:t>
      </w:r>
      <w:r>
        <w:rPr>
          <w:rFonts w:ascii="Arial" w:eastAsia="Malgun Gothic" w:hAnsi="Arial" w:cs="Arial"/>
          <w:b/>
          <w:i/>
          <w:szCs w:val="20"/>
        </w:rPr>
        <w:t xml:space="preserve"> CCs/BWPs:</w:t>
      </w:r>
    </w:p>
    <w:p w14:paraId="413114D8" w14:textId="49534188" w:rsidR="00B0248E" w:rsidRPr="00B0248E" w:rsidRDefault="00B0248E" w:rsidP="00D76326">
      <w:pPr>
        <w:snapToGrid w:val="0"/>
        <w:spacing w:after="0" w:line="276" w:lineRule="auto"/>
        <w:rPr>
          <w:rFonts w:ascii="Arial" w:eastAsia="Malgun Gothic" w:hAnsi="Arial" w:cs="Arial"/>
          <w:b/>
          <w:i/>
          <w:szCs w:val="20"/>
        </w:rPr>
      </w:pPr>
      <w:r>
        <w:rPr>
          <w:rFonts w:ascii="Arial" w:eastAsia="Malgun Gothic" w:hAnsi="Arial" w:cs="Arial"/>
          <w:b/>
          <w:i/>
          <w:szCs w:val="20"/>
        </w:rPr>
        <w:t>…</w:t>
      </w:r>
    </w:p>
    <w:p w14:paraId="3760A386" w14:textId="77777777" w:rsidR="00B0248E" w:rsidRPr="00B0248E" w:rsidRDefault="00B0248E" w:rsidP="00D76326">
      <w:pPr>
        <w:spacing w:line="276" w:lineRule="auto"/>
        <w:rPr>
          <w:rFonts w:ascii="Arial" w:hAnsi="Arial" w:cs="Arial"/>
          <w:color w:val="000000" w:themeColor="text1"/>
        </w:rPr>
      </w:pPr>
    </w:p>
    <w:p w14:paraId="075225C4" w14:textId="40F61E62" w:rsidR="00B0248E" w:rsidRPr="00B0248E" w:rsidRDefault="00307269" w:rsidP="00440622">
      <w:pPr>
        <w:pStyle w:val="af8"/>
        <w:numPr>
          <w:ilvl w:val="0"/>
          <w:numId w:val="30"/>
        </w:numPr>
        <w:spacing w:before="240"/>
        <w:rPr>
          <w:rFonts w:ascii="Arial" w:hAnsi="Arial" w:cs="Arial"/>
          <w:color w:val="000000" w:themeColor="text1"/>
        </w:rPr>
      </w:pPr>
      <w:r w:rsidRPr="00481A9C">
        <w:rPr>
          <w:rFonts w:ascii="Arial" w:hAnsi="Arial" w:cs="Arial"/>
          <w:color w:val="000000" w:themeColor="text1"/>
        </w:rPr>
        <w:t>Regarding the last FFS “</w:t>
      </w:r>
      <w:r w:rsidRPr="00481A9C">
        <w:rPr>
          <w:rFonts w:ascii="Arial" w:eastAsia="Malgun Gothic" w:hAnsi="Arial" w:cs="Arial"/>
          <w:szCs w:val="20"/>
        </w:rPr>
        <w:t>how to define reference BWP/CC</w:t>
      </w:r>
      <w:r w:rsidRPr="00481A9C">
        <w:rPr>
          <w:rFonts w:ascii="Arial" w:hAnsi="Arial" w:cs="Arial"/>
          <w:color w:val="000000" w:themeColor="text1"/>
        </w:rPr>
        <w:t xml:space="preserve">”, </w:t>
      </w:r>
      <w:r w:rsidR="00481A9C" w:rsidRPr="00481A9C">
        <w:rPr>
          <w:rFonts w:ascii="Arial" w:hAnsi="Arial" w:cs="Arial"/>
          <w:color w:val="000000" w:themeColor="text1"/>
        </w:rPr>
        <w:t>a</w:t>
      </w:r>
      <w:r w:rsidRPr="00481A9C">
        <w:rPr>
          <w:rFonts w:ascii="Arial" w:hAnsi="Arial" w:cs="Arial"/>
          <w:color w:val="000000" w:themeColor="text1"/>
        </w:rPr>
        <w:t xml:space="preserve">ccording to our understanding above, </w:t>
      </w:r>
      <w:r w:rsidR="004C1A69" w:rsidRPr="00481A9C">
        <w:rPr>
          <w:rFonts w:ascii="Arial" w:hAnsi="Arial" w:cs="Arial"/>
          <w:color w:val="000000" w:themeColor="text1"/>
        </w:rPr>
        <w:t xml:space="preserve">the reference BWP is the only one BWP in one of the configured CCs that is </w:t>
      </w:r>
      <w:r w:rsidR="004C1A69" w:rsidRPr="00481A9C">
        <w:rPr>
          <w:rFonts w:ascii="Arial" w:eastAsia="Batang" w:hAnsi="Arial" w:cs="Arial"/>
          <w:color w:val="000000" w:themeColor="text1"/>
          <w:szCs w:val="24"/>
        </w:rPr>
        <w:t xml:space="preserve">provided </w:t>
      </w:r>
      <w:r w:rsidR="00D76326">
        <w:rPr>
          <w:rFonts w:ascii="Arial" w:eastAsia="Batang" w:hAnsi="Arial" w:cs="Arial"/>
          <w:color w:val="000000" w:themeColor="text1"/>
          <w:szCs w:val="24"/>
        </w:rPr>
        <w:t xml:space="preserve">with the </w:t>
      </w:r>
      <w:r w:rsidR="00BC7AF9" w:rsidRPr="00481A9C">
        <w:rPr>
          <w:rFonts w:ascii="Arial" w:eastAsia="Batang" w:hAnsi="Arial" w:cs="Arial"/>
          <w:color w:val="000000" w:themeColor="text1"/>
          <w:szCs w:val="24"/>
        </w:rPr>
        <w:t>TCI state pool</w:t>
      </w:r>
      <w:r w:rsidR="00D76326">
        <w:rPr>
          <w:rFonts w:ascii="Arial" w:eastAsia="Batang" w:hAnsi="Arial" w:cs="Arial"/>
          <w:color w:val="000000" w:themeColor="text1"/>
          <w:szCs w:val="24"/>
        </w:rPr>
        <w:t>(s)</w:t>
      </w:r>
      <w:r w:rsidR="00BC7AF9" w:rsidRPr="00481A9C">
        <w:rPr>
          <w:rFonts w:ascii="Arial" w:eastAsia="Batang" w:hAnsi="Arial" w:cs="Arial"/>
          <w:color w:val="000000" w:themeColor="text1"/>
          <w:szCs w:val="24"/>
        </w:rPr>
        <w:t xml:space="preserve"> if other BWPs in the configured CCs are not configured with TCI state pools.</w:t>
      </w:r>
      <w:r w:rsidR="00481A9C" w:rsidRPr="00481A9C">
        <w:rPr>
          <w:rFonts w:ascii="Arial" w:eastAsia="Batang" w:hAnsi="Arial" w:cs="Arial"/>
          <w:color w:val="000000" w:themeColor="text1"/>
          <w:szCs w:val="24"/>
        </w:rPr>
        <w:t xml:space="preserve"> </w:t>
      </w:r>
      <w:r w:rsidR="00B0248E">
        <w:rPr>
          <w:rFonts w:ascii="Arial" w:eastAsia="Batang" w:hAnsi="Arial" w:cs="Arial"/>
          <w:color w:val="000000" w:themeColor="text1"/>
          <w:szCs w:val="24"/>
        </w:rPr>
        <w:t xml:space="preserve">Note that any </w:t>
      </w:r>
      <w:r w:rsidR="00B0248E" w:rsidRPr="00481A9C">
        <w:rPr>
          <w:rFonts w:ascii="Arial" w:eastAsia="Malgun Gothic" w:hAnsi="Arial" w:cs="Arial"/>
          <w:szCs w:val="20"/>
        </w:rPr>
        <w:t>BWP/CC</w:t>
      </w:r>
      <w:r w:rsidR="00B0248E">
        <w:rPr>
          <w:rFonts w:ascii="Arial" w:eastAsia="Batang" w:hAnsi="Arial" w:cs="Arial"/>
          <w:color w:val="000000" w:themeColor="text1"/>
          <w:szCs w:val="24"/>
        </w:rPr>
        <w:t xml:space="preserve"> in the set of configured </w:t>
      </w:r>
      <w:r w:rsidR="00D76326">
        <w:rPr>
          <w:rFonts w:ascii="Arial" w:eastAsia="Batang" w:hAnsi="Arial" w:cs="Arial"/>
          <w:color w:val="000000" w:themeColor="text1"/>
          <w:szCs w:val="24"/>
        </w:rPr>
        <w:t>BWPs/</w:t>
      </w:r>
      <w:r w:rsidR="00B0248E">
        <w:rPr>
          <w:rFonts w:ascii="Arial" w:eastAsia="Batang" w:hAnsi="Arial" w:cs="Arial"/>
          <w:color w:val="000000" w:themeColor="text1"/>
          <w:szCs w:val="24"/>
        </w:rPr>
        <w:t xml:space="preserve">CCs can be </w:t>
      </w:r>
      <w:r w:rsidR="00D76326">
        <w:rPr>
          <w:rFonts w:ascii="Arial" w:eastAsia="Batang" w:hAnsi="Arial" w:cs="Arial"/>
          <w:color w:val="000000" w:themeColor="text1"/>
          <w:szCs w:val="24"/>
        </w:rPr>
        <w:t>provided with the</w:t>
      </w:r>
      <w:r w:rsidR="00B0248E">
        <w:rPr>
          <w:rFonts w:ascii="Arial" w:eastAsia="Batang" w:hAnsi="Arial" w:cs="Arial"/>
          <w:color w:val="000000" w:themeColor="text1"/>
          <w:szCs w:val="24"/>
        </w:rPr>
        <w:t xml:space="preserve"> TCI state pool</w:t>
      </w:r>
      <w:r w:rsidR="00D76326">
        <w:rPr>
          <w:rFonts w:ascii="Arial" w:eastAsia="Batang" w:hAnsi="Arial" w:cs="Arial"/>
          <w:color w:val="000000" w:themeColor="text1"/>
          <w:szCs w:val="24"/>
        </w:rPr>
        <w:t>(s)</w:t>
      </w:r>
      <w:r w:rsidR="00B0248E">
        <w:rPr>
          <w:rFonts w:ascii="Arial" w:eastAsia="Batang" w:hAnsi="Arial" w:cs="Arial"/>
          <w:color w:val="000000" w:themeColor="text1"/>
          <w:szCs w:val="24"/>
        </w:rPr>
        <w:t>, and no specification is needed for th</w:t>
      </w:r>
      <w:r w:rsidR="00D76326">
        <w:rPr>
          <w:rFonts w:ascii="Arial" w:eastAsia="Batang" w:hAnsi="Arial" w:cs="Arial"/>
          <w:color w:val="000000" w:themeColor="text1"/>
          <w:szCs w:val="24"/>
        </w:rPr>
        <w:t>is</w:t>
      </w:r>
      <w:r w:rsidR="00B0248E">
        <w:rPr>
          <w:rFonts w:ascii="Arial" w:eastAsia="Batang" w:hAnsi="Arial" w:cs="Arial"/>
          <w:color w:val="000000" w:themeColor="text1"/>
          <w:szCs w:val="24"/>
        </w:rPr>
        <w:t>. Furthermore, w</w:t>
      </w:r>
      <w:r w:rsidR="00E7539F" w:rsidRPr="00481A9C">
        <w:rPr>
          <w:rFonts w:ascii="Arial" w:eastAsia="Batang" w:hAnsi="Arial" w:cs="Arial" w:hint="eastAsia"/>
          <w:color w:val="000000" w:themeColor="text1"/>
          <w:szCs w:val="24"/>
        </w:rPr>
        <w:t xml:space="preserve">e </w:t>
      </w:r>
      <w:r w:rsidR="00E7539F" w:rsidRPr="00481A9C">
        <w:rPr>
          <w:rFonts w:ascii="Arial" w:eastAsia="Batang" w:hAnsi="Arial" w:cs="Arial"/>
          <w:color w:val="000000" w:themeColor="text1"/>
          <w:szCs w:val="24"/>
        </w:rPr>
        <w:t>don't</w:t>
      </w:r>
      <w:r w:rsidR="00E7539F" w:rsidRPr="00481A9C">
        <w:rPr>
          <w:rFonts w:ascii="Arial" w:eastAsia="Batang" w:hAnsi="Arial" w:cs="Arial" w:hint="eastAsia"/>
          <w:color w:val="000000" w:themeColor="text1"/>
          <w:szCs w:val="24"/>
        </w:rPr>
        <w:t xml:space="preserve"> </w:t>
      </w:r>
      <w:r w:rsidR="00E7539F" w:rsidRPr="00481A9C">
        <w:rPr>
          <w:rFonts w:ascii="Arial" w:eastAsia="Batang" w:hAnsi="Arial" w:cs="Arial"/>
          <w:color w:val="000000" w:themeColor="text1"/>
          <w:szCs w:val="24"/>
        </w:rPr>
        <w:t xml:space="preserve">see </w:t>
      </w:r>
      <w:r w:rsidR="00E7539F" w:rsidRPr="00481A9C">
        <w:rPr>
          <w:rFonts w:ascii="Arial" w:eastAsia="Batang" w:hAnsi="Arial" w:cs="Arial" w:hint="eastAsia"/>
          <w:color w:val="000000" w:themeColor="text1"/>
          <w:szCs w:val="24"/>
        </w:rPr>
        <w:t xml:space="preserve">a </w:t>
      </w:r>
      <w:r w:rsidR="00E7539F" w:rsidRPr="00481A9C">
        <w:rPr>
          <w:rFonts w:ascii="Arial" w:eastAsia="Batang" w:hAnsi="Arial" w:cs="Arial"/>
          <w:color w:val="000000" w:themeColor="text1"/>
          <w:szCs w:val="24"/>
        </w:rPr>
        <w:t xml:space="preserve">reference </w:t>
      </w:r>
      <w:r w:rsidR="00E7539F" w:rsidRPr="00481A9C">
        <w:rPr>
          <w:rFonts w:ascii="Arial" w:eastAsia="Batang" w:hAnsi="Arial" w:cs="Arial" w:hint="eastAsia"/>
          <w:color w:val="000000" w:themeColor="text1"/>
          <w:szCs w:val="24"/>
        </w:rPr>
        <w:t xml:space="preserve">has to be explicitly provided in the PDSCH </w:t>
      </w:r>
      <w:r w:rsidR="00E7539F" w:rsidRPr="00481A9C">
        <w:rPr>
          <w:rFonts w:ascii="Arial" w:eastAsia="Batang" w:hAnsi="Arial" w:cs="Arial"/>
          <w:color w:val="000000" w:themeColor="text1"/>
          <w:szCs w:val="24"/>
        </w:rPr>
        <w:t>configuration</w:t>
      </w:r>
      <w:r w:rsidR="00E7539F" w:rsidRPr="00481A9C">
        <w:rPr>
          <w:rFonts w:ascii="Arial" w:eastAsia="Batang" w:hAnsi="Arial" w:cs="Arial" w:hint="eastAsia"/>
          <w:color w:val="000000" w:themeColor="text1"/>
          <w:szCs w:val="24"/>
        </w:rPr>
        <w:t xml:space="preserve"> </w:t>
      </w:r>
      <w:r w:rsidR="00E7539F" w:rsidRPr="00481A9C">
        <w:rPr>
          <w:rFonts w:ascii="Arial" w:eastAsia="Batang" w:hAnsi="Arial" w:cs="Arial"/>
          <w:color w:val="000000" w:themeColor="text1"/>
          <w:szCs w:val="24"/>
        </w:rPr>
        <w:t>for a BWP</w:t>
      </w:r>
      <w:r w:rsidR="005B55C3" w:rsidRPr="00481A9C">
        <w:rPr>
          <w:rFonts w:ascii="Arial" w:eastAsia="Batang" w:hAnsi="Arial" w:cs="Arial"/>
          <w:color w:val="000000" w:themeColor="text1"/>
          <w:szCs w:val="24"/>
        </w:rPr>
        <w:t xml:space="preserve"> configured</w:t>
      </w:r>
      <w:r w:rsidR="00E7539F" w:rsidRPr="00481A9C">
        <w:rPr>
          <w:rFonts w:ascii="Arial" w:eastAsia="Batang" w:hAnsi="Arial" w:cs="Arial"/>
          <w:color w:val="000000" w:themeColor="text1"/>
          <w:szCs w:val="24"/>
        </w:rPr>
        <w:t xml:space="preserve"> </w:t>
      </w:r>
      <w:r w:rsidR="00D76326">
        <w:rPr>
          <w:rFonts w:ascii="Arial" w:eastAsia="Batang" w:hAnsi="Arial" w:cs="Arial"/>
          <w:color w:val="000000" w:themeColor="text1"/>
          <w:szCs w:val="24"/>
        </w:rPr>
        <w:t>w/o</w:t>
      </w:r>
      <w:r w:rsidR="005B55C3" w:rsidRPr="00481A9C">
        <w:rPr>
          <w:rFonts w:ascii="Arial" w:eastAsia="Batang" w:hAnsi="Arial" w:cs="Arial"/>
          <w:color w:val="000000" w:themeColor="text1"/>
          <w:szCs w:val="24"/>
        </w:rPr>
        <w:t xml:space="preserve"> TCI state p</w:t>
      </w:r>
      <w:r w:rsidR="00481A9C">
        <w:rPr>
          <w:rFonts w:ascii="Arial" w:eastAsia="Batang" w:hAnsi="Arial" w:cs="Arial"/>
          <w:color w:val="000000" w:themeColor="text1"/>
          <w:szCs w:val="24"/>
        </w:rPr>
        <w:t>ool</w:t>
      </w:r>
      <w:r w:rsidR="00D76326">
        <w:rPr>
          <w:rFonts w:ascii="Arial" w:eastAsia="Batang" w:hAnsi="Arial" w:cs="Arial"/>
          <w:color w:val="000000" w:themeColor="text1"/>
          <w:szCs w:val="24"/>
        </w:rPr>
        <w:t>(s)</w:t>
      </w:r>
      <w:r w:rsidR="00481A9C">
        <w:rPr>
          <w:rFonts w:ascii="Arial" w:eastAsia="Batang" w:hAnsi="Arial" w:cs="Arial"/>
          <w:color w:val="000000" w:themeColor="text1"/>
          <w:szCs w:val="24"/>
        </w:rPr>
        <w:t>.</w:t>
      </w:r>
      <w:r w:rsidR="00D76326">
        <w:rPr>
          <w:rFonts w:ascii="Arial" w:eastAsia="Batang" w:hAnsi="Arial" w:cs="Arial"/>
          <w:color w:val="000000" w:themeColor="text1"/>
          <w:szCs w:val="24"/>
        </w:rPr>
        <w:t xml:space="preserve"> If the </w:t>
      </w:r>
      <w:r w:rsidR="0007341F" w:rsidRPr="00481A9C">
        <w:rPr>
          <w:rFonts w:ascii="Arial" w:eastAsia="Batang" w:hAnsi="Arial" w:cs="Arial"/>
          <w:color w:val="000000" w:themeColor="text1"/>
          <w:szCs w:val="24"/>
        </w:rPr>
        <w:t>TCI state pool</w:t>
      </w:r>
      <w:r w:rsidR="00D76326" w:rsidRPr="00D76326">
        <w:rPr>
          <w:rFonts w:ascii="Arial" w:eastAsia="Batang" w:hAnsi="Arial" w:cs="Arial" w:hint="eastAsia"/>
          <w:color w:val="000000" w:themeColor="text1"/>
          <w:szCs w:val="24"/>
        </w:rPr>
        <w:t>(s)</w:t>
      </w:r>
      <w:r w:rsidR="0007341F" w:rsidRPr="00481A9C">
        <w:rPr>
          <w:rFonts w:ascii="Arial" w:eastAsia="Batang" w:hAnsi="Arial" w:cs="Arial"/>
          <w:color w:val="000000" w:themeColor="text1"/>
          <w:szCs w:val="24"/>
        </w:rPr>
        <w:t xml:space="preserve"> is absent in a BWP of one of the configured CCs, UE can directly apply the TCI state pool</w:t>
      </w:r>
      <w:r w:rsidR="00D76326">
        <w:rPr>
          <w:rFonts w:ascii="Arial" w:eastAsia="Batang" w:hAnsi="Arial" w:cs="Arial"/>
          <w:color w:val="000000" w:themeColor="text1"/>
          <w:szCs w:val="24"/>
        </w:rPr>
        <w:t>(s)</w:t>
      </w:r>
      <w:r w:rsidR="0007341F" w:rsidRPr="00481A9C">
        <w:rPr>
          <w:rFonts w:ascii="Arial" w:eastAsia="Batang" w:hAnsi="Arial" w:cs="Arial"/>
          <w:color w:val="000000" w:themeColor="text1"/>
          <w:szCs w:val="24"/>
        </w:rPr>
        <w:t xml:space="preserve"> configured in the reference BWP</w:t>
      </w:r>
      <w:r w:rsidR="00147229" w:rsidRPr="00481A9C">
        <w:rPr>
          <w:rFonts w:ascii="Arial" w:eastAsia="Batang" w:hAnsi="Arial" w:cs="Arial"/>
          <w:color w:val="000000" w:themeColor="text1"/>
          <w:szCs w:val="24"/>
        </w:rPr>
        <w:t>.</w:t>
      </w:r>
      <w:r w:rsidR="0007341F" w:rsidRPr="00481A9C">
        <w:rPr>
          <w:rFonts w:ascii="Arial" w:eastAsia="Batang" w:hAnsi="Arial" w:cs="Arial"/>
          <w:color w:val="000000" w:themeColor="text1"/>
          <w:szCs w:val="24"/>
        </w:rPr>
        <w:t xml:space="preserve"> </w:t>
      </w:r>
      <w:r w:rsidRPr="00481A9C">
        <w:rPr>
          <w:rFonts w:ascii="Arial" w:eastAsia="Batang" w:hAnsi="Arial" w:cs="Arial"/>
          <w:color w:val="000000" w:themeColor="text1"/>
          <w:szCs w:val="24"/>
        </w:rPr>
        <w:t>I</w:t>
      </w:r>
      <w:r w:rsidR="0007341F" w:rsidRPr="00481A9C">
        <w:rPr>
          <w:rFonts w:ascii="Arial" w:eastAsia="Batang" w:hAnsi="Arial" w:cs="Arial"/>
          <w:color w:val="000000" w:themeColor="text1"/>
          <w:szCs w:val="24"/>
        </w:rPr>
        <w:t xml:space="preserve">t </w:t>
      </w:r>
      <w:r w:rsidR="00D76326">
        <w:rPr>
          <w:rFonts w:ascii="Arial" w:eastAsia="Batang" w:hAnsi="Arial" w:cs="Arial"/>
          <w:color w:val="000000" w:themeColor="text1"/>
          <w:szCs w:val="24"/>
        </w:rPr>
        <w:t xml:space="preserve">is </w:t>
      </w:r>
      <w:r w:rsidR="0007341F" w:rsidRPr="00481A9C">
        <w:rPr>
          <w:rFonts w:ascii="Arial" w:eastAsia="Batang" w:hAnsi="Arial" w:cs="Arial"/>
          <w:color w:val="000000" w:themeColor="text1"/>
          <w:szCs w:val="24"/>
        </w:rPr>
        <w:t>straight</w:t>
      </w:r>
      <w:r w:rsidR="0007341F" w:rsidRPr="00481A9C">
        <w:rPr>
          <w:rFonts w:ascii="Arial" w:eastAsia="Batang" w:hAnsi="Arial" w:cs="Arial" w:hint="eastAsia"/>
          <w:color w:val="000000" w:themeColor="text1"/>
          <w:szCs w:val="24"/>
        </w:rPr>
        <w:t xml:space="preserve">forward </w:t>
      </w:r>
      <w:r w:rsidR="0007341F" w:rsidRPr="00481A9C">
        <w:rPr>
          <w:rFonts w:ascii="Arial" w:eastAsia="Batang" w:hAnsi="Arial" w:cs="Arial"/>
          <w:color w:val="000000" w:themeColor="text1"/>
          <w:szCs w:val="24"/>
        </w:rPr>
        <w:t xml:space="preserve">to </w:t>
      </w:r>
      <w:r w:rsidRPr="00481A9C">
        <w:rPr>
          <w:rFonts w:ascii="Arial" w:eastAsia="Batang" w:hAnsi="Arial" w:cs="Arial"/>
          <w:color w:val="000000" w:themeColor="text1"/>
          <w:szCs w:val="24"/>
        </w:rPr>
        <w:t>determine the reference BWP</w:t>
      </w:r>
      <w:r w:rsidR="00D76326">
        <w:rPr>
          <w:rFonts w:ascii="Arial" w:eastAsia="Batang" w:hAnsi="Arial" w:cs="Arial"/>
          <w:color w:val="000000" w:themeColor="text1"/>
          <w:szCs w:val="24"/>
        </w:rPr>
        <w:t>/CC</w:t>
      </w:r>
      <w:r w:rsidRPr="00481A9C">
        <w:rPr>
          <w:rFonts w:ascii="Arial" w:eastAsia="Batang" w:hAnsi="Arial" w:cs="Arial" w:hint="eastAsia"/>
          <w:color w:val="000000" w:themeColor="text1"/>
          <w:szCs w:val="24"/>
        </w:rPr>
        <w:t xml:space="preserve"> from all</w:t>
      </w:r>
      <w:r w:rsidRPr="00481A9C">
        <w:rPr>
          <w:rFonts w:ascii="Arial" w:eastAsia="Batang" w:hAnsi="Arial" w:cs="Arial"/>
          <w:color w:val="000000" w:themeColor="text1"/>
          <w:szCs w:val="24"/>
        </w:rPr>
        <w:t xml:space="preserve"> </w:t>
      </w:r>
      <w:r w:rsidRPr="00481A9C">
        <w:rPr>
          <w:rFonts w:ascii="Arial" w:eastAsia="Batang" w:hAnsi="Arial" w:cs="Arial" w:hint="eastAsia"/>
          <w:color w:val="000000" w:themeColor="text1"/>
          <w:szCs w:val="24"/>
        </w:rPr>
        <w:t xml:space="preserve">BWPs </w:t>
      </w:r>
      <w:r w:rsidR="00696E92" w:rsidRPr="00481A9C">
        <w:rPr>
          <w:rFonts w:ascii="Arial" w:eastAsia="Batang" w:hAnsi="Arial" w:cs="Arial"/>
          <w:color w:val="000000" w:themeColor="text1"/>
          <w:szCs w:val="24"/>
        </w:rPr>
        <w:t>in the set of</w:t>
      </w:r>
      <w:r w:rsidRPr="00481A9C">
        <w:rPr>
          <w:rFonts w:ascii="Arial" w:eastAsia="Batang" w:hAnsi="Arial" w:cs="Arial"/>
          <w:color w:val="000000" w:themeColor="text1"/>
          <w:szCs w:val="24"/>
        </w:rPr>
        <w:t xml:space="preserve"> configured CCs since only one of them is provided with the TCI state pool</w:t>
      </w:r>
      <w:r w:rsidR="00D76326">
        <w:rPr>
          <w:rFonts w:ascii="Arial" w:eastAsia="Batang" w:hAnsi="Arial" w:cs="Arial"/>
          <w:color w:val="000000" w:themeColor="text1"/>
          <w:szCs w:val="24"/>
        </w:rPr>
        <w:t>(s)</w:t>
      </w:r>
      <w:r w:rsidRPr="00481A9C">
        <w:rPr>
          <w:rFonts w:ascii="Arial" w:eastAsia="Batang" w:hAnsi="Arial" w:cs="Arial"/>
          <w:color w:val="000000" w:themeColor="text1"/>
          <w:szCs w:val="24"/>
        </w:rPr>
        <w:t>.</w:t>
      </w:r>
    </w:p>
    <w:p w14:paraId="535A4DD5" w14:textId="77777777" w:rsidR="00B0248E" w:rsidRDefault="00B0248E" w:rsidP="00D76326">
      <w:pPr>
        <w:pStyle w:val="af8"/>
        <w:spacing w:before="240"/>
        <w:ind w:left="360"/>
        <w:rPr>
          <w:rFonts w:ascii="Arial" w:eastAsia="Batang" w:hAnsi="Arial" w:cs="Arial"/>
          <w:color w:val="000000" w:themeColor="text1"/>
          <w:szCs w:val="24"/>
        </w:rPr>
      </w:pPr>
    </w:p>
    <w:p w14:paraId="784D807F" w14:textId="05C5DB5A" w:rsidR="00D76326" w:rsidRDefault="00B0248E" w:rsidP="00D76326">
      <w:pPr>
        <w:spacing w:before="240" w:after="0" w:line="276" w:lineRule="auto"/>
        <w:rPr>
          <w:rFonts w:ascii="Arial" w:hAnsi="Arial" w:cs="Arial"/>
          <w:b/>
          <w:color w:val="000000" w:themeColor="text1"/>
          <w:lang w:val="en-US" w:eastAsia="zh-TW"/>
        </w:rPr>
      </w:pPr>
      <w:r w:rsidRPr="00D76326">
        <w:rPr>
          <w:rFonts w:ascii="Arial" w:hAnsi="Arial" w:cs="Arial"/>
          <w:b/>
          <w:color w:val="000000" w:themeColor="text1"/>
          <w:lang w:val="en-US" w:eastAsia="zh-TW"/>
        </w:rPr>
        <w:t xml:space="preserve">Proposal 7: </w:t>
      </w:r>
      <w:r w:rsidR="00D76326">
        <w:rPr>
          <w:rFonts w:ascii="Arial" w:hAnsi="Arial" w:cs="Arial"/>
          <w:b/>
          <w:color w:val="000000" w:themeColor="text1"/>
          <w:lang w:val="en-US" w:eastAsia="zh-TW"/>
        </w:rPr>
        <w:t>R</w:t>
      </w:r>
      <w:r w:rsidRPr="00D76326">
        <w:rPr>
          <w:rFonts w:ascii="Arial" w:hAnsi="Arial" w:cs="Arial"/>
          <w:b/>
          <w:color w:val="000000" w:themeColor="text1"/>
          <w:lang w:val="en-US" w:eastAsia="zh-TW"/>
        </w:rPr>
        <w:t>egarding the common TCI state ID update and activation across a set of configured</w:t>
      </w:r>
      <w:r w:rsidRPr="00D76326">
        <w:rPr>
          <w:rFonts w:ascii="Arial" w:eastAsia="Calibri" w:hAnsi="Arial" w:cs="Arial"/>
          <w:b/>
          <w:color w:val="000000" w:themeColor="text1"/>
          <w:lang w:val="en-US" w:eastAsia="zh-TW"/>
        </w:rPr>
        <w:t xml:space="preserve"> CCs/BWPs</w:t>
      </w:r>
      <w:r w:rsidRPr="00D76326">
        <w:rPr>
          <w:rFonts w:ascii="Arial" w:hAnsi="Arial" w:cs="Arial"/>
          <w:b/>
          <w:color w:val="000000" w:themeColor="text1"/>
          <w:lang w:val="en-US" w:eastAsia="zh-TW"/>
        </w:rPr>
        <w:t>, the reference CC/BWP is the CC/BWP in which the TCI state pool(s) is configured.</w:t>
      </w:r>
    </w:p>
    <w:p w14:paraId="5FB9870E" w14:textId="77777777" w:rsidR="00377878" w:rsidRPr="00377878" w:rsidRDefault="00D76326" w:rsidP="00440622">
      <w:pPr>
        <w:pStyle w:val="af8"/>
        <w:numPr>
          <w:ilvl w:val="0"/>
          <w:numId w:val="67"/>
        </w:numPr>
        <w:jc w:val="left"/>
        <w:rPr>
          <w:rFonts w:ascii="Arial" w:eastAsia="Batang" w:hAnsi="Arial" w:cs="Arial"/>
          <w:b/>
          <w:color w:val="000000" w:themeColor="text1"/>
          <w:szCs w:val="24"/>
          <w:lang w:val="en-US" w:eastAsia="zh-TW"/>
        </w:rPr>
      </w:pPr>
      <w:r>
        <w:rPr>
          <w:rFonts w:ascii="Arial" w:hAnsi="Arial" w:cs="Arial"/>
          <w:b/>
          <w:color w:val="000000" w:themeColor="text1"/>
          <w:lang w:val="en-US" w:eastAsia="zh-TW"/>
        </w:rPr>
        <w:t>Only o</w:t>
      </w:r>
      <w:r w:rsidR="00B0248E" w:rsidRPr="00D76326">
        <w:rPr>
          <w:rFonts w:ascii="Arial" w:hAnsi="Arial" w:cs="Arial"/>
          <w:b/>
          <w:color w:val="000000" w:themeColor="text1"/>
          <w:lang w:val="en-US" w:eastAsia="zh-TW"/>
        </w:rPr>
        <w:t xml:space="preserve">ne of </w:t>
      </w:r>
      <w:r w:rsidRPr="00D76326">
        <w:rPr>
          <w:rFonts w:ascii="Arial" w:hAnsi="Arial" w:cs="Arial"/>
          <w:b/>
          <w:color w:val="000000" w:themeColor="text1"/>
          <w:lang w:val="en-US" w:eastAsia="zh-TW"/>
        </w:rPr>
        <w:t xml:space="preserve">the </w:t>
      </w:r>
      <w:r w:rsidR="00B0248E" w:rsidRPr="00D76326">
        <w:rPr>
          <w:rFonts w:ascii="Arial" w:hAnsi="Arial" w:cs="Arial"/>
          <w:b/>
          <w:color w:val="000000" w:themeColor="text1"/>
          <w:lang w:val="en-US" w:eastAsia="zh-TW"/>
        </w:rPr>
        <w:t>configured CCs/BWPs can be configured with the TCI state pool(s)</w:t>
      </w:r>
      <w:r>
        <w:rPr>
          <w:rFonts w:ascii="Arial" w:hAnsi="Arial" w:cs="Arial"/>
          <w:b/>
          <w:color w:val="000000" w:themeColor="text1"/>
          <w:lang w:val="en-US" w:eastAsia="zh-TW"/>
        </w:rPr>
        <w:t xml:space="preserve">, </w:t>
      </w:r>
      <w:r w:rsidR="00377878">
        <w:rPr>
          <w:rFonts w:ascii="Arial" w:hAnsi="Arial" w:cs="Arial"/>
          <w:b/>
          <w:color w:val="000000" w:themeColor="text1"/>
          <w:lang w:val="en-US" w:eastAsia="zh-TW"/>
        </w:rPr>
        <w:t>which</w:t>
      </w:r>
      <w:r>
        <w:rPr>
          <w:rFonts w:ascii="Arial" w:hAnsi="Arial" w:cs="Arial"/>
          <w:b/>
          <w:color w:val="000000" w:themeColor="text1"/>
          <w:lang w:val="en-US" w:eastAsia="zh-TW"/>
        </w:rPr>
        <w:t xml:space="preserve"> can be any one of </w:t>
      </w:r>
      <w:r w:rsidRPr="00D76326">
        <w:rPr>
          <w:rFonts w:ascii="Arial" w:hAnsi="Arial" w:cs="Arial"/>
          <w:b/>
          <w:color w:val="000000" w:themeColor="text1"/>
          <w:lang w:val="en-US" w:eastAsia="zh-TW"/>
        </w:rPr>
        <w:t>the configured CCs/BWPs</w:t>
      </w:r>
    </w:p>
    <w:p w14:paraId="62FCCB4E" w14:textId="6B7F0890" w:rsidR="00B0248E" w:rsidRPr="00D76326" w:rsidRDefault="00377878" w:rsidP="00440622">
      <w:pPr>
        <w:pStyle w:val="af8"/>
        <w:numPr>
          <w:ilvl w:val="0"/>
          <w:numId w:val="67"/>
        </w:numPr>
        <w:jc w:val="left"/>
        <w:rPr>
          <w:rFonts w:ascii="Arial" w:eastAsia="Batang" w:hAnsi="Arial" w:cs="Arial"/>
          <w:b/>
          <w:color w:val="000000" w:themeColor="text1"/>
          <w:szCs w:val="24"/>
          <w:lang w:val="en-US" w:eastAsia="zh-TW"/>
        </w:rPr>
      </w:pPr>
      <w:r w:rsidRPr="00D76326">
        <w:rPr>
          <w:rFonts w:ascii="Arial" w:eastAsia="Malgun Gothic" w:hAnsi="Arial" w:cs="Arial"/>
          <w:b/>
          <w:sz w:val="18"/>
          <w:szCs w:val="18"/>
        </w:rPr>
        <w:t xml:space="preserve">TCI state pool(s) </w:t>
      </w:r>
      <w:r>
        <w:rPr>
          <w:rFonts w:ascii="Arial" w:eastAsia="Malgun Gothic" w:hAnsi="Arial" w:cs="Arial"/>
          <w:b/>
          <w:sz w:val="18"/>
          <w:szCs w:val="18"/>
        </w:rPr>
        <w:t>should be</w:t>
      </w:r>
      <w:r w:rsidRPr="00D76326">
        <w:rPr>
          <w:rFonts w:ascii="Arial" w:eastAsia="Malgun Gothic" w:hAnsi="Arial" w:cs="Arial"/>
          <w:b/>
          <w:sz w:val="18"/>
          <w:szCs w:val="18"/>
        </w:rPr>
        <w:t xml:space="preserve"> absent</w:t>
      </w:r>
      <w:r>
        <w:rPr>
          <w:rFonts w:ascii="Arial" w:eastAsia="Malgun Gothic" w:hAnsi="Arial" w:cs="Arial"/>
          <w:b/>
          <w:sz w:val="18"/>
          <w:szCs w:val="18"/>
        </w:rPr>
        <w:t xml:space="preserve"> in</w:t>
      </w:r>
      <w:r w:rsidRPr="00D76326">
        <w:rPr>
          <w:rFonts w:ascii="Arial" w:eastAsia="Batang" w:hAnsi="Arial" w:cs="Arial"/>
          <w:b/>
          <w:color w:val="000000" w:themeColor="text1"/>
          <w:szCs w:val="24"/>
          <w:lang w:val="en-US" w:eastAsia="zh-TW"/>
        </w:rPr>
        <w:t xml:space="preserve"> </w:t>
      </w:r>
      <w:r>
        <w:rPr>
          <w:rFonts w:ascii="Arial" w:hAnsi="Arial" w:cs="Arial"/>
          <w:b/>
          <w:color w:val="000000" w:themeColor="text1"/>
          <w:lang w:val="en-US" w:eastAsia="zh-TW"/>
        </w:rPr>
        <w:t xml:space="preserve">the </w:t>
      </w:r>
      <w:r w:rsidRPr="00D76326">
        <w:rPr>
          <w:rFonts w:ascii="Arial" w:hAnsi="Arial" w:cs="Arial"/>
          <w:b/>
          <w:color w:val="000000" w:themeColor="text1"/>
          <w:lang w:val="en-US" w:eastAsia="zh-TW"/>
        </w:rPr>
        <w:t>configured CCs/BWPs</w:t>
      </w:r>
      <w:r>
        <w:rPr>
          <w:rFonts w:ascii="Arial" w:hAnsi="Arial" w:cs="Arial"/>
          <w:b/>
          <w:color w:val="000000" w:themeColor="text1"/>
          <w:lang w:val="en-US" w:eastAsia="zh-TW"/>
        </w:rPr>
        <w:t xml:space="preserve"> other than the </w:t>
      </w:r>
      <w:r w:rsidRPr="00D76326">
        <w:rPr>
          <w:rFonts w:ascii="Arial" w:hAnsi="Arial" w:cs="Arial"/>
          <w:b/>
          <w:color w:val="000000" w:themeColor="text1"/>
          <w:lang w:val="en-US" w:eastAsia="zh-TW"/>
        </w:rPr>
        <w:t>reference CC/BWP</w:t>
      </w:r>
    </w:p>
    <w:p w14:paraId="431F5FC1" w14:textId="5E7231D4" w:rsidR="00D76326" w:rsidRPr="00D76326" w:rsidRDefault="00D76326" w:rsidP="00440622">
      <w:pPr>
        <w:pStyle w:val="af8"/>
        <w:numPr>
          <w:ilvl w:val="0"/>
          <w:numId w:val="67"/>
        </w:numPr>
        <w:jc w:val="left"/>
        <w:rPr>
          <w:rFonts w:ascii="Arial" w:eastAsia="Batang" w:hAnsi="Arial" w:cs="Arial"/>
          <w:b/>
          <w:color w:val="000000" w:themeColor="text1"/>
          <w:szCs w:val="24"/>
          <w:lang w:val="en-US" w:eastAsia="zh-TW"/>
        </w:rPr>
      </w:pPr>
      <w:r w:rsidRPr="00D76326">
        <w:rPr>
          <w:rFonts w:ascii="Arial" w:eastAsia="Batang" w:hAnsi="Arial" w:cs="Arial"/>
          <w:b/>
          <w:color w:val="000000" w:themeColor="text1"/>
          <w:szCs w:val="24"/>
          <w:lang w:val="en-US" w:eastAsia="zh-TW"/>
        </w:rPr>
        <w:t xml:space="preserve">No explicit reference is needed </w:t>
      </w:r>
      <w:r w:rsidRPr="00D76326">
        <w:rPr>
          <w:rFonts w:ascii="Arial" w:eastAsia="Malgun Gothic" w:hAnsi="Arial" w:cs="Arial"/>
          <w:b/>
          <w:sz w:val="18"/>
          <w:szCs w:val="18"/>
        </w:rPr>
        <w:t>in the PDSCH configuration for a BWP/CC if TCI state pool(s) is absent</w:t>
      </w:r>
      <w:r w:rsidRPr="00D76326">
        <w:rPr>
          <w:rFonts w:ascii="Arial" w:eastAsia="Batang" w:hAnsi="Arial" w:cs="Arial"/>
          <w:b/>
          <w:color w:val="000000" w:themeColor="text1"/>
          <w:szCs w:val="24"/>
          <w:lang w:val="en-US" w:eastAsia="zh-TW"/>
        </w:rPr>
        <w:t xml:space="preserve">  </w:t>
      </w:r>
    </w:p>
    <w:p w14:paraId="3FE829EF" w14:textId="77777777" w:rsidR="00B0248E" w:rsidRPr="00B0248E" w:rsidRDefault="00B0248E" w:rsidP="00B0248E">
      <w:pPr>
        <w:pStyle w:val="af8"/>
        <w:spacing w:before="240"/>
        <w:ind w:left="360"/>
        <w:rPr>
          <w:rFonts w:ascii="Arial" w:eastAsia="Batang" w:hAnsi="Arial" w:cs="Arial"/>
          <w:color w:val="000000" w:themeColor="text1"/>
          <w:szCs w:val="24"/>
          <w:lang w:val="en-US"/>
        </w:rPr>
      </w:pPr>
    </w:p>
    <w:p w14:paraId="30A68CE3" w14:textId="77777777" w:rsidR="00B0248E" w:rsidRPr="00B0248E" w:rsidRDefault="00B0248E" w:rsidP="00B0248E">
      <w:pPr>
        <w:pStyle w:val="af8"/>
        <w:spacing w:before="240"/>
        <w:ind w:left="360"/>
        <w:rPr>
          <w:rFonts w:ascii="Arial" w:hAnsi="Arial" w:cs="Arial"/>
          <w:color w:val="000000" w:themeColor="text1"/>
        </w:rPr>
      </w:pPr>
    </w:p>
    <w:p w14:paraId="2E8DFA6D" w14:textId="0DAB36A4" w:rsidR="00636ABC" w:rsidRPr="005F4C1F" w:rsidRDefault="00462F16" w:rsidP="00440622">
      <w:pPr>
        <w:pStyle w:val="af8"/>
        <w:numPr>
          <w:ilvl w:val="0"/>
          <w:numId w:val="29"/>
        </w:numPr>
        <w:spacing w:before="240"/>
        <w:rPr>
          <w:rFonts w:ascii="Arial" w:hAnsi="Arial" w:cs="Arial"/>
          <w:szCs w:val="20"/>
          <w:bdr w:val="none" w:sz="0" w:space="0" w:color="auto" w:frame="1"/>
          <w:lang w:val="en-US"/>
        </w:rPr>
      </w:pPr>
      <w:r w:rsidRPr="005F4C1F">
        <w:rPr>
          <w:rFonts w:ascii="Arial" w:hAnsi="Arial" w:cs="Arial"/>
          <w:color w:val="000000" w:themeColor="text1"/>
        </w:rPr>
        <w:t xml:space="preserve">In </w:t>
      </w:r>
      <w:r w:rsidR="00636ABC" w:rsidRPr="005F4C1F">
        <w:rPr>
          <w:rFonts w:ascii="Arial" w:hAnsi="Arial" w:cs="Arial"/>
          <w:color w:val="000000" w:themeColor="text1"/>
        </w:rPr>
        <w:t>RAN1#105</w:t>
      </w:r>
      <w:r w:rsidR="008B2ABF" w:rsidRPr="005F4C1F">
        <w:rPr>
          <w:rFonts w:ascii="Arial" w:hAnsi="Arial" w:cs="Arial"/>
          <w:color w:val="000000" w:themeColor="text1"/>
        </w:rPr>
        <w:t xml:space="preserve">, it was agreed that any DL RS that is a valid target DL RS of a Rel-15/16 TCI state based on the Rel-15/16 QCL rules can be configured as a target DL RS of Rel-17 DL TCI (hence the Rel-17 DL TCI state pool). Thus, a </w:t>
      </w:r>
      <w:r w:rsidR="00636ABC" w:rsidRPr="005F4C1F">
        <w:rPr>
          <w:rFonts w:ascii="Arial" w:hAnsi="Arial" w:cs="Arial"/>
          <w:color w:val="000000" w:themeColor="text1"/>
        </w:rPr>
        <w:t>source RS with QCL-TypeB/</w:t>
      </w:r>
      <w:r w:rsidR="008B2ABF" w:rsidRPr="005F4C1F">
        <w:rPr>
          <w:rFonts w:ascii="Arial" w:hAnsi="Arial" w:cs="Arial"/>
          <w:color w:val="000000" w:themeColor="text1"/>
        </w:rPr>
        <w:t>C is still possible to be configured</w:t>
      </w:r>
      <w:r w:rsidR="00843AAA" w:rsidRPr="005F4C1F">
        <w:rPr>
          <w:rFonts w:ascii="Arial" w:hAnsi="Arial" w:cs="Arial"/>
          <w:color w:val="000000" w:themeColor="text1"/>
        </w:rPr>
        <w:t xml:space="preserve"> for a target RS like CSI-RS</w:t>
      </w:r>
      <w:r w:rsidR="00636ABC" w:rsidRPr="005F4C1F">
        <w:rPr>
          <w:rFonts w:ascii="Arial" w:hAnsi="Arial" w:cs="Arial"/>
          <w:color w:val="000000" w:themeColor="text1"/>
        </w:rPr>
        <w:t xml:space="preserve">, and it is also possible to configure </w:t>
      </w:r>
      <w:r w:rsidR="00636ABC" w:rsidRPr="005F4C1F">
        <w:rPr>
          <w:rFonts w:ascii="Arial" w:hAnsi="Arial" w:cs="Arial"/>
          <w:sz w:val="18"/>
          <w:szCs w:val="18"/>
        </w:rPr>
        <w:t>QCL-Type B/C source RS is in the BWP/CC to which the TCI state applies</w:t>
      </w:r>
      <w:r w:rsidR="005F4C1F">
        <w:rPr>
          <w:rFonts w:ascii="Arial" w:hAnsi="Arial" w:cs="Arial"/>
          <w:sz w:val="18"/>
          <w:szCs w:val="18"/>
        </w:rPr>
        <w:t xml:space="preserve"> f</w:t>
      </w:r>
      <w:r w:rsidR="00636ABC" w:rsidRPr="005F4C1F">
        <w:rPr>
          <w:rFonts w:ascii="Arial" w:hAnsi="Arial" w:cs="Arial"/>
          <w:color w:val="000000" w:themeColor="text1"/>
        </w:rPr>
        <w:t xml:space="preserve">or </w:t>
      </w:r>
      <w:r w:rsidR="00636ABC" w:rsidRPr="005F4C1F">
        <w:rPr>
          <w:rFonts w:ascii="Arial" w:hAnsi="Arial" w:cs="Arial"/>
          <w:szCs w:val="20"/>
          <w:bdr w:val="none" w:sz="0" w:space="0" w:color="auto" w:frame="1"/>
          <w:lang w:val="en-US"/>
        </w:rPr>
        <w:t>Configuration 2 (the second sub-bullet of the agreement) where TCI state pool(s) configured only in a reference BWP/CC and shared by all the configured BWPs/CCs</w:t>
      </w:r>
      <w:r w:rsidR="005F4C1F">
        <w:rPr>
          <w:rFonts w:ascii="Arial" w:hAnsi="Arial" w:cs="Arial"/>
          <w:szCs w:val="20"/>
          <w:bdr w:val="none" w:sz="0" w:space="0" w:color="auto" w:frame="1"/>
          <w:lang w:val="en-US"/>
        </w:rPr>
        <w:t>. The only way to provide the per-BWP/CC</w:t>
      </w:r>
      <w:r w:rsidR="005F4C1F" w:rsidRPr="005F4C1F">
        <w:rPr>
          <w:rFonts w:ascii="Arial" w:hAnsi="Arial" w:cs="Arial"/>
          <w:sz w:val="18"/>
          <w:szCs w:val="18"/>
        </w:rPr>
        <w:t xml:space="preserve"> QCL-Type B/C source RS</w:t>
      </w:r>
      <w:r w:rsidR="005F4C1F">
        <w:rPr>
          <w:rFonts w:ascii="Arial" w:hAnsi="Arial" w:cs="Arial"/>
          <w:sz w:val="18"/>
          <w:szCs w:val="18"/>
        </w:rPr>
        <w:t xml:space="preserve"> would be allowing </w:t>
      </w:r>
      <w:r w:rsidR="005F4C1F" w:rsidRPr="0031510C">
        <w:rPr>
          <w:rFonts w:ascii="Arial" w:hAnsi="Arial" w:cs="Arial"/>
          <w:sz w:val="18"/>
          <w:szCs w:val="18"/>
        </w:rPr>
        <w:t>UE assumes that QCL</w:t>
      </w:r>
      <w:r w:rsidR="005F4C1F">
        <w:rPr>
          <w:rFonts w:ascii="Arial" w:hAnsi="Arial" w:cs="Arial"/>
          <w:sz w:val="18"/>
          <w:szCs w:val="18"/>
        </w:rPr>
        <w:t>-Type B/C</w:t>
      </w:r>
      <w:r w:rsidR="005F4C1F" w:rsidRPr="0031510C">
        <w:rPr>
          <w:rFonts w:ascii="Arial" w:hAnsi="Arial" w:cs="Arial"/>
          <w:sz w:val="18"/>
          <w:szCs w:val="18"/>
        </w:rPr>
        <w:t xml:space="preserve"> source RS is in the BWP/CC to which the TCI state applies</w:t>
      </w:r>
      <w:r w:rsidR="005F4C1F">
        <w:rPr>
          <w:rFonts w:ascii="Arial" w:hAnsi="Arial" w:cs="Arial"/>
          <w:sz w:val="18"/>
          <w:szCs w:val="18"/>
        </w:rPr>
        <w:t xml:space="preserve"> if </w:t>
      </w:r>
      <w:r w:rsidR="005F4C1F" w:rsidRPr="0031510C">
        <w:rPr>
          <w:rFonts w:ascii="Arial" w:hAnsi="Arial" w:cs="Arial"/>
          <w:sz w:val="18"/>
          <w:szCs w:val="18"/>
        </w:rPr>
        <w:t xml:space="preserve">the BWP/CC ID </w:t>
      </w:r>
      <w:r w:rsidR="005F4C1F">
        <w:rPr>
          <w:rFonts w:ascii="Arial" w:hAnsi="Arial" w:cs="Arial"/>
          <w:sz w:val="18"/>
          <w:szCs w:val="18"/>
        </w:rPr>
        <w:t>for QCL-Type B/C</w:t>
      </w:r>
      <w:r w:rsidR="005F4C1F" w:rsidRPr="0031510C">
        <w:rPr>
          <w:rFonts w:ascii="Arial" w:hAnsi="Arial" w:cs="Arial"/>
          <w:sz w:val="18"/>
          <w:szCs w:val="18"/>
        </w:rPr>
        <w:t xml:space="preserve"> source RS in a </w:t>
      </w:r>
      <w:r w:rsidR="005F4C1F" w:rsidRPr="0031510C">
        <w:rPr>
          <w:rFonts w:ascii="Arial" w:hAnsi="Arial" w:cs="Arial"/>
          <w:i/>
          <w:iCs/>
          <w:sz w:val="18"/>
          <w:szCs w:val="18"/>
        </w:rPr>
        <w:t>QCL-Info</w:t>
      </w:r>
      <w:r w:rsidR="005F4C1F" w:rsidRPr="0031510C">
        <w:rPr>
          <w:rFonts w:ascii="Arial" w:hAnsi="Arial" w:cs="Arial"/>
          <w:sz w:val="18"/>
          <w:szCs w:val="18"/>
        </w:rPr>
        <w:t> of the TCI state is absent</w:t>
      </w:r>
      <w:r w:rsidR="005F4C1F">
        <w:rPr>
          <w:rFonts w:ascii="Arial" w:hAnsi="Arial" w:cs="Arial"/>
          <w:sz w:val="18"/>
          <w:szCs w:val="18"/>
        </w:rPr>
        <w:t>.</w:t>
      </w:r>
    </w:p>
    <w:p w14:paraId="4DCF4826" w14:textId="77777777" w:rsidR="007C6C36" w:rsidRDefault="007C6C36" w:rsidP="00E7539F">
      <w:pPr>
        <w:pStyle w:val="af8"/>
        <w:spacing w:after="0"/>
        <w:ind w:left="0"/>
        <w:rPr>
          <w:rFonts w:ascii="Arial" w:eastAsia="Batang" w:hAnsi="Arial" w:cs="Arial"/>
          <w:szCs w:val="20"/>
          <w:bdr w:val="none" w:sz="0" w:space="0" w:color="auto" w:frame="1"/>
          <w:lang w:eastAsia="zh-TW"/>
        </w:rPr>
      </w:pPr>
    </w:p>
    <w:p w14:paraId="631C9748" w14:textId="2D5566F5" w:rsidR="00636ABC" w:rsidRPr="005F4C1F" w:rsidRDefault="00636ABC" w:rsidP="00636ABC">
      <w:pPr>
        <w:spacing w:before="240" w:after="0" w:line="276" w:lineRule="auto"/>
        <w:rPr>
          <w:rFonts w:ascii="Arial" w:hAnsi="Arial" w:cs="Arial"/>
          <w:b/>
          <w:color w:val="000000" w:themeColor="text1"/>
          <w:lang w:eastAsia="zh-TW"/>
        </w:rPr>
      </w:pPr>
      <w:r w:rsidRPr="00D76326">
        <w:rPr>
          <w:rFonts w:ascii="Arial" w:hAnsi="Arial" w:cs="Arial"/>
          <w:b/>
          <w:color w:val="000000" w:themeColor="text1"/>
          <w:lang w:val="en-US" w:eastAsia="zh-TW"/>
        </w:rPr>
        <w:t xml:space="preserve">Proposal </w:t>
      </w:r>
      <w:r>
        <w:rPr>
          <w:rFonts w:ascii="Arial" w:hAnsi="Arial" w:cs="Arial"/>
          <w:b/>
          <w:color w:val="000000" w:themeColor="text1"/>
          <w:lang w:val="en-US" w:eastAsia="zh-TW"/>
        </w:rPr>
        <w:t>8</w:t>
      </w:r>
      <w:r w:rsidRPr="00D76326">
        <w:rPr>
          <w:rFonts w:ascii="Arial" w:hAnsi="Arial" w:cs="Arial"/>
          <w:b/>
          <w:color w:val="000000" w:themeColor="text1"/>
          <w:lang w:val="en-US" w:eastAsia="zh-TW"/>
        </w:rPr>
        <w:t xml:space="preserve">: </w:t>
      </w:r>
      <w:r>
        <w:rPr>
          <w:rFonts w:ascii="Arial" w:hAnsi="Arial" w:cs="Arial"/>
          <w:b/>
          <w:color w:val="000000" w:themeColor="text1"/>
          <w:lang w:val="en-US" w:eastAsia="zh-TW"/>
        </w:rPr>
        <w:t>R</w:t>
      </w:r>
      <w:r w:rsidRPr="00D76326">
        <w:rPr>
          <w:rFonts w:ascii="Arial" w:hAnsi="Arial" w:cs="Arial"/>
          <w:b/>
          <w:color w:val="000000" w:themeColor="text1"/>
          <w:lang w:val="en-US" w:eastAsia="zh-TW"/>
        </w:rPr>
        <w:t>egarding the common TCI state ID update and activation across a set of configured</w:t>
      </w:r>
      <w:r w:rsidRPr="00D76326">
        <w:rPr>
          <w:rFonts w:ascii="Arial" w:eastAsia="Calibri" w:hAnsi="Arial" w:cs="Arial"/>
          <w:b/>
          <w:color w:val="000000" w:themeColor="text1"/>
          <w:lang w:val="en-US" w:eastAsia="zh-TW"/>
        </w:rPr>
        <w:t xml:space="preserve"> CCs/BWPs</w:t>
      </w:r>
      <w:r w:rsidR="005F4C1F">
        <w:rPr>
          <w:rFonts w:ascii="Arial" w:hAnsi="Arial" w:cs="Arial"/>
          <w:b/>
          <w:color w:val="000000" w:themeColor="text1"/>
          <w:lang w:val="en-US" w:eastAsia="zh-TW"/>
        </w:rPr>
        <w:t>, w</w:t>
      </w:r>
      <w:r w:rsidR="005F4C1F" w:rsidRPr="005F4C1F">
        <w:rPr>
          <w:rFonts w:ascii="Arial" w:hAnsi="Arial" w:cs="Arial"/>
          <w:b/>
          <w:color w:val="000000" w:themeColor="text1"/>
          <w:lang w:val="en-US" w:eastAsia="zh-TW"/>
        </w:rPr>
        <w:t xml:space="preserve">hen the BWP/CC ID (i.e. </w:t>
      </w:r>
      <w:proofErr w:type="spellStart"/>
      <w:r w:rsidR="005F4C1F" w:rsidRPr="005F4C1F">
        <w:rPr>
          <w:rFonts w:ascii="Arial" w:hAnsi="Arial" w:cs="Arial"/>
          <w:b/>
          <w:color w:val="000000" w:themeColor="text1"/>
          <w:lang w:val="en-US" w:eastAsia="zh-TW"/>
        </w:rPr>
        <w:t>bwp</w:t>
      </w:r>
      <w:proofErr w:type="spellEnd"/>
      <w:r w:rsidR="005F4C1F" w:rsidRPr="005F4C1F">
        <w:rPr>
          <w:rFonts w:ascii="Arial" w:hAnsi="Arial" w:cs="Arial"/>
          <w:b/>
          <w:color w:val="000000" w:themeColor="text1"/>
          <w:lang w:val="en-US" w:eastAsia="zh-TW"/>
        </w:rPr>
        <w:t xml:space="preserve">-Id or cell) for QCL-Type </w:t>
      </w:r>
      <w:r w:rsidR="005F4C1F">
        <w:rPr>
          <w:rFonts w:ascii="Arial" w:hAnsi="Arial" w:cs="Arial"/>
          <w:b/>
          <w:color w:val="000000" w:themeColor="text1"/>
          <w:lang w:val="en-US" w:eastAsia="zh-TW"/>
        </w:rPr>
        <w:t>B/C</w:t>
      </w:r>
      <w:r w:rsidR="005F4C1F" w:rsidRPr="005F4C1F">
        <w:rPr>
          <w:rFonts w:ascii="Arial" w:hAnsi="Arial" w:cs="Arial"/>
          <w:b/>
          <w:color w:val="000000" w:themeColor="text1"/>
          <w:lang w:val="en-US" w:eastAsia="zh-TW"/>
        </w:rPr>
        <w:t xml:space="preserve"> source RS in a </w:t>
      </w:r>
      <w:r w:rsidR="005F4C1F" w:rsidRPr="005F4C1F">
        <w:rPr>
          <w:rFonts w:ascii="Arial" w:hAnsi="Arial" w:cs="Arial"/>
          <w:b/>
          <w:i/>
          <w:color w:val="000000" w:themeColor="text1"/>
          <w:lang w:val="en-US" w:eastAsia="zh-TW"/>
        </w:rPr>
        <w:t>QCL-Info</w:t>
      </w:r>
      <w:r w:rsidR="005F4C1F" w:rsidRPr="005F4C1F">
        <w:rPr>
          <w:rFonts w:ascii="Arial" w:hAnsi="Arial" w:cs="Arial"/>
          <w:b/>
          <w:color w:val="000000" w:themeColor="text1"/>
          <w:lang w:val="en-US" w:eastAsia="zh-TW"/>
        </w:rPr>
        <w:t xml:space="preserve"> of the TCI state is absent, the UE assumes that QCL-Type </w:t>
      </w:r>
      <w:r w:rsidR="005F4C1F">
        <w:rPr>
          <w:rFonts w:ascii="Arial" w:hAnsi="Arial" w:cs="Arial"/>
          <w:b/>
          <w:color w:val="000000" w:themeColor="text1"/>
          <w:lang w:val="en-US" w:eastAsia="zh-TW"/>
        </w:rPr>
        <w:t>B/C</w:t>
      </w:r>
      <w:r w:rsidR="005F4C1F" w:rsidRPr="005F4C1F">
        <w:rPr>
          <w:rFonts w:ascii="Arial" w:hAnsi="Arial" w:cs="Arial"/>
          <w:b/>
          <w:color w:val="000000" w:themeColor="text1"/>
          <w:lang w:val="en-US" w:eastAsia="zh-TW"/>
        </w:rPr>
        <w:t xml:space="preserve"> source RS is in the BWP/CC to which the TCI state applies</w:t>
      </w:r>
    </w:p>
    <w:p w14:paraId="6D890DE0" w14:textId="77777777" w:rsidR="00462F16" w:rsidRPr="00636ABC" w:rsidRDefault="00462F16" w:rsidP="00E7539F">
      <w:pPr>
        <w:pStyle w:val="af8"/>
        <w:spacing w:after="0"/>
        <w:ind w:left="0"/>
        <w:rPr>
          <w:rFonts w:ascii="Arial" w:eastAsia="Batang" w:hAnsi="Arial" w:cs="Arial"/>
          <w:szCs w:val="20"/>
          <w:bdr w:val="none" w:sz="0" w:space="0" w:color="auto" w:frame="1"/>
          <w:lang w:val="en-US" w:eastAsia="zh-TW"/>
        </w:rPr>
      </w:pPr>
    </w:p>
    <w:p w14:paraId="04E5FC38" w14:textId="77777777" w:rsidR="00636ABC" w:rsidRPr="005F4C1F" w:rsidRDefault="00636ABC" w:rsidP="00E7539F">
      <w:pPr>
        <w:pStyle w:val="af8"/>
        <w:spacing w:after="0"/>
        <w:ind w:left="0"/>
        <w:rPr>
          <w:rFonts w:ascii="Arial" w:eastAsia="Batang" w:hAnsi="Arial" w:cs="Arial"/>
          <w:szCs w:val="20"/>
          <w:bdr w:val="none" w:sz="0" w:space="0" w:color="auto" w:frame="1"/>
          <w:lang w:val="en-US" w:eastAsia="zh-TW"/>
        </w:rPr>
      </w:pPr>
    </w:p>
    <w:p w14:paraId="36362922" w14:textId="33D05D4F" w:rsidR="00797D20" w:rsidRPr="004E4012" w:rsidRDefault="00E662B9" w:rsidP="00E662B9">
      <w:pPr>
        <w:pStyle w:val="3"/>
        <w:rPr>
          <w:color w:val="000000" w:themeColor="text1"/>
          <w:szCs w:val="20"/>
        </w:rPr>
      </w:pPr>
      <w:r w:rsidRPr="004E4012">
        <w:rPr>
          <w:color w:val="000000" w:themeColor="text1"/>
          <w:szCs w:val="20"/>
        </w:rPr>
        <w:t>TCI state pool for UL TCI (of separate DL/UL TCI)</w:t>
      </w:r>
    </w:p>
    <w:p w14:paraId="0BC13C5E" w14:textId="6DF7ED58" w:rsidR="00FD3B40" w:rsidRDefault="00A1645F" w:rsidP="00FD3B40">
      <w:pPr>
        <w:spacing w:before="240" w:after="0" w:line="276" w:lineRule="auto"/>
        <w:rPr>
          <w:rFonts w:ascii="Arial" w:hAnsi="Arial" w:cs="Arial"/>
          <w:bCs/>
          <w:color w:val="000000" w:themeColor="text1"/>
          <w:lang w:eastAsia="x-none"/>
        </w:rPr>
      </w:pPr>
      <w:r>
        <w:rPr>
          <w:rFonts w:ascii="Arial" w:hAnsi="Arial" w:cs="Arial"/>
          <w:bCs/>
          <w:color w:val="000000" w:themeColor="text1"/>
          <w:lang w:eastAsia="x-none"/>
        </w:rPr>
        <w:t>T</w:t>
      </w:r>
      <w:r w:rsidR="00FD3B40" w:rsidRPr="00A5626F">
        <w:rPr>
          <w:rFonts w:ascii="Arial" w:hAnsi="Arial" w:cs="Arial" w:hint="eastAsia"/>
          <w:bCs/>
          <w:color w:val="000000" w:themeColor="text1"/>
          <w:lang w:eastAsia="x-none"/>
        </w:rPr>
        <w:t xml:space="preserve">he following </w:t>
      </w:r>
      <w:r w:rsidR="00FD3B40">
        <w:rPr>
          <w:rFonts w:ascii="Arial" w:hAnsi="Arial" w:cs="Arial"/>
          <w:bCs/>
          <w:color w:val="000000" w:themeColor="text1"/>
          <w:lang w:eastAsia="x-none"/>
        </w:rPr>
        <w:t>options</w:t>
      </w:r>
      <w:r>
        <w:rPr>
          <w:rFonts w:ascii="Arial" w:hAnsi="Arial" w:cs="Arial"/>
          <w:bCs/>
          <w:color w:val="000000" w:themeColor="text1"/>
          <w:lang w:eastAsia="x-none"/>
        </w:rPr>
        <w:t xml:space="preserve"> to achieve </w:t>
      </w:r>
      <w:r w:rsidRPr="00FD3B40">
        <w:rPr>
          <w:rFonts w:ascii="Arial" w:hAnsi="Arial" w:cs="Arial"/>
          <w:bCs/>
          <w:color w:val="000000" w:themeColor="text1"/>
          <w:lang w:eastAsia="x-none"/>
        </w:rPr>
        <w:t>separate DL/UL TCI update</w:t>
      </w:r>
      <w:r w:rsidR="00FD3B40">
        <w:rPr>
          <w:rFonts w:ascii="Arial" w:hAnsi="Arial" w:cs="Arial"/>
          <w:bCs/>
          <w:color w:val="000000" w:themeColor="text1"/>
          <w:lang w:eastAsia="x-none"/>
        </w:rPr>
        <w:t xml:space="preserve"> </w:t>
      </w:r>
      <w:r>
        <w:rPr>
          <w:rFonts w:ascii="Arial" w:hAnsi="Arial" w:cs="Arial"/>
          <w:bCs/>
          <w:color w:val="000000" w:themeColor="text1"/>
          <w:lang w:eastAsia="x-none"/>
        </w:rPr>
        <w:t>were</w:t>
      </w:r>
      <w:r w:rsidR="00680254">
        <w:rPr>
          <w:rFonts w:ascii="Arial" w:hAnsi="Arial" w:cs="Arial"/>
          <w:bCs/>
          <w:color w:val="000000" w:themeColor="text1"/>
          <w:lang w:eastAsia="x-none"/>
        </w:rPr>
        <w:t xml:space="preserve"> identified in RAN1#102</w:t>
      </w:r>
      <w:r w:rsidR="00222F5B">
        <w:rPr>
          <w:rFonts w:ascii="Arial" w:hAnsi="Arial" w:cs="Arial"/>
          <w:bCs/>
          <w:color w:val="000000" w:themeColor="text1"/>
          <w:lang w:eastAsia="x-none"/>
        </w:rPr>
        <w:t>:</w:t>
      </w:r>
      <w:r w:rsidR="00FD3B40">
        <w:rPr>
          <w:rFonts w:ascii="Arial" w:hAnsi="Arial" w:cs="Arial"/>
          <w:bCs/>
          <w:color w:val="000000" w:themeColor="text1"/>
          <w:lang w:eastAsia="x-none"/>
        </w:rPr>
        <w:t xml:space="preserve"> </w:t>
      </w:r>
    </w:p>
    <w:p w14:paraId="0F359DB8" w14:textId="77777777" w:rsidR="00FD3B40" w:rsidRPr="00933FB9" w:rsidRDefault="00FD3B40" w:rsidP="00E83183">
      <w:pPr>
        <w:pStyle w:val="af8"/>
        <w:numPr>
          <w:ilvl w:val="0"/>
          <w:numId w:val="9"/>
        </w:numPr>
        <w:rPr>
          <w:rFonts w:ascii="Arial" w:hAnsi="Arial" w:cs="Arial"/>
          <w:bCs/>
          <w:color w:val="000000" w:themeColor="text1"/>
          <w:lang w:val="en-US" w:eastAsia="x-none"/>
        </w:rPr>
      </w:pPr>
      <w:r w:rsidRPr="00933FB9">
        <w:rPr>
          <w:rFonts w:ascii="Arial" w:hAnsi="Arial" w:cs="Arial"/>
          <w:bCs/>
          <w:color w:val="000000" w:themeColor="text1"/>
          <w:lang w:val="en-US" w:eastAsia="x-none"/>
        </w:rPr>
        <w:t>Alt1. Utilize the joint TCI to include references for both DL and UL beams</w:t>
      </w:r>
    </w:p>
    <w:p w14:paraId="16F05ED5" w14:textId="77777777" w:rsidR="00FD3B40" w:rsidRPr="00933FB9" w:rsidRDefault="00FD3B40" w:rsidP="00E83183">
      <w:pPr>
        <w:pStyle w:val="af8"/>
        <w:numPr>
          <w:ilvl w:val="0"/>
          <w:numId w:val="9"/>
        </w:numPr>
        <w:jc w:val="left"/>
        <w:rPr>
          <w:rFonts w:ascii="Arial" w:hAnsi="Arial" w:cs="Arial"/>
          <w:bCs/>
          <w:color w:val="000000" w:themeColor="text1"/>
          <w:lang w:val="en-US" w:eastAsia="x-none"/>
        </w:rPr>
      </w:pPr>
      <w:r w:rsidRPr="00933FB9">
        <w:rPr>
          <w:rFonts w:ascii="Arial" w:hAnsi="Arial" w:cs="Arial"/>
          <w:bCs/>
          <w:color w:val="000000" w:themeColor="text1"/>
          <w:lang w:val="en-US" w:eastAsia="x-none"/>
        </w:rPr>
        <w:t>Alt2. Utilize two separate TCI states, one for DL and one for UL. The TCI state for the DL is the same as agreed in 1a. The TCI state for the UL can be newly introduced.</w:t>
      </w:r>
    </w:p>
    <w:p w14:paraId="1E72D3B1" w14:textId="77777777" w:rsidR="00FD3B40" w:rsidRPr="00933FB9" w:rsidRDefault="00FD3B40" w:rsidP="00E83183">
      <w:pPr>
        <w:pStyle w:val="af8"/>
        <w:numPr>
          <w:ilvl w:val="1"/>
          <w:numId w:val="9"/>
        </w:numPr>
        <w:spacing w:before="240"/>
        <w:rPr>
          <w:rFonts w:ascii="Arial" w:hAnsi="Arial" w:cs="Arial"/>
          <w:bCs/>
          <w:color w:val="000000" w:themeColor="text1"/>
          <w:lang w:val="en-US" w:eastAsia="x-none"/>
        </w:rPr>
      </w:pPr>
      <w:r w:rsidRPr="00933FB9">
        <w:rPr>
          <w:rFonts w:ascii="Arial" w:hAnsi="Arial" w:cs="Arial"/>
          <w:bCs/>
          <w:color w:val="000000" w:themeColor="text1"/>
          <w:lang w:val="en-US" w:eastAsia="x-none"/>
        </w:rPr>
        <w:t>Alt 2-1: The UL TCI state is taken from the same pool of TCI states as the DL TCI state</w:t>
      </w:r>
    </w:p>
    <w:p w14:paraId="362FFDA0" w14:textId="77777777" w:rsidR="00FD3B40" w:rsidRDefault="00FD3B40" w:rsidP="00E83183">
      <w:pPr>
        <w:pStyle w:val="af8"/>
        <w:numPr>
          <w:ilvl w:val="1"/>
          <w:numId w:val="9"/>
        </w:numPr>
        <w:rPr>
          <w:rFonts w:ascii="Arial" w:hAnsi="Arial" w:cs="Arial"/>
          <w:bCs/>
          <w:color w:val="000000" w:themeColor="text1"/>
          <w:lang w:val="en-US" w:eastAsia="x-none"/>
        </w:rPr>
      </w:pPr>
      <w:r w:rsidRPr="00933FB9">
        <w:rPr>
          <w:rFonts w:ascii="Arial" w:hAnsi="Arial" w:cs="Arial"/>
          <w:bCs/>
          <w:color w:val="000000" w:themeColor="text1"/>
          <w:lang w:val="en-US" w:eastAsia="x-none"/>
        </w:rPr>
        <w:lastRenderedPageBreak/>
        <w:t>Alt 2-2: The UL TCI state is taken from another pool of TCI states than the DL TCI state</w:t>
      </w:r>
    </w:p>
    <w:p w14:paraId="67D4A4F2" w14:textId="4B5FD192" w:rsidR="008E4279" w:rsidRDefault="00A1645F" w:rsidP="001E1F3B">
      <w:pPr>
        <w:spacing w:line="276" w:lineRule="auto"/>
        <w:rPr>
          <w:rFonts w:ascii="Arial" w:eastAsia="新細明體" w:hAnsi="Arial" w:cs="Arial"/>
          <w:bCs/>
          <w:color w:val="000000" w:themeColor="text1"/>
          <w:lang w:val="en-US" w:eastAsia="zh-TW"/>
        </w:rPr>
      </w:pPr>
      <w:r>
        <w:rPr>
          <w:rFonts w:ascii="Arial" w:hAnsi="Arial" w:cs="Arial"/>
          <w:bCs/>
          <w:color w:val="000000" w:themeColor="text1"/>
          <w:lang w:val="en-US" w:eastAsia="x-none"/>
        </w:rPr>
        <w:t>Later, i</w:t>
      </w:r>
      <w:r w:rsidR="00680254">
        <w:rPr>
          <w:rFonts w:ascii="Arial" w:hAnsi="Arial" w:cs="Arial"/>
          <w:bCs/>
          <w:color w:val="000000" w:themeColor="text1"/>
          <w:lang w:val="en-US" w:eastAsia="x-none"/>
        </w:rPr>
        <w:t>n RAN1#103</w:t>
      </w:r>
      <w:r w:rsidR="00FD3B40" w:rsidRPr="00A1645F">
        <w:rPr>
          <w:rFonts w:ascii="Arial" w:hAnsi="Arial" w:cs="Arial"/>
          <w:bCs/>
          <w:color w:val="000000" w:themeColor="text1"/>
          <w:lang w:val="en-US" w:eastAsia="x-none"/>
        </w:rPr>
        <w:t>, it was agreed that two separate TCI states (Alt2), one for DL and one for UL, are utilized for separate DL/UL TCI update. Thus, according to the agreement</w:t>
      </w:r>
      <w:r w:rsidR="00680254">
        <w:rPr>
          <w:rFonts w:ascii="Arial" w:hAnsi="Arial" w:cs="Arial"/>
          <w:bCs/>
          <w:color w:val="000000" w:themeColor="text1"/>
          <w:lang w:val="en-US" w:eastAsia="x-none"/>
        </w:rPr>
        <w:t>s in RAN1#102</w:t>
      </w:r>
      <w:r w:rsidR="00222F5B">
        <w:rPr>
          <w:rFonts w:ascii="Arial" w:hAnsi="Arial" w:cs="Arial"/>
          <w:bCs/>
          <w:color w:val="000000" w:themeColor="text1"/>
          <w:lang w:val="en-US" w:eastAsia="x-none"/>
        </w:rPr>
        <w:t xml:space="preserve"> </w:t>
      </w:r>
      <w:r w:rsidR="00680254">
        <w:rPr>
          <w:rFonts w:ascii="Arial" w:hAnsi="Arial" w:cs="Arial"/>
          <w:bCs/>
          <w:color w:val="000000" w:themeColor="text1"/>
          <w:lang w:val="en-US" w:eastAsia="x-none"/>
        </w:rPr>
        <w:t>and RAN1#103</w:t>
      </w:r>
      <w:r w:rsidR="00FD3B40" w:rsidRPr="00A1645F">
        <w:rPr>
          <w:rFonts w:ascii="Arial" w:hAnsi="Arial" w:cs="Arial"/>
          <w:bCs/>
          <w:color w:val="000000" w:themeColor="text1"/>
          <w:lang w:val="en-US" w:eastAsia="x-none"/>
        </w:rPr>
        <w:t xml:space="preserve">, </w:t>
      </w:r>
      <w:r>
        <w:rPr>
          <w:rFonts w:ascii="Arial" w:hAnsi="Arial" w:cs="Arial"/>
          <w:bCs/>
          <w:color w:val="000000" w:themeColor="text1"/>
          <w:lang w:val="en-US" w:eastAsia="x-none"/>
        </w:rPr>
        <w:t>a DL TCI state would be</w:t>
      </w:r>
      <w:r w:rsidRPr="00933FB9">
        <w:rPr>
          <w:rFonts w:ascii="Arial" w:hAnsi="Arial" w:cs="Arial"/>
          <w:bCs/>
          <w:color w:val="000000" w:themeColor="text1"/>
          <w:lang w:val="en-US" w:eastAsia="x-none"/>
        </w:rPr>
        <w:t xml:space="preserve"> the same as</w:t>
      </w:r>
      <w:r>
        <w:rPr>
          <w:rFonts w:ascii="Arial" w:hAnsi="Arial" w:cs="Arial"/>
          <w:bCs/>
          <w:color w:val="000000" w:themeColor="text1"/>
          <w:lang w:val="en-US" w:eastAsia="x-none"/>
        </w:rPr>
        <w:t xml:space="preserve"> </w:t>
      </w:r>
      <w:r w:rsidR="00732DCE">
        <w:rPr>
          <w:rFonts w:ascii="Arial" w:hAnsi="Arial" w:cs="Arial"/>
          <w:bCs/>
          <w:color w:val="000000" w:themeColor="text1"/>
          <w:lang w:val="en-US" w:eastAsia="x-none"/>
        </w:rPr>
        <w:t xml:space="preserve">a </w:t>
      </w:r>
      <w:r>
        <w:rPr>
          <w:rFonts w:ascii="Arial" w:hAnsi="Arial" w:cs="Arial"/>
          <w:bCs/>
          <w:color w:val="000000" w:themeColor="text1"/>
          <w:lang w:val="en-US" w:eastAsia="x-none"/>
        </w:rPr>
        <w:t xml:space="preserve">joint DL/UL </w:t>
      </w:r>
      <w:r w:rsidR="00732DCE" w:rsidRPr="00A1645F">
        <w:rPr>
          <w:rFonts w:ascii="Arial" w:hAnsi="Arial" w:cs="Arial"/>
          <w:bCs/>
          <w:color w:val="000000" w:themeColor="text1"/>
          <w:lang w:val="en-US" w:eastAsia="x-none"/>
        </w:rPr>
        <w:t xml:space="preserve">TCI </w:t>
      </w:r>
      <w:r w:rsidR="00732DCE">
        <w:rPr>
          <w:rFonts w:ascii="Arial" w:hAnsi="Arial" w:cs="Arial"/>
          <w:bCs/>
          <w:color w:val="000000" w:themeColor="text1"/>
          <w:lang w:val="en-US" w:eastAsia="x-none"/>
        </w:rPr>
        <w:t>state</w:t>
      </w:r>
      <w:r>
        <w:rPr>
          <w:rFonts w:ascii="Arial" w:hAnsi="Arial" w:cs="Arial"/>
          <w:bCs/>
          <w:color w:val="000000" w:themeColor="text1"/>
          <w:lang w:val="en-US" w:eastAsia="x-none"/>
        </w:rPr>
        <w:t xml:space="preserve">, where the DL TCI state </w:t>
      </w:r>
      <w:r w:rsidRPr="00933FB9">
        <w:rPr>
          <w:rFonts w:ascii="Arial" w:hAnsi="Arial" w:cs="Arial"/>
          <w:bCs/>
          <w:color w:val="000000" w:themeColor="text1"/>
          <w:lang w:val="en-US" w:eastAsia="x-none"/>
        </w:rPr>
        <w:t xml:space="preserve">is taken from the same </w:t>
      </w:r>
      <w:r>
        <w:rPr>
          <w:rFonts w:ascii="Arial" w:hAnsi="Arial" w:cs="Arial"/>
          <w:bCs/>
          <w:color w:val="000000" w:themeColor="text1"/>
          <w:lang w:val="en-US" w:eastAsia="x-none"/>
        </w:rPr>
        <w:t xml:space="preserve">TCI state </w:t>
      </w:r>
      <w:r w:rsidRPr="00933FB9">
        <w:rPr>
          <w:rFonts w:ascii="Arial" w:hAnsi="Arial" w:cs="Arial"/>
          <w:bCs/>
          <w:color w:val="000000" w:themeColor="text1"/>
          <w:lang w:val="en-US" w:eastAsia="x-none"/>
        </w:rPr>
        <w:t xml:space="preserve">pool </w:t>
      </w:r>
      <w:r>
        <w:rPr>
          <w:rFonts w:ascii="Arial" w:hAnsi="Arial" w:cs="Arial"/>
          <w:bCs/>
          <w:color w:val="000000" w:themeColor="text1"/>
          <w:lang w:val="en-US" w:eastAsia="x-none"/>
        </w:rPr>
        <w:t xml:space="preserve">for joint </w:t>
      </w:r>
      <w:r w:rsidR="00E32ED9" w:rsidRPr="00A1645F">
        <w:rPr>
          <w:rFonts w:ascii="Arial" w:hAnsi="Arial" w:cs="Arial"/>
          <w:bCs/>
          <w:color w:val="000000" w:themeColor="text1"/>
          <w:lang w:val="en-US" w:eastAsia="x-none"/>
        </w:rPr>
        <w:t>DL/UL TCI</w:t>
      </w:r>
      <w:r w:rsidR="00E32ED9">
        <w:rPr>
          <w:rFonts w:ascii="Arial" w:hAnsi="Arial" w:cs="Arial"/>
          <w:bCs/>
          <w:color w:val="000000" w:themeColor="text1"/>
          <w:lang w:val="en-US" w:eastAsia="x-none"/>
        </w:rPr>
        <w:t xml:space="preserve"> </w:t>
      </w:r>
      <w:r w:rsidR="00E32ED9" w:rsidRPr="00A1645F">
        <w:rPr>
          <w:rFonts w:ascii="Arial" w:hAnsi="Arial" w:cs="Arial"/>
          <w:bCs/>
          <w:color w:val="000000" w:themeColor="text1"/>
          <w:lang w:val="en-US" w:eastAsia="x-none"/>
        </w:rPr>
        <w:t>update</w:t>
      </w:r>
      <w:r>
        <w:rPr>
          <w:rFonts w:ascii="Arial" w:hAnsi="Arial" w:cs="Arial"/>
          <w:bCs/>
          <w:color w:val="000000" w:themeColor="text1"/>
          <w:lang w:val="en-US" w:eastAsia="x-none"/>
        </w:rPr>
        <w:t>.</w:t>
      </w:r>
      <w:r w:rsidR="00732DCE">
        <w:rPr>
          <w:rFonts w:ascii="Arial" w:hAnsi="Arial" w:cs="Arial"/>
          <w:bCs/>
          <w:color w:val="000000" w:themeColor="text1"/>
          <w:lang w:val="en-US" w:eastAsia="x-none"/>
        </w:rPr>
        <w:t xml:space="preserve"> T</w:t>
      </w:r>
      <w:r>
        <w:rPr>
          <w:rFonts w:ascii="Arial" w:hAnsi="Arial" w:cs="Arial"/>
          <w:bCs/>
          <w:color w:val="000000" w:themeColor="text1"/>
          <w:lang w:val="en-US" w:eastAsia="x-none"/>
        </w:rPr>
        <w:t xml:space="preserve">he remaining issue is </w:t>
      </w:r>
      <w:r w:rsidR="00E32ED9">
        <w:rPr>
          <w:rFonts w:ascii="Arial" w:hAnsi="Arial" w:cs="Arial"/>
          <w:bCs/>
          <w:color w:val="000000" w:themeColor="text1"/>
          <w:lang w:val="en-US" w:eastAsia="x-none"/>
        </w:rPr>
        <w:t xml:space="preserve">whether </w:t>
      </w:r>
      <w:r>
        <w:rPr>
          <w:rFonts w:ascii="Arial" w:hAnsi="Arial" w:cs="Arial"/>
          <w:bCs/>
          <w:color w:val="000000" w:themeColor="text1"/>
          <w:lang w:val="en-US" w:eastAsia="x-none"/>
        </w:rPr>
        <w:t>Alt2-1 or Alt2-2</w:t>
      </w:r>
      <w:r w:rsidR="00E32ED9">
        <w:rPr>
          <w:rFonts w:ascii="Arial" w:hAnsi="Arial" w:cs="Arial"/>
          <w:bCs/>
          <w:color w:val="000000" w:themeColor="text1"/>
          <w:lang w:val="en-US" w:eastAsia="x-none"/>
        </w:rPr>
        <w:t xml:space="preserve"> </w:t>
      </w:r>
      <w:r w:rsidR="00732DCE">
        <w:rPr>
          <w:rFonts w:ascii="Arial" w:hAnsi="Arial" w:cs="Arial"/>
          <w:bCs/>
          <w:color w:val="000000" w:themeColor="text1"/>
          <w:lang w:val="en-US" w:eastAsia="x-none"/>
        </w:rPr>
        <w:t>is</w:t>
      </w:r>
      <w:r w:rsidR="00E32ED9">
        <w:rPr>
          <w:rFonts w:ascii="Arial" w:hAnsi="Arial" w:cs="Arial"/>
          <w:bCs/>
          <w:color w:val="000000" w:themeColor="text1"/>
          <w:lang w:val="en-US" w:eastAsia="x-none"/>
        </w:rPr>
        <w:t xml:space="preserve"> adopted for UL TCI state</w:t>
      </w:r>
      <w:r w:rsidR="00E32ED9">
        <w:rPr>
          <w:rFonts w:ascii="Arial" w:eastAsia="新細明體" w:hAnsi="Arial" w:cs="Arial" w:hint="eastAsia"/>
          <w:bCs/>
          <w:color w:val="000000" w:themeColor="text1"/>
          <w:lang w:val="en-US" w:eastAsia="zh-TW"/>
        </w:rPr>
        <w:t>.</w:t>
      </w:r>
      <w:r w:rsidR="00E32ED9">
        <w:rPr>
          <w:rFonts w:ascii="Arial" w:eastAsia="新細明體" w:hAnsi="Arial" w:cs="Arial"/>
          <w:bCs/>
          <w:color w:val="000000" w:themeColor="text1"/>
          <w:lang w:val="en-US" w:eastAsia="zh-TW"/>
        </w:rPr>
        <w:t xml:space="preserve"> </w:t>
      </w:r>
    </w:p>
    <w:p w14:paraId="3E645F10" w14:textId="41A86399" w:rsidR="008E4279" w:rsidRDefault="00680254" w:rsidP="008E4279">
      <w:pPr>
        <w:spacing w:before="240" w:line="276" w:lineRule="auto"/>
        <w:rPr>
          <w:rFonts w:ascii="Arial" w:hAnsi="Arial" w:cs="Arial"/>
          <w:color w:val="000000" w:themeColor="text1"/>
          <w:lang w:val="en-US"/>
        </w:rPr>
      </w:pPr>
      <w:r>
        <w:rPr>
          <w:rFonts w:ascii="Arial" w:hAnsi="Arial" w:cs="Arial"/>
          <w:color w:val="000000" w:themeColor="text1"/>
          <w:lang w:val="en-US"/>
        </w:rPr>
        <w:t>In RAN1#104</w:t>
      </w:r>
      <w:r w:rsidR="00422CEA">
        <w:rPr>
          <w:rFonts w:ascii="Arial" w:hAnsi="Arial" w:cs="Arial"/>
          <w:color w:val="000000" w:themeColor="text1"/>
          <w:lang w:val="en-US"/>
        </w:rPr>
        <w:t xml:space="preserve">, a FL proposal </w:t>
      </w:r>
      <w:r w:rsidR="008E4279">
        <w:rPr>
          <w:rFonts w:ascii="Arial" w:hAnsi="Arial" w:cs="Arial"/>
          <w:color w:val="000000" w:themeColor="text1"/>
          <w:lang w:val="en-US"/>
        </w:rPr>
        <w:t>was provided for this pending issue:</w:t>
      </w:r>
    </w:p>
    <w:tbl>
      <w:tblPr>
        <w:tblStyle w:val="af2"/>
        <w:tblW w:w="0" w:type="auto"/>
        <w:tblLook w:val="04A0" w:firstRow="1" w:lastRow="0" w:firstColumn="1" w:lastColumn="0" w:noHBand="0" w:noVBand="1"/>
      </w:tblPr>
      <w:tblGrid>
        <w:gridCol w:w="10141"/>
      </w:tblGrid>
      <w:tr w:rsidR="008E4279" w14:paraId="30F05CAA" w14:textId="77777777" w:rsidTr="00F17806">
        <w:trPr>
          <w:trHeight w:val="1132"/>
        </w:trPr>
        <w:tc>
          <w:tcPr>
            <w:tcW w:w="10141" w:type="dxa"/>
            <w:vAlign w:val="center"/>
          </w:tcPr>
          <w:p w14:paraId="222154C7" w14:textId="2DF9403B" w:rsidR="008E4279" w:rsidRPr="008E4279" w:rsidRDefault="008E4279" w:rsidP="008E4279">
            <w:pPr>
              <w:pStyle w:val="Web"/>
              <w:snapToGrid w:val="0"/>
              <w:spacing w:before="0" w:beforeAutospacing="0" w:after="0" w:afterAutospacing="0"/>
              <w:rPr>
                <w:sz w:val="16"/>
                <w:szCs w:val="16"/>
              </w:rPr>
            </w:pPr>
            <w:r w:rsidRPr="008E4279">
              <w:rPr>
                <w:b/>
                <w:sz w:val="16"/>
                <w:szCs w:val="16"/>
                <w:u w:val="single"/>
              </w:rPr>
              <w:t>FL Proposal 1.2</w:t>
            </w:r>
            <w:r w:rsidRPr="008E4279">
              <w:rPr>
                <w:sz w:val="16"/>
                <w:szCs w:val="16"/>
              </w:rPr>
              <w:t>: On Rel.17 unified TCI framework, in case of separate DL/UL TCI, decide between the following two alternatives for UL TCI state pool design upon the conclusion of source RS type support for DL QCL reference and UL TX spatial reference:</w:t>
            </w:r>
          </w:p>
          <w:p w14:paraId="73BE23D7" w14:textId="77777777" w:rsidR="008E4279" w:rsidRPr="008E4279" w:rsidRDefault="008E4279" w:rsidP="00440622">
            <w:pPr>
              <w:pStyle w:val="Web"/>
              <w:numPr>
                <w:ilvl w:val="0"/>
                <w:numId w:val="16"/>
              </w:numPr>
              <w:snapToGrid w:val="0"/>
              <w:spacing w:before="0" w:beforeAutospacing="0" w:after="0" w:afterAutospacing="0"/>
              <w:rPr>
                <w:sz w:val="16"/>
                <w:szCs w:val="16"/>
              </w:rPr>
            </w:pPr>
            <w:r w:rsidRPr="008E4279">
              <w:rPr>
                <w:sz w:val="16"/>
                <w:szCs w:val="16"/>
              </w:rPr>
              <w:t>Alt1. UL TCI shares the same TCI state pool as joint DL/UL TCI</w:t>
            </w:r>
          </w:p>
          <w:p w14:paraId="6071EF3B" w14:textId="77777777" w:rsidR="008E4279" w:rsidRPr="008E4279" w:rsidRDefault="008E4279" w:rsidP="00440622">
            <w:pPr>
              <w:pStyle w:val="Web"/>
              <w:numPr>
                <w:ilvl w:val="0"/>
                <w:numId w:val="16"/>
              </w:numPr>
              <w:snapToGrid w:val="0"/>
              <w:spacing w:before="0" w:beforeAutospacing="0" w:after="0" w:afterAutospacing="0"/>
              <w:rPr>
                <w:sz w:val="16"/>
                <w:szCs w:val="16"/>
              </w:rPr>
            </w:pPr>
            <w:r w:rsidRPr="008E4279">
              <w:rPr>
                <w:sz w:val="16"/>
                <w:szCs w:val="16"/>
              </w:rPr>
              <w:t>Alt2. UL TCI uses a separate TCI state pool from joint DL/UL TCI</w:t>
            </w:r>
          </w:p>
          <w:p w14:paraId="3984A666" w14:textId="4E21F0F9" w:rsidR="008E4279" w:rsidRPr="008E4279" w:rsidRDefault="008E4279" w:rsidP="008E4279">
            <w:pPr>
              <w:pStyle w:val="Web"/>
              <w:snapToGrid w:val="0"/>
              <w:spacing w:before="0" w:beforeAutospacing="0" w:after="0" w:afterAutospacing="0"/>
              <w:rPr>
                <w:sz w:val="20"/>
                <w:szCs w:val="20"/>
              </w:rPr>
            </w:pPr>
            <w:r w:rsidRPr="008E4279">
              <w:rPr>
                <w:sz w:val="16"/>
                <w:szCs w:val="16"/>
              </w:rPr>
              <w:t>Note: By previous agreements, DL TCI shares the same TCI state pool as joint DL/UL TCI.</w:t>
            </w:r>
          </w:p>
        </w:tc>
      </w:tr>
    </w:tbl>
    <w:p w14:paraId="27D06E56" w14:textId="77777777" w:rsidR="008E4279" w:rsidRDefault="008E4279" w:rsidP="001E1F3B">
      <w:pPr>
        <w:spacing w:line="276" w:lineRule="auto"/>
        <w:rPr>
          <w:rFonts w:ascii="Arial" w:eastAsia="新細明體" w:hAnsi="Arial" w:cs="Arial"/>
          <w:bCs/>
          <w:color w:val="000000" w:themeColor="text1"/>
          <w:lang w:val="en-US" w:eastAsia="zh-TW"/>
        </w:rPr>
      </w:pPr>
    </w:p>
    <w:p w14:paraId="6F08084C" w14:textId="63AE151C" w:rsidR="001E1F3B" w:rsidRPr="001C140A" w:rsidRDefault="0099388C" w:rsidP="001E1F3B">
      <w:pPr>
        <w:spacing w:line="276" w:lineRule="auto"/>
        <w:rPr>
          <w:rFonts w:ascii="Arial" w:hAnsi="Arial" w:cs="Arial"/>
          <w:bCs/>
          <w:color w:val="000000" w:themeColor="text1"/>
          <w:lang w:val="en-US" w:eastAsia="x-none"/>
        </w:rPr>
      </w:pPr>
      <w:r>
        <w:rPr>
          <w:rFonts w:ascii="Arial" w:eastAsia="新細明體" w:hAnsi="Arial" w:cs="Arial"/>
          <w:bCs/>
          <w:color w:val="000000" w:themeColor="text1"/>
          <w:lang w:val="en-US" w:eastAsia="zh-TW"/>
        </w:rPr>
        <w:t>On Alt</w:t>
      </w:r>
      <w:r w:rsidR="00E32ED9">
        <w:rPr>
          <w:rFonts w:ascii="Arial" w:eastAsia="新細明體" w:hAnsi="Arial" w:cs="Arial"/>
          <w:bCs/>
          <w:color w:val="000000" w:themeColor="text1"/>
          <w:lang w:val="en-US" w:eastAsia="zh-TW"/>
        </w:rPr>
        <w:t xml:space="preserve">1, since DL TCI is taken the same </w:t>
      </w:r>
      <w:r w:rsidR="00732DCE" w:rsidRPr="00933FB9">
        <w:rPr>
          <w:rFonts w:ascii="Arial" w:hAnsi="Arial" w:cs="Arial"/>
          <w:bCs/>
          <w:color w:val="000000" w:themeColor="text1"/>
          <w:lang w:val="en-US" w:eastAsia="x-none"/>
        </w:rPr>
        <w:t xml:space="preserve">TCI </w:t>
      </w:r>
      <w:r w:rsidR="00E32ED9">
        <w:rPr>
          <w:rFonts w:ascii="Arial" w:eastAsia="新細明體" w:hAnsi="Arial" w:cs="Arial"/>
          <w:bCs/>
          <w:color w:val="000000" w:themeColor="text1"/>
          <w:lang w:val="en-US" w:eastAsia="zh-TW"/>
        </w:rPr>
        <w:t xml:space="preserve">pool </w:t>
      </w:r>
      <w:r w:rsidR="00732DCE">
        <w:rPr>
          <w:rFonts w:ascii="Arial" w:eastAsia="新細明體" w:hAnsi="Arial" w:cs="Arial"/>
          <w:bCs/>
          <w:color w:val="000000" w:themeColor="text1"/>
          <w:lang w:val="en-US" w:eastAsia="zh-TW"/>
        </w:rPr>
        <w:t>for</w:t>
      </w:r>
      <w:r w:rsidR="00E32ED9" w:rsidRPr="00933FB9">
        <w:rPr>
          <w:rFonts w:ascii="Arial" w:hAnsi="Arial" w:cs="Arial"/>
          <w:bCs/>
          <w:color w:val="000000" w:themeColor="text1"/>
          <w:lang w:val="en-US" w:eastAsia="x-none"/>
        </w:rPr>
        <w:t xml:space="preserve"> </w:t>
      </w:r>
      <w:r w:rsidR="00E32ED9">
        <w:rPr>
          <w:rFonts w:ascii="Arial" w:hAnsi="Arial" w:cs="Arial"/>
          <w:bCs/>
          <w:color w:val="000000" w:themeColor="text1"/>
          <w:lang w:val="en-US" w:eastAsia="x-none"/>
        </w:rPr>
        <w:t xml:space="preserve">joint </w:t>
      </w:r>
      <w:r w:rsidR="00E32ED9" w:rsidRPr="00A1645F">
        <w:rPr>
          <w:rFonts w:ascii="Arial" w:hAnsi="Arial" w:cs="Arial"/>
          <w:bCs/>
          <w:color w:val="000000" w:themeColor="text1"/>
          <w:lang w:val="en-US" w:eastAsia="x-none"/>
        </w:rPr>
        <w:t xml:space="preserve">DL/UL </w:t>
      </w:r>
      <w:r w:rsidR="001E1F3B" w:rsidRPr="00A1645F">
        <w:rPr>
          <w:rFonts w:ascii="Arial" w:hAnsi="Arial" w:cs="Arial"/>
          <w:bCs/>
          <w:color w:val="000000" w:themeColor="text1"/>
          <w:lang w:val="en-US" w:eastAsia="x-none"/>
        </w:rPr>
        <w:t>TCI</w:t>
      </w:r>
      <w:r w:rsidR="001E1F3B">
        <w:rPr>
          <w:rFonts w:ascii="Arial" w:hAnsi="Arial" w:cs="Arial"/>
          <w:bCs/>
          <w:color w:val="000000" w:themeColor="text1"/>
          <w:lang w:val="en-US" w:eastAsia="x-none"/>
        </w:rPr>
        <w:t xml:space="preserve"> </w:t>
      </w:r>
      <w:r w:rsidR="001E1F3B" w:rsidRPr="00A1645F">
        <w:rPr>
          <w:rFonts w:ascii="Arial" w:hAnsi="Arial" w:cs="Arial"/>
          <w:bCs/>
          <w:color w:val="000000" w:themeColor="text1"/>
          <w:lang w:val="en-US" w:eastAsia="x-none"/>
        </w:rPr>
        <w:t>update</w:t>
      </w:r>
      <w:r w:rsidR="00E32ED9">
        <w:rPr>
          <w:rFonts w:ascii="Arial" w:hAnsi="Arial" w:cs="Arial"/>
          <w:bCs/>
          <w:color w:val="000000" w:themeColor="text1"/>
          <w:lang w:val="en-US" w:eastAsia="x-none"/>
        </w:rPr>
        <w:t>, UL</w:t>
      </w:r>
      <w:r w:rsidR="00E32ED9" w:rsidRPr="00E32ED9">
        <w:rPr>
          <w:rFonts w:ascii="Arial" w:eastAsia="新細明體" w:hAnsi="Arial" w:cs="Arial"/>
          <w:bCs/>
          <w:color w:val="000000" w:themeColor="text1"/>
          <w:lang w:val="en-US" w:eastAsia="zh-TW"/>
        </w:rPr>
        <w:t xml:space="preserve"> </w:t>
      </w:r>
      <w:r w:rsidR="00E32ED9">
        <w:rPr>
          <w:rFonts w:ascii="Arial" w:eastAsia="新細明體" w:hAnsi="Arial" w:cs="Arial"/>
          <w:bCs/>
          <w:color w:val="000000" w:themeColor="text1"/>
          <w:lang w:val="en-US" w:eastAsia="zh-TW"/>
        </w:rPr>
        <w:t xml:space="preserve">TCI </w:t>
      </w:r>
      <w:r w:rsidR="001E1F3B">
        <w:rPr>
          <w:rFonts w:ascii="Arial" w:hAnsi="Arial" w:cs="Arial"/>
          <w:bCs/>
          <w:color w:val="000000" w:themeColor="text1"/>
          <w:lang w:val="en-US" w:eastAsia="x-none"/>
        </w:rPr>
        <w:t>state</w:t>
      </w:r>
      <w:r w:rsidR="001E1F3B">
        <w:rPr>
          <w:rFonts w:ascii="Arial" w:eastAsia="新細明體" w:hAnsi="Arial" w:cs="Arial"/>
          <w:bCs/>
          <w:color w:val="000000" w:themeColor="text1"/>
          <w:lang w:val="en-US" w:eastAsia="zh-TW"/>
        </w:rPr>
        <w:t xml:space="preserve"> </w:t>
      </w:r>
      <w:r w:rsidR="00E32ED9">
        <w:rPr>
          <w:rFonts w:ascii="Arial" w:eastAsia="新細明體" w:hAnsi="Arial" w:cs="Arial"/>
          <w:bCs/>
          <w:color w:val="000000" w:themeColor="text1"/>
          <w:lang w:val="en-US" w:eastAsia="zh-TW"/>
        </w:rPr>
        <w:t xml:space="preserve">will be </w:t>
      </w:r>
      <w:r w:rsidR="00E32ED9" w:rsidRPr="001E1F3B">
        <w:rPr>
          <w:rFonts w:ascii="Arial" w:hAnsi="Arial" w:cs="Arial"/>
          <w:bCs/>
          <w:color w:val="000000" w:themeColor="text1"/>
          <w:lang w:val="en-US" w:eastAsia="x-none"/>
        </w:rPr>
        <w:t>taken the same pool</w:t>
      </w:r>
      <w:r w:rsidR="00732DCE">
        <w:rPr>
          <w:rFonts w:ascii="Arial" w:hAnsi="Arial" w:cs="Arial"/>
          <w:bCs/>
          <w:color w:val="000000" w:themeColor="text1"/>
          <w:lang w:val="en-US" w:eastAsia="x-none"/>
        </w:rPr>
        <w:t xml:space="preserve"> as well</w:t>
      </w:r>
      <w:r w:rsidR="001E1F3B" w:rsidRPr="001E1F3B">
        <w:rPr>
          <w:rFonts w:ascii="Arial" w:hAnsi="Arial" w:cs="Arial"/>
          <w:bCs/>
          <w:color w:val="000000" w:themeColor="text1"/>
          <w:lang w:val="en-US" w:eastAsia="x-none"/>
        </w:rPr>
        <w:t xml:space="preserve">, which means one single </w:t>
      </w:r>
      <w:r w:rsidR="001E1F3B">
        <w:rPr>
          <w:rFonts w:ascii="Arial" w:hAnsi="Arial" w:cs="Arial"/>
          <w:bCs/>
          <w:color w:val="000000" w:themeColor="text1"/>
          <w:lang w:val="en-US" w:eastAsia="x-none"/>
        </w:rPr>
        <w:t xml:space="preserve">TCI state pool can be used to support joint or </w:t>
      </w:r>
      <w:r w:rsidR="001E1F3B" w:rsidRPr="001E1F3B">
        <w:rPr>
          <w:rFonts w:ascii="Arial" w:hAnsi="Arial" w:cs="Arial"/>
          <w:bCs/>
          <w:color w:val="000000" w:themeColor="text1"/>
          <w:lang w:val="en-US" w:eastAsia="x-none"/>
        </w:rPr>
        <w:t>separate DL/UL TCI update</w:t>
      </w:r>
      <w:r w:rsidR="00953905">
        <w:rPr>
          <w:rFonts w:ascii="Arial" w:hAnsi="Arial" w:cs="Arial"/>
          <w:bCs/>
          <w:color w:val="000000" w:themeColor="text1"/>
          <w:lang w:val="en-US" w:eastAsia="x-none"/>
        </w:rPr>
        <w:t xml:space="preserve"> already</w:t>
      </w:r>
      <w:r w:rsidR="00C94E3F">
        <w:rPr>
          <w:rFonts w:ascii="Arial" w:hAnsi="Arial" w:cs="Arial"/>
          <w:bCs/>
          <w:color w:val="000000" w:themeColor="text1"/>
          <w:lang w:val="en-US" w:eastAsia="x-none"/>
        </w:rPr>
        <w:t>. Compared with Alt</w:t>
      </w:r>
      <w:r w:rsidR="001E1F3B">
        <w:rPr>
          <w:rFonts w:ascii="Arial" w:hAnsi="Arial" w:cs="Arial"/>
          <w:bCs/>
          <w:color w:val="000000" w:themeColor="text1"/>
          <w:lang w:val="en-US" w:eastAsia="x-none"/>
        </w:rPr>
        <w:t>1,</w:t>
      </w:r>
      <w:r w:rsidR="001E1F3B" w:rsidRPr="001E1F3B">
        <w:rPr>
          <w:rFonts w:ascii="Arial" w:eastAsia="新細明體" w:hAnsi="Arial" w:cs="Arial"/>
          <w:bCs/>
          <w:color w:val="000000" w:themeColor="text1"/>
          <w:lang w:val="en-US" w:eastAsia="zh-TW"/>
        </w:rPr>
        <w:t xml:space="preserve"> </w:t>
      </w:r>
      <w:r w:rsidR="00C94E3F">
        <w:rPr>
          <w:rFonts w:ascii="Arial" w:eastAsia="新細明體" w:hAnsi="Arial" w:cs="Arial"/>
          <w:bCs/>
          <w:color w:val="000000" w:themeColor="text1"/>
          <w:lang w:val="en-US" w:eastAsia="zh-TW"/>
        </w:rPr>
        <w:t>Alt</w:t>
      </w:r>
      <w:r w:rsidR="001E1F3B">
        <w:rPr>
          <w:rFonts w:ascii="Arial" w:eastAsia="新細明體" w:hAnsi="Arial" w:cs="Arial"/>
          <w:bCs/>
          <w:color w:val="000000" w:themeColor="text1"/>
          <w:lang w:val="en-US" w:eastAsia="zh-TW"/>
        </w:rPr>
        <w:t xml:space="preserve">2 requires </w:t>
      </w:r>
      <w:r w:rsidR="001E1F3B">
        <w:rPr>
          <w:rFonts w:ascii="Arial" w:eastAsia="新細明體" w:hAnsi="Arial" w:cs="Arial" w:hint="eastAsia"/>
          <w:bCs/>
          <w:color w:val="000000" w:themeColor="text1"/>
          <w:lang w:val="en-US" w:eastAsia="zh-TW"/>
        </w:rPr>
        <w:t>one additional</w:t>
      </w:r>
      <w:r w:rsidR="001E1F3B">
        <w:rPr>
          <w:rFonts w:ascii="Arial" w:eastAsia="新細明體" w:hAnsi="Arial" w:cs="Arial"/>
          <w:bCs/>
          <w:color w:val="000000" w:themeColor="text1"/>
          <w:lang w:val="en-US" w:eastAsia="zh-TW"/>
        </w:rPr>
        <w:t xml:space="preserve"> TCI state pool dedicated for UL TCI. </w:t>
      </w:r>
      <w:r w:rsidR="001E1F3B" w:rsidRPr="008951B8">
        <w:rPr>
          <w:rFonts w:ascii="Arial" w:hAnsi="Arial" w:cs="Arial"/>
          <w:bCs/>
          <w:lang w:val="en-US" w:eastAsia="x-none"/>
        </w:rPr>
        <w:t xml:space="preserve">In </w:t>
      </w:r>
      <w:r w:rsidR="001E1F3B">
        <w:rPr>
          <w:rFonts w:ascii="Arial" w:hAnsi="Arial" w:cs="Arial"/>
          <w:bCs/>
          <w:lang w:val="en-US" w:eastAsia="x-none"/>
        </w:rPr>
        <w:t xml:space="preserve">a </w:t>
      </w:r>
      <w:r w:rsidR="001E1F3B" w:rsidRPr="00F0325A">
        <w:rPr>
          <w:rFonts w:ascii="Arial" w:hAnsi="Arial" w:cs="Arial"/>
          <w:bCs/>
          <w:lang w:val="en-US" w:eastAsia="x-none"/>
        </w:rPr>
        <w:t xml:space="preserve">primary </w:t>
      </w:r>
      <w:r w:rsidR="001E1F3B" w:rsidRPr="008951B8">
        <w:rPr>
          <w:rFonts w:ascii="Arial" w:hAnsi="Arial" w:cs="Arial"/>
          <w:bCs/>
          <w:lang w:val="en-US" w:eastAsia="x-none"/>
        </w:rPr>
        <w:t xml:space="preserve">FR2 </w:t>
      </w:r>
      <w:r w:rsidR="001E1F3B">
        <w:rPr>
          <w:rFonts w:ascii="Arial" w:hAnsi="Arial" w:cs="Arial"/>
          <w:bCs/>
          <w:lang w:val="en-US" w:eastAsia="x-none"/>
        </w:rPr>
        <w:t>operation where beam correspondence</w:t>
      </w:r>
      <w:r w:rsidR="001E1F3B" w:rsidRPr="00F21B41">
        <w:rPr>
          <w:rFonts w:ascii="Arial" w:hAnsi="Arial" w:cs="Arial" w:hint="eastAsia"/>
          <w:bCs/>
          <w:lang w:val="en-US" w:eastAsia="x-none"/>
        </w:rPr>
        <w:t xml:space="preserve"> </w:t>
      </w:r>
      <w:r w:rsidR="001E1F3B" w:rsidRPr="00F21B41">
        <w:rPr>
          <w:rFonts w:ascii="Arial" w:hAnsi="Arial" w:cs="Arial"/>
          <w:bCs/>
          <w:lang w:val="en-US" w:eastAsia="x-none"/>
        </w:rPr>
        <w:t>generally</w:t>
      </w:r>
      <w:r w:rsidR="001E1F3B">
        <w:rPr>
          <w:rFonts w:ascii="Arial" w:hAnsi="Arial" w:cs="Arial"/>
          <w:bCs/>
          <w:lang w:val="en-US" w:eastAsia="x-none"/>
        </w:rPr>
        <w:t xml:space="preserve"> holds, </w:t>
      </w:r>
      <w:r w:rsidR="001E1F3B" w:rsidRPr="008951B8">
        <w:rPr>
          <w:rFonts w:ascii="Arial" w:hAnsi="Arial" w:cs="Arial"/>
          <w:bCs/>
          <w:lang w:val="en-US" w:eastAsia="x-none"/>
        </w:rPr>
        <w:t xml:space="preserve">both Rx beam for DL reception and </w:t>
      </w:r>
      <w:proofErr w:type="spellStart"/>
      <w:proofErr w:type="gramStart"/>
      <w:r w:rsidR="001E1F3B" w:rsidRPr="008951B8">
        <w:rPr>
          <w:rFonts w:ascii="Arial" w:hAnsi="Arial" w:cs="Arial"/>
          <w:bCs/>
          <w:lang w:val="en-US" w:eastAsia="x-none"/>
        </w:rPr>
        <w:t>Tx</w:t>
      </w:r>
      <w:proofErr w:type="spellEnd"/>
      <w:proofErr w:type="gramEnd"/>
      <w:r w:rsidR="001E1F3B" w:rsidRPr="008951B8">
        <w:rPr>
          <w:rFonts w:ascii="Arial" w:hAnsi="Arial" w:cs="Arial"/>
          <w:bCs/>
          <w:lang w:val="en-US" w:eastAsia="x-none"/>
        </w:rPr>
        <w:t xml:space="preserve"> beam</w:t>
      </w:r>
      <w:r w:rsidR="001E1F3B">
        <w:rPr>
          <w:rFonts w:ascii="Arial" w:hAnsi="Arial" w:cs="Arial"/>
          <w:bCs/>
          <w:lang w:val="en-US" w:eastAsia="x-none"/>
        </w:rPr>
        <w:t xml:space="preserve"> for UL transmission can be determined according to DL measurements on</w:t>
      </w:r>
      <w:r w:rsidR="001E1F3B" w:rsidRPr="008951B8">
        <w:rPr>
          <w:rFonts w:ascii="Arial" w:hAnsi="Arial" w:cs="Arial"/>
          <w:bCs/>
          <w:lang w:val="en-US" w:eastAsia="x-none"/>
        </w:rPr>
        <w:t xml:space="preserve"> a same</w:t>
      </w:r>
      <w:r w:rsidR="001E1F3B">
        <w:rPr>
          <w:rFonts w:ascii="Arial" w:hAnsi="Arial" w:cs="Arial"/>
          <w:bCs/>
          <w:lang w:val="en-US" w:eastAsia="x-none"/>
        </w:rPr>
        <w:t xml:space="preserve"> set of DL </w:t>
      </w:r>
      <w:r w:rsidR="001E1F3B" w:rsidRPr="008951B8">
        <w:rPr>
          <w:rFonts w:ascii="Arial" w:hAnsi="Arial" w:cs="Arial"/>
          <w:bCs/>
          <w:lang w:val="en-US" w:eastAsia="x-none"/>
        </w:rPr>
        <w:t>RS</w:t>
      </w:r>
      <w:r w:rsidR="001E1F3B">
        <w:rPr>
          <w:rFonts w:ascii="Arial" w:hAnsi="Arial" w:cs="Arial"/>
          <w:bCs/>
          <w:lang w:val="en-US" w:eastAsia="x-none"/>
        </w:rPr>
        <w:t>s</w:t>
      </w:r>
      <w:r w:rsidR="001E1F3B" w:rsidRPr="00A8018A">
        <w:rPr>
          <w:rFonts w:ascii="Arial" w:hAnsi="Arial" w:cs="Arial" w:hint="eastAsia"/>
          <w:bCs/>
          <w:lang w:val="en-US" w:eastAsia="x-none"/>
        </w:rPr>
        <w:t xml:space="preserve">. </w:t>
      </w:r>
      <w:r w:rsidR="001E1F3B" w:rsidRPr="00A8018A">
        <w:rPr>
          <w:rFonts w:ascii="Arial" w:hAnsi="Arial" w:cs="Arial"/>
          <w:bCs/>
          <w:lang w:val="en-US" w:eastAsia="x-none"/>
        </w:rPr>
        <w:t>Thus,</w:t>
      </w:r>
      <w:r w:rsidR="00C94E3F">
        <w:rPr>
          <w:rFonts w:ascii="Arial" w:hAnsi="Arial" w:cs="Arial"/>
          <w:bCs/>
          <w:lang w:val="en-US" w:eastAsia="x-none"/>
        </w:rPr>
        <w:t xml:space="preserve"> a </w:t>
      </w:r>
      <w:r w:rsidR="001E1F3B">
        <w:rPr>
          <w:rFonts w:ascii="Arial" w:hAnsi="Arial" w:cs="Arial"/>
          <w:bCs/>
          <w:lang w:val="en-US" w:eastAsia="x-none"/>
        </w:rPr>
        <w:t xml:space="preserve">separate </w:t>
      </w:r>
      <w:r w:rsidR="001E1F3B" w:rsidRPr="00A8018A">
        <w:rPr>
          <w:rFonts w:ascii="Arial" w:hAnsi="Arial" w:cs="Arial"/>
          <w:bCs/>
          <w:lang w:val="en-US" w:eastAsia="x-none"/>
        </w:rPr>
        <w:t>TCI</w:t>
      </w:r>
      <w:r w:rsidR="001E1F3B" w:rsidRPr="001E1F3B">
        <w:rPr>
          <w:rFonts w:ascii="Arial" w:hAnsi="Arial" w:cs="Arial"/>
          <w:bCs/>
          <w:color w:val="000000" w:themeColor="text1"/>
          <w:lang w:val="en-US" w:eastAsia="x-none"/>
        </w:rPr>
        <w:t xml:space="preserve"> </w:t>
      </w:r>
      <w:r w:rsidR="001E1F3B">
        <w:rPr>
          <w:rFonts w:ascii="Arial" w:hAnsi="Arial" w:cs="Arial"/>
          <w:bCs/>
          <w:color w:val="000000" w:themeColor="text1"/>
          <w:lang w:val="en-US" w:eastAsia="x-none"/>
        </w:rPr>
        <w:t xml:space="preserve">state </w:t>
      </w:r>
      <w:r w:rsidR="001E1F3B" w:rsidRPr="00A8018A">
        <w:rPr>
          <w:rFonts w:ascii="Arial" w:hAnsi="Arial" w:cs="Arial"/>
          <w:bCs/>
          <w:lang w:val="en-US" w:eastAsia="x-none"/>
        </w:rPr>
        <w:t>pool</w:t>
      </w:r>
      <w:r w:rsidR="00C94E3F">
        <w:rPr>
          <w:rFonts w:ascii="Arial" w:hAnsi="Arial" w:cs="Arial"/>
          <w:bCs/>
          <w:lang w:val="en-US" w:eastAsia="x-none"/>
        </w:rPr>
        <w:t xml:space="preserve"> UL </w:t>
      </w:r>
      <w:r w:rsidR="00953905">
        <w:rPr>
          <w:rFonts w:ascii="Arial" w:hAnsi="Arial" w:cs="Arial"/>
          <w:bCs/>
          <w:lang w:val="en-US" w:eastAsia="x-none"/>
        </w:rPr>
        <w:t>is</w:t>
      </w:r>
      <w:r w:rsidR="001E1F3B" w:rsidRPr="001C140A">
        <w:rPr>
          <w:rFonts w:ascii="Arial" w:hAnsi="Arial" w:cs="Arial"/>
          <w:bCs/>
          <w:color w:val="000000" w:themeColor="text1"/>
          <w:lang w:val="en-US" w:eastAsia="x-none"/>
        </w:rPr>
        <w:t xml:space="preserve"> redundant. Moreover, if the TCI state poo</w:t>
      </w:r>
      <w:r w:rsidR="00C94E3F" w:rsidRPr="001C140A">
        <w:rPr>
          <w:rFonts w:ascii="Arial" w:hAnsi="Arial" w:cs="Arial"/>
          <w:bCs/>
          <w:color w:val="000000" w:themeColor="text1"/>
          <w:lang w:val="en-US" w:eastAsia="x-none"/>
        </w:rPr>
        <w:t>l can be used for joint DL/UL</w:t>
      </w:r>
      <w:r w:rsidR="001E1F3B" w:rsidRPr="001C140A">
        <w:rPr>
          <w:rFonts w:ascii="Arial" w:hAnsi="Arial" w:cs="Arial"/>
          <w:bCs/>
          <w:color w:val="000000" w:themeColor="text1"/>
          <w:lang w:val="en-US" w:eastAsia="x-none"/>
        </w:rPr>
        <w:t xml:space="preserve"> TCI update, we don't see why the same pool </w:t>
      </w:r>
      <w:r w:rsidR="00732DCE" w:rsidRPr="001C140A">
        <w:rPr>
          <w:rFonts w:ascii="Arial" w:hAnsi="Arial" w:cs="Arial"/>
          <w:bCs/>
          <w:color w:val="000000" w:themeColor="text1"/>
          <w:lang w:val="en-US" w:eastAsia="x-none"/>
        </w:rPr>
        <w:t>cannot be used for separate TCI</w:t>
      </w:r>
      <w:r w:rsidR="001E1F3B" w:rsidRPr="001C140A">
        <w:rPr>
          <w:rFonts w:ascii="Arial" w:hAnsi="Arial" w:cs="Arial"/>
          <w:bCs/>
          <w:color w:val="000000" w:themeColor="text1"/>
          <w:lang w:val="en-US" w:eastAsia="x-none"/>
        </w:rPr>
        <w:t xml:space="preserve"> update</w:t>
      </w:r>
      <w:r w:rsidR="00732DCE" w:rsidRPr="001C140A">
        <w:rPr>
          <w:rFonts w:ascii="Arial" w:hAnsi="Arial" w:cs="Arial"/>
          <w:bCs/>
          <w:color w:val="000000" w:themeColor="text1"/>
          <w:lang w:val="en-US" w:eastAsia="x-none"/>
        </w:rPr>
        <w:t xml:space="preserve"> for UL.</w:t>
      </w:r>
      <w:r w:rsidR="001E1F3B" w:rsidRPr="001C140A">
        <w:rPr>
          <w:rFonts w:ascii="Arial" w:hAnsi="Arial" w:cs="Arial"/>
          <w:bCs/>
          <w:color w:val="000000" w:themeColor="text1"/>
          <w:lang w:val="en-US" w:eastAsia="x-none"/>
        </w:rPr>
        <w:t xml:space="preserve"> </w:t>
      </w:r>
    </w:p>
    <w:p w14:paraId="1845DAEF" w14:textId="29E517FA" w:rsidR="00C94E3F" w:rsidRPr="001C140A" w:rsidRDefault="00FD3B40" w:rsidP="00C94E3F">
      <w:pPr>
        <w:spacing w:before="240" w:after="0" w:line="276" w:lineRule="auto"/>
        <w:jc w:val="left"/>
        <w:rPr>
          <w:rFonts w:ascii="Arial" w:hAnsi="Arial" w:cs="Arial"/>
          <w:b/>
          <w:bCs/>
          <w:color w:val="000000" w:themeColor="text1"/>
          <w:lang w:val="en-US" w:eastAsia="x-none"/>
        </w:rPr>
      </w:pPr>
      <w:r w:rsidRPr="001C140A">
        <w:rPr>
          <w:rFonts w:ascii="Arial" w:hAnsi="Arial" w:cs="Arial"/>
          <w:b/>
          <w:bCs/>
          <w:color w:val="000000" w:themeColor="text1"/>
          <w:lang w:val="en-US" w:eastAsia="x-none"/>
        </w:rPr>
        <w:t xml:space="preserve">Proposal </w:t>
      </w:r>
      <w:r w:rsidR="00222F5B">
        <w:rPr>
          <w:rFonts w:ascii="Arial" w:hAnsi="Arial" w:cs="Arial"/>
          <w:b/>
          <w:bCs/>
          <w:color w:val="000000" w:themeColor="text1"/>
          <w:lang w:val="en-US" w:eastAsia="x-none"/>
        </w:rPr>
        <w:t>9</w:t>
      </w:r>
      <w:r w:rsidRPr="001C140A">
        <w:rPr>
          <w:rFonts w:ascii="Arial" w:hAnsi="Arial" w:cs="Arial"/>
          <w:b/>
          <w:bCs/>
          <w:color w:val="000000" w:themeColor="text1"/>
          <w:lang w:val="en-US" w:eastAsia="x-none"/>
        </w:rPr>
        <w:t xml:space="preserve">: </w:t>
      </w:r>
      <w:r w:rsidR="00422CEA">
        <w:rPr>
          <w:rFonts w:ascii="Arial" w:hAnsi="Arial" w:cs="Arial"/>
          <w:b/>
          <w:bCs/>
          <w:color w:val="000000" w:themeColor="text1"/>
          <w:lang w:val="en-US" w:eastAsia="x-none"/>
        </w:rPr>
        <w:t>On Rel-</w:t>
      </w:r>
      <w:r w:rsidR="00C94E3F" w:rsidRPr="001C140A">
        <w:rPr>
          <w:rFonts w:ascii="Arial" w:hAnsi="Arial" w:cs="Arial"/>
          <w:b/>
          <w:bCs/>
          <w:color w:val="000000" w:themeColor="text1"/>
          <w:lang w:val="en-US" w:eastAsia="x-none"/>
        </w:rPr>
        <w:t xml:space="preserve">17 unified TCI framework, in case of separate DL/UL TCI, </w:t>
      </w:r>
      <w:r w:rsidR="00D87EFD" w:rsidRPr="001C140A">
        <w:rPr>
          <w:rFonts w:ascii="Arial" w:hAnsi="Arial" w:cs="Arial"/>
          <w:b/>
          <w:bCs/>
          <w:color w:val="000000" w:themeColor="text1"/>
          <w:lang w:val="en-US" w:eastAsia="x-none"/>
        </w:rPr>
        <w:t>support UL TCI shares the same TCI state pool as joint DL/UL TCI.</w:t>
      </w:r>
    </w:p>
    <w:p w14:paraId="29BD3407" w14:textId="44AE1121" w:rsidR="00FD3B40" w:rsidRPr="008D5126" w:rsidRDefault="00C94E3F" w:rsidP="00440622">
      <w:pPr>
        <w:pStyle w:val="af8"/>
        <w:numPr>
          <w:ilvl w:val="0"/>
          <w:numId w:val="17"/>
        </w:numPr>
        <w:spacing w:after="0"/>
        <w:jc w:val="left"/>
        <w:rPr>
          <w:rFonts w:ascii="Arial" w:hAnsi="Arial" w:cs="Arial"/>
          <w:b/>
          <w:bCs/>
          <w:color w:val="000000" w:themeColor="text1"/>
          <w:lang w:val="en-US" w:eastAsia="x-none"/>
        </w:rPr>
      </w:pPr>
      <w:r w:rsidRPr="001C140A">
        <w:rPr>
          <w:rFonts w:ascii="Arial" w:hAnsi="Arial" w:cs="Arial"/>
          <w:b/>
          <w:bCs/>
          <w:color w:val="000000" w:themeColor="text1"/>
          <w:lang w:val="en-US" w:eastAsia="x-none"/>
        </w:rPr>
        <w:t xml:space="preserve">Note: By </w:t>
      </w:r>
      <w:r w:rsidRPr="008D5126">
        <w:rPr>
          <w:rFonts w:ascii="Arial" w:hAnsi="Arial" w:cs="Arial"/>
          <w:b/>
          <w:bCs/>
          <w:color w:val="000000" w:themeColor="text1"/>
          <w:lang w:val="en-US" w:eastAsia="x-none"/>
        </w:rPr>
        <w:t xml:space="preserve">previous agreements, DL TCI shares the same TCI state </w:t>
      </w:r>
      <w:r w:rsidR="0047079E" w:rsidRPr="008D5126">
        <w:rPr>
          <w:rFonts w:ascii="Arial" w:hAnsi="Arial" w:cs="Arial"/>
          <w:b/>
          <w:bCs/>
          <w:color w:val="000000" w:themeColor="text1"/>
          <w:lang w:val="en-US" w:eastAsia="x-none"/>
        </w:rPr>
        <w:t xml:space="preserve">pool </w:t>
      </w:r>
      <w:r w:rsidR="004C532A" w:rsidRPr="008D5126">
        <w:rPr>
          <w:rFonts w:ascii="Arial" w:hAnsi="Arial" w:cs="Arial"/>
          <w:b/>
          <w:bCs/>
          <w:color w:val="000000" w:themeColor="text1"/>
          <w:lang w:val="en-US" w:eastAsia="x-none"/>
        </w:rPr>
        <w:t>for</w:t>
      </w:r>
      <w:r w:rsidR="0047079E" w:rsidRPr="008D5126">
        <w:rPr>
          <w:rFonts w:ascii="Arial" w:hAnsi="Arial" w:cs="Arial"/>
          <w:b/>
          <w:bCs/>
          <w:color w:val="000000" w:themeColor="text1"/>
          <w:lang w:val="en-US" w:eastAsia="x-none"/>
        </w:rPr>
        <w:t xml:space="preserve"> joint DL/UL TCI</w:t>
      </w:r>
    </w:p>
    <w:p w14:paraId="5E1907E2" w14:textId="77777777" w:rsidR="008D5126" w:rsidRPr="008D5126" w:rsidRDefault="008D5126">
      <w:pPr>
        <w:jc w:val="left"/>
        <w:rPr>
          <w:rFonts w:ascii="Arial" w:hAnsi="Arial" w:cs="Arial"/>
          <w:b/>
          <w:bCs/>
          <w:color w:val="000000" w:themeColor="text1"/>
          <w:lang w:val="en-US" w:eastAsia="x-none"/>
        </w:rPr>
      </w:pPr>
    </w:p>
    <w:p w14:paraId="339FDD13" w14:textId="3F59091F" w:rsidR="00920AFA" w:rsidRPr="008D5126" w:rsidRDefault="00422CEA" w:rsidP="00422CEA">
      <w:pPr>
        <w:pStyle w:val="3"/>
        <w:rPr>
          <w:color w:val="000000" w:themeColor="text1"/>
          <w:szCs w:val="20"/>
        </w:rPr>
      </w:pPr>
      <w:r w:rsidRPr="008D5126">
        <w:rPr>
          <w:color w:val="000000" w:themeColor="text1"/>
          <w:szCs w:val="20"/>
        </w:rPr>
        <w:t xml:space="preserve">Pathloss measurement </w:t>
      </w:r>
    </w:p>
    <w:p w14:paraId="09691A0B" w14:textId="42EEC3C7" w:rsidR="00920AFA" w:rsidRDefault="00A923FA" w:rsidP="00920AFA">
      <w:pPr>
        <w:spacing w:before="240" w:line="276" w:lineRule="auto"/>
        <w:rPr>
          <w:rFonts w:ascii="Arial" w:hAnsi="Arial" w:cs="Arial"/>
          <w:color w:val="000000" w:themeColor="text1"/>
        </w:rPr>
      </w:pPr>
      <w:r>
        <w:rPr>
          <w:rFonts w:ascii="Arial" w:hAnsi="Arial" w:cs="Arial"/>
          <w:color w:val="000000" w:themeColor="text1"/>
        </w:rPr>
        <w:t>T</w:t>
      </w:r>
      <w:r w:rsidR="00920AFA" w:rsidRPr="008D5126">
        <w:rPr>
          <w:rFonts w:ascii="Arial" w:hAnsi="Arial" w:cs="Arial"/>
          <w:color w:val="000000" w:themeColor="text1"/>
        </w:rPr>
        <w:t xml:space="preserve">he following agreement was made for </w:t>
      </w:r>
      <w:r w:rsidR="00422CEA" w:rsidRPr="008D5126">
        <w:rPr>
          <w:rFonts w:ascii="Arial" w:hAnsi="Arial" w:cs="Arial"/>
          <w:color w:val="000000" w:themeColor="text1"/>
        </w:rPr>
        <w:t xml:space="preserve">pathloss </w:t>
      </w:r>
      <w:r w:rsidR="00422CEA">
        <w:rPr>
          <w:rFonts w:ascii="Arial" w:hAnsi="Arial" w:cs="Arial"/>
          <w:color w:val="000000" w:themeColor="text1"/>
        </w:rPr>
        <w:t>measurement</w:t>
      </w:r>
      <w:r w:rsidR="00920AFA">
        <w:rPr>
          <w:rFonts w:ascii="Arial" w:hAnsi="Arial" w:cs="Arial"/>
          <w:color w:val="000000" w:themeColor="text1"/>
        </w:rPr>
        <w:t>:</w:t>
      </w:r>
    </w:p>
    <w:tbl>
      <w:tblPr>
        <w:tblStyle w:val="af2"/>
        <w:tblW w:w="0" w:type="auto"/>
        <w:tblLook w:val="04A0" w:firstRow="1" w:lastRow="0" w:firstColumn="1" w:lastColumn="0" w:noHBand="0" w:noVBand="1"/>
      </w:tblPr>
      <w:tblGrid>
        <w:gridCol w:w="10005"/>
      </w:tblGrid>
      <w:tr w:rsidR="00920AFA" w:rsidRPr="00070B0B" w14:paraId="3A494F82" w14:textId="77777777" w:rsidTr="00422CEA">
        <w:trPr>
          <w:trHeight w:val="2823"/>
        </w:trPr>
        <w:tc>
          <w:tcPr>
            <w:tcW w:w="10005" w:type="dxa"/>
            <w:vAlign w:val="center"/>
          </w:tcPr>
          <w:p w14:paraId="73C1628E" w14:textId="38E6470B" w:rsidR="00920AFA" w:rsidRPr="00070B0B" w:rsidRDefault="00920AFA" w:rsidP="00920AFA">
            <w:pPr>
              <w:snapToGrid w:val="0"/>
              <w:spacing w:after="0"/>
              <w:rPr>
                <w:rFonts w:ascii="Arial" w:hAnsi="Arial" w:cs="Arial"/>
                <w:sz w:val="16"/>
                <w:szCs w:val="16"/>
                <w:highlight w:val="green"/>
              </w:rPr>
            </w:pPr>
            <w:r w:rsidRPr="00070B0B">
              <w:rPr>
                <w:rFonts w:ascii="Arial" w:hAnsi="Arial" w:cs="Arial"/>
                <w:b/>
                <w:sz w:val="16"/>
                <w:szCs w:val="16"/>
                <w:highlight w:val="green"/>
              </w:rPr>
              <w:t>Agreement</w:t>
            </w:r>
            <w:r w:rsidR="00422CEA" w:rsidRPr="00070B0B">
              <w:rPr>
                <w:rFonts w:ascii="Arial" w:eastAsia="Times New Roman" w:hAnsi="Arial" w:cs="Arial"/>
                <w:b/>
                <w:bCs/>
                <w:color w:val="000000"/>
                <w:sz w:val="16"/>
                <w:szCs w:val="16"/>
                <w:highlight w:val="green"/>
                <w:lang w:eastAsia="zh-TW"/>
              </w:rPr>
              <w:t xml:space="preserve"> from RAN1#105</w:t>
            </w:r>
          </w:p>
          <w:p w14:paraId="5CEEE96E" w14:textId="77777777" w:rsidR="00920AFA" w:rsidRPr="00070B0B" w:rsidRDefault="00920AFA" w:rsidP="00920AFA">
            <w:pPr>
              <w:snapToGrid w:val="0"/>
              <w:spacing w:after="0"/>
              <w:rPr>
                <w:rFonts w:ascii="Arial" w:hAnsi="Arial" w:cs="Arial"/>
                <w:sz w:val="16"/>
                <w:szCs w:val="16"/>
              </w:rPr>
            </w:pPr>
            <w:r w:rsidRPr="00070B0B">
              <w:rPr>
                <w:rFonts w:ascii="Arial" w:hAnsi="Arial" w:cs="Arial"/>
                <w:sz w:val="16"/>
                <w:szCs w:val="16"/>
              </w:rPr>
              <w:t>On path-loss measurement for Rel.17 unified TCI framework</w:t>
            </w:r>
            <w:r w:rsidRPr="00070B0B">
              <w:rPr>
                <w:rFonts w:ascii="Arial" w:hAnsi="Arial" w:cs="Arial"/>
                <w:sz w:val="16"/>
                <w:szCs w:val="16"/>
                <w:lang w:eastAsia="ja-JP"/>
              </w:rPr>
              <w:t>, a PL-RS (configured for path-loss calculation) is either included in</w:t>
            </w:r>
            <w:r w:rsidRPr="00070B0B">
              <w:rPr>
                <w:rStyle w:val="apple-converted-space"/>
                <w:rFonts w:ascii="Arial" w:hAnsi="Arial" w:cs="Arial"/>
                <w:sz w:val="16"/>
                <w:szCs w:val="16"/>
                <w:lang w:eastAsia="ja-JP"/>
              </w:rPr>
              <w:t> </w:t>
            </w:r>
            <w:r w:rsidRPr="00070B0B">
              <w:rPr>
                <w:rStyle w:val="apple-converted-space"/>
                <w:rFonts w:ascii="Arial" w:hAnsi="Arial" w:cs="Arial"/>
                <w:sz w:val="16"/>
                <w:szCs w:val="16"/>
                <w:lang w:eastAsia="zh-CN"/>
              </w:rPr>
              <w:t xml:space="preserve">UL </w:t>
            </w:r>
            <w:r w:rsidRPr="00070B0B">
              <w:rPr>
                <w:rStyle w:val="apple-converted-space"/>
                <w:rFonts w:ascii="Arial" w:hAnsi="Arial" w:cs="Arial"/>
                <w:sz w:val="16"/>
                <w:szCs w:val="16"/>
                <w:lang w:eastAsia="ja-JP"/>
              </w:rPr>
              <w:t>TCI state</w:t>
            </w:r>
            <w:r w:rsidRPr="00070B0B">
              <w:rPr>
                <w:rStyle w:val="apple-converted-space"/>
                <w:rFonts w:ascii="Arial" w:hAnsi="Arial" w:cs="Arial"/>
                <w:sz w:val="16"/>
                <w:szCs w:val="16"/>
                <w:lang w:eastAsia="zh-CN"/>
              </w:rPr>
              <w:t xml:space="preserve"> or (if applicable) joint TCI state</w:t>
            </w:r>
            <w:r w:rsidRPr="00070B0B">
              <w:rPr>
                <w:rStyle w:val="apple-converted-space"/>
                <w:rFonts w:ascii="Arial" w:hAnsi="Arial" w:cs="Arial"/>
                <w:sz w:val="16"/>
                <w:szCs w:val="16"/>
                <w:lang w:eastAsia="ja-JP"/>
              </w:rPr>
              <w:t xml:space="preserve"> or associated with </w:t>
            </w:r>
            <w:r w:rsidRPr="00070B0B">
              <w:rPr>
                <w:rFonts w:ascii="Arial" w:hAnsi="Arial" w:cs="Arial"/>
                <w:sz w:val="16"/>
                <w:szCs w:val="16"/>
                <w:lang w:eastAsia="ja-JP"/>
              </w:rPr>
              <w:t>UL TCI state or (if applicable) joint TCI state.</w:t>
            </w:r>
          </w:p>
          <w:p w14:paraId="547E06F0" w14:textId="77777777" w:rsidR="00920AFA" w:rsidRPr="00070B0B" w:rsidRDefault="00920AFA" w:rsidP="00440622">
            <w:pPr>
              <w:pStyle w:val="af8"/>
              <w:numPr>
                <w:ilvl w:val="0"/>
                <w:numId w:val="32"/>
              </w:numPr>
              <w:snapToGrid w:val="0"/>
              <w:spacing w:after="0" w:line="240" w:lineRule="auto"/>
              <w:contextualSpacing w:val="0"/>
              <w:rPr>
                <w:rFonts w:ascii="Arial" w:hAnsi="Arial" w:cs="Arial"/>
                <w:sz w:val="16"/>
                <w:szCs w:val="16"/>
                <w:lang w:eastAsia="ko-KR"/>
              </w:rPr>
            </w:pPr>
            <w:r w:rsidRPr="00070B0B">
              <w:rPr>
                <w:rStyle w:val="msoins0"/>
                <w:rFonts w:ascii="Arial" w:eastAsia="Times New Roman" w:hAnsi="Arial" w:cs="Arial"/>
                <w:sz w:val="16"/>
                <w:szCs w:val="16"/>
              </w:rPr>
              <w:t>Whether a UE supports “beam misalignment or not” (detailed definition FFS)</w:t>
            </w:r>
            <w:r w:rsidRPr="00070B0B">
              <w:rPr>
                <w:rStyle w:val="apple-converted-space"/>
                <w:rFonts w:ascii="Arial" w:eastAsia="Times New Roman" w:hAnsi="Arial" w:cs="Arial"/>
                <w:sz w:val="16"/>
                <w:szCs w:val="16"/>
              </w:rPr>
              <w:t> </w:t>
            </w:r>
            <w:r w:rsidRPr="00070B0B">
              <w:rPr>
                <w:rStyle w:val="msoins0"/>
                <w:rFonts w:ascii="Arial" w:eastAsia="Times New Roman" w:hAnsi="Arial" w:cs="Arial"/>
                <w:sz w:val="16"/>
                <w:szCs w:val="16"/>
              </w:rPr>
              <w:t>between</w:t>
            </w:r>
            <w:r w:rsidRPr="00070B0B">
              <w:rPr>
                <w:rStyle w:val="apple-converted-space"/>
                <w:rFonts w:ascii="Arial" w:eastAsia="Times New Roman" w:hAnsi="Arial" w:cs="Arial"/>
                <w:sz w:val="16"/>
                <w:szCs w:val="16"/>
              </w:rPr>
              <w:t> </w:t>
            </w:r>
            <w:r w:rsidRPr="00070B0B">
              <w:rPr>
                <w:rStyle w:val="apple-converted-space"/>
                <w:rFonts w:ascii="Arial" w:hAnsi="Arial" w:cs="Arial"/>
                <w:sz w:val="16"/>
                <w:szCs w:val="16"/>
                <w:lang w:eastAsia="ja-JP"/>
              </w:rPr>
              <w:t>the</w:t>
            </w:r>
            <w:r w:rsidRPr="00070B0B">
              <w:rPr>
                <w:rFonts w:ascii="Arial" w:hAnsi="Arial" w:cs="Arial"/>
                <w:sz w:val="16"/>
                <w:szCs w:val="16"/>
                <w:lang w:eastAsia="ja-JP"/>
              </w:rPr>
              <w:t xml:space="preserve"> DL </w:t>
            </w:r>
            <w:r w:rsidRPr="00070B0B">
              <w:rPr>
                <w:rFonts w:ascii="Arial" w:eastAsia="Times New Roman" w:hAnsi="Arial" w:cs="Arial"/>
                <w:sz w:val="16"/>
                <w:szCs w:val="16"/>
              </w:rPr>
              <w:t xml:space="preserve">source </w:t>
            </w:r>
            <w:r w:rsidRPr="00070B0B">
              <w:rPr>
                <w:rFonts w:ascii="Arial" w:hAnsi="Arial" w:cs="Arial"/>
                <w:sz w:val="16"/>
                <w:szCs w:val="16"/>
                <w:lang w:eastAsia="ja-JP"/>
              </w:rPr>
              <w:t>RS in</w:t>
            </w:r>
            <w:r w:rsidRPr="00070B0B">
              <w:rPr>
                <w:rStyle w:val="apple-converted-space"/>
                <w:rFonts w:ascii="Arial" w:hAnsi="Arial" w:cs="Arial"/>
                <w:sz w:val="16"/>
                <w:szCs w:val="16"/>
                <w:lang w:eastAsia="ja-JP"/>
              </w:rPr>
              <w:t> </w:t>
            </w:r>
            <w:r w:rsidRPr="00070B0B">
              <w:rPr>
                <w:rFonts w:ascii="Arial" w:hAnsi="Arial" w:cs="Arial"/>
                <w:sz w:val="16"/>
                <w:szCs w:val="16"/>
                <w:lang w:eastAsia="ja-JP"/>
              </w:rPr>
              <w:t>the UL or (if applicable) joint TCI state</w:t>
            </w:r>
            <w:r w:rsidRPr="00070B0B">
              <w:rPr>
                <w:rStyle w:val="apple-converted-space"/>
                <w:rFonts w:ascii="Arial" w:hAnsi="Arial" w:cs="Arial"/>
                <w:sz w:val="16"/>
                <w:szCs w:val="16"/>
                <w:lang w:eastAsia="ja-JP"/>
              </w:rPr>
              <w:t> </w:t>
            </w:r>
            <w:r w:rsidRPr="00070B0B">
              <w:rPr>
                <w:rFonts w:ascii="Arial" w:hAnsi="Arial" w:cs="Arial"/>
                <w:sz w:val="16"/>
                <w:szCs w:val="16"/>
                <w:lang w:eastAsia="ja-JP"/>
              </w:rPr>
              <w:t>to provide spatial relation indication and the PL-RS is a UE capability</w:t>
            </w:r>
          </w:p>
          <w:p w14:paraId="01DD0733" w14:textId="77777777" w:rsidR="00920AFA" w:rsidRPr="00070B0B" w:rsidRDefault="00920AFA" w:rsidP="00440622">
            <w:pPr>
              <w:pStyle w:val="af8"/>
              <w:numPr>
                <w:ilvl w:val="1"/>
                <w:numId w:val="32"/>
              </w:numPr>
              <w:snapToGrid w:val="0"/>
              <w:spacing w:after="0" w:line="240" w:lineRule="auto"/>
              <w:contextualSpacing w:val="0"/>
              <w:rPr>
                <w:rFonts w:ascii="Arial" w:hAnsi="Arial" w:cs="Arial"/>
                <w:sz w:val="16"/>
                <w:szCs w:val="16"/>
                <w:lang w:eastAsia="ko-KR"/>
              </w:rPr>
            </w:pPr>
            <w:r w:rsidRPr="00070B0B">
              <w:rPr>
                <w:rFonts w:ascii="Arial" w:hAnsi="Arial" w:cs="Arial"/>
                <w:sz w:val="16"/>
                <w:szCs w:val="16"/>
                <w:lang w:eastAsia="ja-JP"/>
              </w:rPr>
              <w:t>Note: The term “</w:t>
            </w:r>
            <w:r w:rsidRPr="00070B0B">
              <w:rPr>
                <w:rStyle w:val="msoins0"/>
                <w:rFonts w:ascii="Arial" w:eastAsia="Times New Roman" w:hAnsi="Arial" w:cs="Arial"/>
                <w:sz w:val="16"/>
                <w:szCs w:val="16"/>
              </w:rPr>
              <w:t>beam misalignment</w:t>
            </w:r>
            <w:r w:rsidRPr="00070B0B">
              <w:rPr>
                <w:rFonts w:ascii="Arial" w:hAnsi="Arial" w:cs="Arial"/>
                <w:sz w:val="16"/>
                <w:szCs w:val="16"/>
                <w:lang w:eastAsia="ja-JP"/>
              </w:rPr>
              <w:t>” is for discussion purpose only</w:t>
            </w:r>
          </w:p>
          <w:p w14:paraId="1769D31F" w14:textId="77777777" w:rsidR="00920AFA" w:rsidRPr="00070B0B" w:rsidRDefault="00920AFA" w:rsidP="00440622">
            <w:pPr>
              <w:pStyle w:val="af8"/>
              <w:numPr>
                <w:ilvl w:val="0"/>
                <w:numId w:val="32"/>
              </w:numPr>
              <w:snapToGrid w:val="0"/>
              <w:spacing w:after="0" w:line="240" w:lineRule="auto"/>
              <w:contextualSpacing w:val="0"/>
              <w:rPr>
                <w:rFonts w:ascii="Arial" w:hAnsi="Arial" w:cs="Arial"/>
                <w:sz w:val="16"/>
                <w:szCs w:val="16"/>
                <w:lang w:eastAsia="ko-KR"/>
              </w:rPr>
            </w:pPr>
            <w:r w:rsidRPr="00070B0B">
              <w:rPr>
                <w:rFonts w:ascii="Arial" w:hAnsi="Arial" w:cs="Arial"/>
                <w:sz w:val="16"/>
                <w:szCs w:val="16"/>
                <w:lang w:eastAsia="ja-JP"/>
              </w:rPr>
              <w:t>Whether it is ‘included in’ or ‘associated with’ (including the manner it is performed and the signaling) is up to RAN2</w:t>
            </w:r>
          </w:p>
          <w:p w14:paraId="51D50A74" w14:textId="77777777" w:rsidR="00920AFA" w:rsidRPr="00070B0B" w:rsidRDefault="00920AFA" w:rsidP="00440622">
            <w:pPr>
              <w:numPr>
                <w:ilvl w:val="0"/>
                <w:numId w:val="31"/>
              </w:numPr>
              <w:snapToGrid w:val="0"/>
              <w:spacing w:after="0"/>
              <w:rPr>
                <w:rFonts w:ascii="Arial" w:eastAsia="Times New Roman" w:hAnsi="Arial" w:cs="Arial"/>
                <w:sz w:val="16"/>
                <w:szCs w:val="16"/>
              </w:rPr>
            </w:pPr>
            <w:r w:rsidRPr="00070B0B">
              <w:rPr>
                <w:rFonts w:ascii="Arial" w:eastAsia="Times New Roman" w:hAnsi="Arial" w:cs="Arial"/>
                <w:sz w:val="16"/>
                <w:szCs w:val="16"/>
              </w:rPr>
              <w:t>The UE maintains the PL-RS of the activated UL TCI state or (if applicable) joint TCI state</w:t>
            </w:r>
          </w:p>
          <w:p w14:paraId="74FEEBD7" w14:textId="77777777" w:rsidR="00920AFA" w:rsidRPr="00070B0B" w:rsidRDefault="00920AFA" w:rsidP="00440622">
            <w:pPr>
              <w:numPr>
                <w:ilvl w:val="0"/>
                <w:numId w:val="31"/>
              </w:numPr>
              <w:snapToGrid w:val="0"/>
              <w:spacing w:after="0"/>
              <w:rPr>
                <w:rFonts w:ascii="Arial" w:eastAsia="Times New Roman" w:hAnsi="Arial" w:cs="Arial"/>
                <w:sz w:val="16"/>
                <w:szCs w:val="16"/>
              </w:rPr>
            </w:pPr>
            <w:r w:rsidRPr="00070B0B">
              <w:rPr>
                <w:rFonts w:ascii="Arial" w:eastAsia="Times New Roman" w:hAnsi="Arial" w:cs="Arial"/>
                <w:sz w:val="16"/>
                <w:szCs w:val="16"/>
              </w:rPr>
              <w:t>The maximum number of activated UL TCI states or (if applicable) joint TCI states per band per cell is a UE capability</w:t>
            </w:r>
          </w:p>
          <w:p w14:paraId="72AA7FED" w14:textId="77777777" w:rsidR="00920AFA" w:rsidRPr="00070B0B" w:rsidRDefault="00920AFA" w:rsidP="00440622">
            <w:pPr>
              <w:numPr>
                <w:ilvl w:val="0"/>
                <w:numId w:val="31"/>
              </w:numPr>
              <w:snapToGrid w:val="0"/>
              <w:spacing w:after="0"/>
              <w:rPr>
                <w:rFonts w:ascii="Arial" w:eastAsia="Times New Roman" w:hAnsi="Arial" w:cs="Arial"/>
                <w:sz w:val="16"/>
                <w:szCs w:val="16"/>
                <w:lang w:eastAsia="ko-KR"/>
              </w:rPr>
            </w:pPr>
            <w:r w:rsidRPr="00070B0B">
              <w:rPr>
                <w:rFonts w:ascii="Arial" w:hAnsi="Arial" w:cs="Arial"/>
                <w:sz w:val="16"/>
                <w:szCs w:val="16"/>
                <w:lang w:eastAsia="ja-JP"/>
              </w:rPr>
              <w:t>FFS: detailed aspects of PL-RS, e.g. CSI-RS type(s), restriction on configuration</w:t>
            </w:r>
          </w:p>
          <w:p w14:paraId="11FAABCC" w14:textId="77777777" w:rsidR="00920AFA" w:rsidRPr="00070B0B" w:rsidRDefault="00920AFA" w:rsidP="00440622">
            <w:pPr>
              <w:numPr>
                <w:ilvl w:val="0"/>
                <w:numId w:val="31"/>
              </w:numPr>
              <w:snapToGrid w:val="0"/>
              <w:spacing w:after="0"/>
              <w:rPr>
                <w:rFonts w:ascii="Arial" w:hAnsi="Arial" w:cs="Arial"/>
                <w:sz w:val="16"/>
                <w:szCs w:val="16"/>
                <w:lang w:eastAsia="ja-JP"/>
              </w:rPr>
            </w:pPr>
            <w:r w:rsidRPr="00070B0B">
              <w:rPr>
                <w:rFonts w:ascii="Arial" w:hAnsi="Arial" w:cs="Arial"/>
                <w:sz w:val="16"/>
                <w:szCs w:val="16"/>
                <w:lang w:eastAsia="ja-JP"/>
              </w:rPr>
              <w:t>FFS: For the definition of “</w:t>
            </w:r>
            <w:r w:rsidRPr="00070B0B">
              <w:rPr>
                <w:rStyle w:val="msoins0"/>
                <w:rFonts w:ascii="Arial" w:eastAsia="Times New Roman" w:hAnsi="Arial" w:cs="Arial"/>
                <w:sz w:val="16"/>
                <w:szCs w:val="16"/>
              </w:rPr>
              <w:t>beam misalignment</w:t>
            </w:r>
            <w:r w:rsidRPr="00070B0B">
              <w:rPr>
                <w:rFonts w:ascii="Arial" w:hAnsi="Arial" w:cs="Arial"/>
                <w:sz w:val="16"/>
                <w:szCs w:val="16"/>
                <w:lang w:eastAsia="ja-JP"/>
              </w:rPr>
              <w:t xml:space="preserve"> or not”, at least consider the case where the periodic DL source RS in</w:t>
            </w:r>
            <w:r w:rsidRPr="00070B0B">
              <w:rPr>
                <w:rFonts w:ascii="Arial" w:hAnsi="Arial" w:cs="Arial"/>
                <w:sz w:val="16"/>
                <w:szCs w:val="16"/>
              </w:rPr>
              <w:t> </w:t>
            </w:r>
            <w:r w:rsidRPr="00070B0B">
              <w:rPr>
                <w:rFonts w:ascii="Arial" w:hAnsi="Arial" w:cs="Arial"/>
                <w:sz w:val="16"/>
                <w:szCs w:val="16"/>
                <w:lang w:eastAsia="ja-JP"/>
              </w:rPr>
              <w:t>the UL or (if applicable) joint TCI state to provide spatial relation indication is configured/associated as the PL-RS</w:t>
            </w:r>
          </w:p>
          <w:p w14:paraId="0270737B" w14:textId="77777777" w:rsidR="00920AFA" w:rsidRPr="00070B0B" w:rsidRDefault="00920AFA" w:rsidP="00440622">
            <w:pPr>
              <w:numPr>
                <w:ilvl w:val="0"/>
                <w:numId w:val="31"/>
              </w:numPr>
              <w:snapToGrid w:val="0"/>
              <w:spacing w:after="0"/>
              <w:rPr>
                <w:rFonts w:ascii="Arial" w:eastAsia="Malgun Gothic" w:hAnsi="Arial" w:cs="Arial"/>
                <w:sz w:val="16"/>
                <w:szCs w:val="16"/>
                <w:lang w:eastAsia="ja-JP"/>
              </w:rPr>
            </w:pPr>
            <w:r w:rsidRPr="00070B0B">
              <w:rPr>
                <w:rFonts w:ascii="Arial" w:hAnsi="Arial" w:cs="Arial"/>
                <w:sz w:val="16"/>
                <w:szCs w:val="16"/>
                <w:lang w:eastAsia="ja-JP"/>
              </w:rPr>
              <w:t>Note: PL-RS is assumed to be periodic</w:t>
            </w:r>
          </w:p>
          <w:p w14:paraId="2F0AFA05" w14:textId="77777777" w:rsidR="0031510C" w:rsidRPr="00070B0B" w:rsidRDefault="0031510C" w:rsidP="0031510C">
            <w:pPr>
              <w:snapToGrid w:val="0"/>
              <w:spacing w:after="0"/>
              <w:rPr>
                <w:rFonts w:ascii="Arial" w:hAnsi="Arial" w:cs="Arial"/>
                <w:sz w:val="16"/>
                <w:szCs w:val="16"/>
                <w:lang w:eastAsia="ja-JP"/>
              </w:rPr>
            </w:pPr>
          </w:p>
          <w:p w14:paraId="53265E78" w14:textId="1EE0A180" w:rsidR="0031510C" w:rsidRPr="00070B0B" w:rsidRDefault="0031510C" w:rsidP="0031510C">
            <w:pPr>
              <w:pStyle w:val="xxxmsonormal"/>
              <w:jc w:val="both"/>
              <w:rPr>
                <w:rFonts w:ascii="Arial" w:hAnsi="Arial" w:cs="Arial"/>
                <w:b/>
                <w:bCs/>
                <w:color w:val="000000"/>
                <w:sz w:val="16"/>
                <w:szCs w:val="16"/>
                <w:highlight w:val="green"/>
              </w:rPr>
            </w:pPr>
            <w:r w:rsidRPr="00070B0B">
              <w:rPr>
                <w:rFonts w:ascii="Arial" w:hAnsi="Arial" w:cs="Arial"/>
                <w:b/>
                <w:bCs/>
                <w:color w:val="000000"/>
                <w:sz w:val="16"/>
                <w:szCs w:val="16"/>
                <w:highlight w:val="green"/>
              </w:rPr>
              <w:t>Agreement from RAN1#106</w:t>
            </w:r>
          </w:p>
          <w:p w14:paraId="02030B79" w14:textId="77777777" w:rsidR="0031510C" w:rsidRPr="00070B0B" w:rsidRDefault="0031510C" w:rsidP="0031510C">
            <w:pPr>
              <w:pStyle w:val="xxxmsonormal"/>
              <w:snapToGrid w:val="0"/>
              <w:jc w:val="both"/>
              <w:rPr>
                <w:rFonts w:ascii="Arial" w:hAnsi="Arial" w:cs="Arial"/>
                <w:sz w:val="16"/>
                <w:szCs w:val="16"/>
              </w:rPr>
            </w:pPr>
            <w:r w:rsidRPr="00070B0B">
              <w:rPr>
                <w:rFonts w:ascii="Arial" w:hAnsi="Arial" w:cs="Arial"/>
                <w:sz w:val="16"/>
                <w:szCs w:val="16"/>
              </w:rPr>
              <w:t xml:space="preserve">On path-loss measurement for Rel.17 unified TCI framework, </w:t>
            </w:r>
            <w:r w:rsidRPr="00070B0B">
              <w:rPr>
                <w:rFonts w:ascii="Arial" w:hAnsi="Arial" w:cs="Arial"/>
                <w:sz w:val="16"/>
                <w:szCs w:val="16"/>
                <w:lang w:val="en-GB"/>
              </w:rPr>
              <w:t>a</w:t>
            </w:r>
            <w:proofErr w:type="spellStart"/>
            <w:r w:rsidRPr="00070B0B">
              <w:rPr>
                <w:rFonts w:ascii="Arial" w:hAnsi="Arial" w:cs="Arial"/>
                <w:sz w:val="16"/>
                <w:szCs w:val="16"/>
              </w:rPr>
              <w:t>t</w:t>
            </w:r>
            <w:proofErr w:type="spellEnd"/>
            <w:r w:rsidRPr="00070B0B">
              <w:rPr>
                <w:rFonts w:ascii="Arial" w:hAnsi="Arial" w:cs="Arial"/>
                <w:sz w:val="16"/>
                <w:szCs w:val="16"/>
              </w:rPr>
              <w:t xml:space="preserve"> least for discussion purposes:</w:t>
            </w:r>
          </w:p>
          <w:p w14:paraId="49DBC752" w14:textId="77777777" w:rsidR="0031510C" w:rsidRPr="00070B0B" w:rsidRDefault="0031510C" w:rsidP="00440622">
            <w:pPr>
              <w:numPr>
                <w:ilvl w:val="0"/>
                <w:numId w:val="58"/>
              </w:numPr>
              <w:snapToGrid w:val="0"/>
              <w:spacing w:after="0"/>
              <w:rPr>
                <w:rFonts w:ascii="Arial" w:eastAsia="Times New Roman" w:hAnsi="Arial" w:cs="Arial"/>
                <w:sz w:val="16"/>
                <w:szCs w:val="16"/>
              </w:rPr>
            </w:pPr>
            <w:r w:rsidRPr="00070B0B">
              <w:rPr>
                <w:rFonts w:ascii="Arial" w:eastAsia="Times New Roman" w:hAnsi="Arial" w:cs="Arial"/>
                <w:sz w:val="16"/>
                <w:szCs w:val="16"/>
              </w:rPr>
              <w:t>“Beam alignment” is defined as follows:</w:t>
            </w:r>
            <w:r w:rsidRPr="00070B0B">
              <w:rPr>
                <w:rFonts w:ascii="Arial" w:eastAsia="DengXian" w:hAnsi="Arial" w:cs="Arial"/>
                <w:sz w:val="16"/>
                <w:szCs w:val="16"/>
              </w:rPr>
              <w:t xml:space="preserve"> </w:t>
            </w:r>
          </w:p>
          <w:p w14:paraId="0F7A6EA2" w14:textId="77777777" w:rsidR="0031510C" w:rsidRPr="00070B0B" w:rsidRDefault="0031510C" w:rsidP="00440622">
            <w:pPr>
              <w:numPr>
                <w:ilvl w:val="1"/>
                <w:numId w:val="59"/>
              </w:numPr>
              <w:snapToGrid w:val="0"/>
              <w:spacing w:after="0"/>
              <w:rPr>
                <w:rFonts w:ascii="Arial" w:eastAsia="Times New Roman" w:hAnsi="Arial" w:cs="Arial"/>
                <w:sz w:val="16"/>
                <w:szCs w:val="16"/>
              </w:rPr>
            </w:pPr>
            <w:r w:rsidRPr="00070B0B">
              <w:rPr>
                <w:rFonts w:ascii="Arial" w:eastAsia="Times New Roman" w:hAnsi="Arial" w:cs="Arial"/>
                <w:sz w:val="16"/>
                <w:szCs w:val="16"/>
              </w:rPr>
              <w:t xml:space="preserve">The event that the PL-RS is identical to the spatial relation RS in the UL or (if applicable) joint TCI state. </w:t>
            </w:r>
          </w:p>
          <w:p w14:paraId="66F2FF29" w14:textId="77777777" w:rsidR="0031510C" w:rsidRPr="00070B0B" w:rsidRDefault="0031510C" w:rsidP="00440622">
            <w:pPr>
              <w:numPr>
                <w:ilvl w:val="1"/>
                <w:numId w:val="59"/>
              </w:numPr>
              <w:snapToGrid w:val="0"/>
              <w:spacing w:after="0"/>
              <w:rPr>
                <w:rFonts w:ascii="Arial" w:eastAsia="Times New Roman" w:hAnsi="Arial" w:cs="Arial"/>
                <w:sz w:val="16"/>
                <w:szCs w:val="16"/>
              </w:rPr>
            </w:pPr>
            <w:r w:rsidRPr="00070B0B">
              <w:rPr>
                <w:rFonts w:ascii="Arial" w:eastAsia="Times New Roman" w:hAnsi="Arial" w:cs="Arial"/>
                <w:sz w:val="16"/>
                <w:szCs w:val="16"/>
              </w:rPr>
              <w:t>FFS: how to define “beam alignment” if the PL-RS and the spatial relation RS in the UL or (if applicable) joint TCI state are not identical</w:t>
            </w:r>
          </w:p>
          <w:p w14:paraId="49E03B21" w14:textId="537DDEFE" w:rsidR="0031510C" w:rsidRPr="00070B0B" w:rsidRDefault="0031510C" w:rsidP="00440622">
            <w:pPr>
              <w:numPr>
                <w:ilvl w:val="0"/>
                <w:numId w:val="60"/>
              </w:numPr>
              <w:snapToGrid w:val="0"/>
              <w:spacing w:after="0"/>
              <w:rPr>
                <w:rFonts w:ascii="Arial" w:eastAsia="Times New Roman" w:hAnsi="Arial" w:cs="Arial"/>
                <w:sz w:val="16"/>
                <w:szCs w:val="16"/>
              </w:rPr>
            </w:pPr>
            <w:r w:rsidRPr="00070B0B">
              <w:rPr>
                <w:rFonts w:ascii="Arial" w:eastAsia="Times New Roman" w:hAnsi="Arial" w:cs="Arial"/>
                <w:sz w:val="16"/>
                <w:szCs w:val="16"/>
              </w:rPr>
              <w:t>Any other case, it is defined as beam misalignment</w:t>
            </w:r>
          </w:p>
        </w:tc>
      </w:tr>
    </w:tbl>
    <w:p w14:paraId="338A3ABC" w14:textId="52DC14BB" w:rsidR="001D26D7" w:rsidRDefault="008872D1" w:rsidP="00B524A8">
      <w:pPr>
        <w:spacing w:before="240" w:after="0" w:line="276" w:lineRule="auto"/>
        <w:rPr>
          <w:rFonts w:ascii="Arial" w:hAnsi="Arial" w:cs="Arial"/>
          <w:color w:val="000000" w:themeColor="text1"/>
        </w:rPr>
      </w:pPr>
      <w:r>
        <w:rPr>
          <w:rFonts w:ascii="Arial" w:hAnsi="Arial" w:cs="Arial"/>
          <w:color w:val="000000" w:themeColor="text1"/>
        </w:rPr>
        <w:t xml:space="preserve">For </w:t>
      </w:r>
      <w:r w:rsidR="001D26D7">
        <w:rPr>
          <w:rFonts w:ascii="Arial" w:hAnsi="Arial" w:cs="Arial"/>
          <w:color w:val="000000" w:themeColor="text1"/>
        </w:rPr>
        <w:t xml:space="preserve">the </w:t>
      </w:r>
      <w:r w:rsidR="001D26D7" w:rsidRPr="001D26D7">
        <w:rPr>
          <w:rFonts w:ascii="Arial" w:hAnsi="Arial" w:cs="Arial"/>
          <w:color w:val="000000" w:themeColor="text1"/>
        </w:rPr>
        <w:t xml:space="preserve">detailed aspects of </w:t>
      </w:r>
      <w:r w:rsidR="001D26D7">
        <w:rPr>
          <w:rFonts w:ascii="Arial" w:hAnsi="Arial" w:cs="Arial"/>
          <w:color w:val="000000" w:themeColor="text1"/>
        </w:rPr>
        <w:t xml:space="preserve">PL-RS, </w:t>
      </w:r>
      <w:r w:rsidR="00A6043D">
        <w:rPr>
          <w:rFonts w:ascii="Arial" w:hAnsi="Arial" w:cs="Arial"/>
          <w:color w:val="000000" w:themeColor="text1"/>
        </w:rPr>
        <w:t>any type of</w:t>
      </w:r>
      <w:r w:rsidR="001D26D7">
        <w:rPr>
          <w:rFonts w:ascii="Arial" w:hAnsi="Arial" w:cs="Arial"/>
          <w:color w:val="000000" w:themeColor="text1"/>
        </w:rPr>
        <w:t xml:space="preserve"> periodic </w:t>
      </w:r>
      <w:r w:rsidR="00A6043D">
        <w:rPr>
          <w:rFonts w:ascii="Arial" w:hAnsi="Arial" w:cs="Arial"/>
          <w:color w:val="000000" w:themeColor="text1"/>
        </w:rPr>
        <w:t xml:space="preserve">RSs including SSB and CSI-RS is valid to be configured as PL-RS, as in Rel-15/16 without </w:t>
      </w:r>
      <w:r w:rsidR="00A6043D" w:rsidRPr="00A6043D">
        <w:rPr>
          <w:rFonts w:ascii="Arial" w:hAnsi="Arial" w:cs="Arial"/>
          <w:color w:val="000000" w:themeColor="text1"/>
        </w:rPr>
        <w:t>restriction on</w:t>
      </w:r>
      <w:r w:rsidR="00242B0F">
        <w:rPr>
          <w:rFonts w:ascii="Arial" w:hAnsi="Arial" w:cs="Arial"/>
          <w:color w:val="000000" w:themeColor="text1"/>
        </w:rPr>
        <w:t xml:space="preserve"> the RS types</w:t>
      </w:r>
      <w:r w:rsidR="00A6043D">
        <w:rPr>
          <w:rFonts w:ascii="Arial" w:hAnsi="Arial" w:cs="Arial"/>
          <w:color w:val="000000" w:themeColor="text1"/>
        </w:rPr>
        <w:t>.</w:t>
      </w:r>
    </w:p>
    <w:p w14:paraId="3C180048" w14:textId="20008C1B" w:rsidR="00A6043D" w:rsidRPr="001D26D7" w:rsidRDefault="00A6043D" w:rsidP="00B524A8">
      <w:pPr>
        <w:spacing w:before="240" w:after="0" w:line="276" w:lineRule="auto"/>
        <w:jc w:val="left"/>
        <w:rPr>
          <w:rFonts w:ascii="Arial" w:hAnsi="Arial" w:cs="Arial"/>
          <w:b/>
          <w:bCs/>
          <w:color w:val="000000" w:themeColor="text1"/>
          <w:lang w:val="en-US" w:eastAsia="x-none"/>
        </w:rPr>
      </w:pPr>
      <w:r w:rsidRPr="001D26D7">
        <w:rPr>
          <w:rFonts w:ascii="Arial" w:hAnsi="Arial" w:cs="Arial"/>
          <w:b/>
          <w:bCs/>
          <w:color w:val="000000" w:themeColor="text1"/>
          <w:lang w:val="en-US" w:eastAsia="x-none"/>
        </w:rPr>
        <w:t>Proposal</w:t>
      </w:r>
      <w:r>
        <w:rPr>
          <w:rFonts w:ascii="Arial" w:hAnsi="Arial" w:cs="Arial"/>
          <w:b/>
          <w:bCs/>
          <w:color w:val="000000" w:themeColor="text1"/>
          <w:lang w:val="en-US" w:eastAsia="x-none"/>
        </w:rPr>
        <w:t xml:space="preserve"> </w:t>
      </w:r>
      <w:r w:rsidR="00222F5B">
        <w:rPr>
          <w:rFonts w:ascii="Arial" w:hAnsi="Arial" w:cs="Arial"/>
          <w:b/>
          <w:bCs/>
          <w:color w:val="000000" w:themeColor="text1"/>
          <w:lang w:val="en-US" w:eastAsia="x-none"/>
        </w:rPr>
        <w:t>10</w:t>
      </w:r>
      <w:r w:rsidR="00242B0F">
        <w:rPr>
          <w:rFonts w:ascii="Arial" w:hAnsi="Arial" w:cs="Arial"/>
          <w:b/>
          <w:bCs/>
          <w:color w:val="000000" w:themeColor="text1"/>
          <w:lang w:val="en-US" w:eastAsia="x-none"/>
        </w:rPr>
        <w:t xml:space="preserve">: As in Rel-15/16, </w:t>
      </w:r>
      <w:r w:rsidR="005075D6">
        <w:rPr>
          <w:rFonts w:ascii="Arial" w:hAnsi="Arial" w:cs="Arial"/>
          <w:b/>
          <w:bCs/>
          <w:color w:val="000000" w:themeColor="text1"/>
          <w:lang w:val="en-US" w:eastAsia="x-none"/>
        </w:rPr>
        <w:t>SSB and any type of periodic CSI-RS can be configured as PL-RS</w:t>
      </w:r>
    </w:p>
    <w:p w14:paraId="0BE56626" w14:textId="77777777" w:rsidR="00B524A8" w:rsidRDefault="00B524A8" w:rsidP="00B524A8">
      <w:pPr>
        <w:tabs>
          <w:tab w:val="left" w:pos="2431"/>
        </w:tabs>
        <w:spacing w:after="0" w:line="276" w:lineRule="auto"/>
        <w:rPr>
          <w:rFonts w:ascii="Arial" w:hAnsi="Arial" w:cs="Arial"/>
          <w:color w:val="000000" w:themeColor="text1"/>
          <w:lang w:val="en-US"/>
        </w:rPr>
      </w:pPr>
    </w:p>
    <w:p w14:paraId="56C1468C" w14:textId="71C073DF" w:rsidR="002452F1" w:rsidRPr="001C4CAB" w:rsidRDefault="00A52F1E" w:rsidP="00B524A8">
      <w:pPr>
        <w:tabs>
          <w:tab w:val="left" w:pos="2431"/>
        </w:tabs>
        <w:spacing w:before="240" w:after="0" w:line="276" w:lineRule="auto"/>
        <w:rPr>
          <w:rFonts w:ascii="Arial" w:hAnsi="Arial" w:cs="Arial"/>
          <w:color w:val="000000" w:themeColor="text1"/>
          <w:lang w:val="en-US"/>
        </w:rPr>
      </w:pPr>
      <w:r>
        <w:rPr>
          <w:rFonts w:ascii="Arial" w:hAnsi="Arial" w:cs="Arial"/>
          <w:color w:val="000000" w:themeColor="text1"/>
          <w:lang w:val="en-US"/>
        </w:rPr>
        <w:lastRenderedPageBreak/>
        <w:t>Regarding the</w:t>
      </w:r>
      <w:r w:rsidR="00222F5B">
        <w:rPr>
          <w:rFonts w:ascii="Arial" w:hAnsi="Arial" w:cs="Arial"/>
          <w:color w:val="000000" w:themeColor="text1"/>
          <w:lang w:val="en-US"/>
        </w:rPr>
        <w:t xml:space="preserve"> definition of</w:t>
      </w:r>
      <w:r w:rsidR="00706409" w:rsidRPr="001C4CAB">
        <w:rPr>
          <w:rFonts w:ascii="Arial" w:hAnsi="Arial" w:cs="Arial"/>
          <w:color w:val="000000" w:themeColor="text1"/>
          <w:lang w:val="en-US"/>
        </w:rPr>
        <w:t xml:space="preserve"> </w:t>
      </w:r>
      <w:r w:rsidR="008D5126" w:rsidRPr="001C4CAB">
        <w:rPr>
          <w:rFonts w:ascii="Arial" w:hAnsi="Arial" w:cs="Arial"/>
          <w:color w:val="000000" w:themeColor="text1"/>
          <w:lang w:val="en-US"/>
        </w:rPr>
        <w:t>“</w:t>
      </w:r>
      <w:r w:rsidR="00222F5B" w:rsidRPr="001C4CAB">
        <w:rPr>
          <w:rFonts w:ascii="Arial" w:hAnsi="Arial" w:cs="Arial"/>
          <w:color w:val="000000" w:themeColor="text1"/>
          <w:lang w:val="en-US"/>
        </w:rPr>
        <w:t xml:space="preserve">beam </w:t>
      </w:r>
      <w:r w:rsidR="002452F1" w:rsidRPr="001C4CAB">
        <w:rPr>
          <w:rFonts w:ascii="Arial" w:hAnsi="Arial" w:cs="Arial"/>
          <w:color w:val="000000" w:themeColor="text1"/>
          <w:lang w:val="en-US"/>
        </w:rPr>
        <w:t>alignment</w:t>
      </w:r>
      <w:r w:rsidR="00222F5B" w:rsidRPr="001C4CAB">
        <w:rPr>
          <w:rFonts w:ascii="Arial" w:hAnsi="Arial" w:cs="Arial"/>
          <w:color w:val="000000" w:themeColor="text1"/>
          <w:lang w:val="en-US"/>
        </w:rPr>
        <w:t xml:space="preserve">”, in </w:t>
      </w:r>
      <w:r w:rsidR="007208CA" w:rsidRPr="001C4CAB">
        <w:rPr>
          <w:rFonts w:ascii="Arial" w:hAnsi="Arial" w:cs="Arial"/>
          <w:color w:val="000000" w:themeColor="text1"/>
          <w:lang w:val="en-US"/>
        </w:rPr>
        <w:t>previous</w:t>
      </w:r>
      <w:r w:rsidR="00222F5B" w:rsidRPr="001C4CAB">
        <w:rPr>
          <w:rFonts w:ascii="Arial" w:hAnsi="Arial" w:cs="Arial"/>
          <w:color w:val="000000" w:themeColor="text1"/>
          <w:lang w:val="en-US"/>
        </w:rPr>
        <w:t xml:space="preserve"> </w:t>
      </w:r>
      <w:r w:rsidR="007208CA" w:rsidRPr="001C4CAB">
        <w:rPr>
          <w:rFonts w:ascii="Arial" w:hAnsi="Arial" w:cs="Arial"/>
          <w:color w:val="000000" w:themeColor="text1"/>
          <w:lang w:val="en-US"/>
        </w:rPr>
        <w:t xml:space="preserve">agreement, </w:t>
      </w:r>
      <w:r w:rsidR="00B524A8" w:rsidRPr="001C4CAB">
        <w:rPr>
          <w:rFonts w:ascii="Arial" w:hAnsi="Arial" w:cs="Arial"/>
          <w:color w:val="000000" w:themeColor="text1"/>
          <w:lang w:val="en-US"/>
        </w:rPr>
        <w:t xml:space="preserve">only the case if the PL-RS is identical to the spatial relation RS in the UL or (if applicable) joint TCI state is defined. For the case if the PL-RS is not identical to the spatial relation RS in the UL or (if applicable) joint TCI state, it is also important to define the “beam alignment” case(s). Otherwise, </w:t>
      </w:r>
      <w:r w:rsidR="00DE2E74" w:rsidRPr="001C4CAB">
        <w:rPr>
          <w:rFonts w:ascii="Arial" w:hAnsi="Arial" w:cs="Arial"/>
          <w:color w:val="000000" w:themeColor="text1"/>
          <w:lang w:val="en-US"/>
        </w:rPr>
        <w:t xml:space="preserve">the spatial relation RS would be restricted to only SSB or periodic CSI-RS. In our view, there are three possible cases that </w:t>
      </w:r>
      <w:r w:rsidR="006A61EA" w:rsidRPr="001C4CAB">
        <w:rPr>
          <w:rFonts w:ascii="Arial" w:hAnsi="Arial" w:cs="Arial"/>
          <w:color w:val="000000" w:themeColor="text1"/>
          <w:lang w:val="en-US"/>
        </w:rPr>
        <w:t>may</w:t>
      </w:r>
      <w:r w:rsidR="00DE2E74" w:rsidRPr="001C4CAB">
        <w:rPr>
          <w:rFonts w:ascii="Arial" w:hAnsi="Arial" w:cs="Arial"/>
          <w:color w:val="000000" w:themeColor="text1"/>
          <w:lang w:val="en-US"/>
        </w:rPr>
        <w:t xml:space="preserve"> satisfy the “beam alignment”:</w:t>
      </w:r>
    </w:p>
    <w:p w14:paraId="0AEA05A6" w14:textId="46DD4C3E" w:rsidR="00DE2E74" w:rsidRDefault="00DE2E74" w:rsidP="00440622">
      <w:pPr>
        <w:pStyle w:val="af8"/>
        <w:numPr>
          <w:ilvl w:val="0"/>
          <w:numId w:val="68"/>
        </w:numPr>
        <w:tabs>
          <w:tab w:val="left" w:pos="2431"/>
        </w:tabs>
        <w:spacing w:before="240" w:after="0"/>
        <w:rPr>
          <w:rFonts w:ascii="Arial" w:hAnsi="Arial" w:cs="Arial"/>
          <w:color w:val="000000" w:themeColor="text1"/>
        </w:rPr>
      </w:pPr>
      <w:r>
        <w:rPr>
          <w:rFonts w:ascii="Arial" w:hAnsi="Arial" w:cs="Arial"/>
          <w:color w:val="000000" w:themeColor="text1"/>
        </w:rPr>
        <w:t xml:space="preserve">Case 1: </w:t>
      </w:r>
      <w:r w:rsidR="001643A4">
        <w:rPr>
          <w:rFonts w:ascii="Arial" w:hAnsi="Arial" w:cs="Arial"/>
          <w:color w:val="000000" w:themeColor="text1"/>
        </w:rPr>
        <w:t xml:space="preserve">PL-RS is identical to the </w:t>
      </w:r>
      <w:r w:rsidR="00662202">
        <w:rPr>
          <w:rFonts w:ascii="Arial" w:hAnsi="Arial" w:cs="Arial"/>
          <w:color w:val="000000" w:themeColor="text1"/>
        </w:rPr>
        <w:t xml:space="preserve">QCL-TypeD </w:t>
      </w:r>
      <w:r w:rsidR="001643A4">
        <w:rPr>
          <w:rFonts w:ascii="Arial" w:hAnsi="Arial" w:cs="Arial"/>
          <w:color w:val="000000" w:themeColor="text1"/>
        </w:rPr>
        <w:t>source RS of spatial relation RS</w:t>
      </w:r>
    </w:p>
    <w:p w14:paraId="34C3B408" w14:textId="067B64F9" w:rsidR="001643A4" w:rsidRDefault="001643A4" w:rsidP="00440622">
      <w:pPr>
        <w:pStyle w:val="af8"/>
        <w:numPr>
          <w:ilvl w:val="0"/>
          <w:numId w:val="68"/>
        </w:numPr>
        <w:tabs>
          <w:tab w:val="left" w:pos="2431"/>
        </w:tabs>
        <w:spacing w:before="240" w:after="0"/>
        <w:rPr>
          <w:rFonts w:ascii="Arial" w:hAnsi="Arial" w:cs="Arial"/>
          <w:color w:val="000000" w:themeColor="text1"/>
        </w:rPr>
      </w:pPr>
      <w:r>
        <w:rPr>
          <w:rFonts w:ascii="Arial" w:hAnsi="Arial" w:cs="Arial"/>
          <w:color w:val="000000" w:themeColor="text1"/>
        </w:rPr>
        <w:t>Case 2: Spatial relation RS is identical to the QCL-TypeD source RS of PL-RS</w:t>
      </w:r>
    </w:p>
    <w:p w14:paraId="3C89C949" w14:textId="792DC501" w:rsidR="001643A4" w:rsidRPr="00DE2E74" w:rsidRDefault="000C4616" w:rsidP="00440622">
      <w:pPr>
        <w:pStyle w:val="af8"/>
        <w:numPr>
          <w:ilvl w:val="0"/>
          <w:numId w:val="68"/>
        </w:numPr>
        <w:tabs>
          <w:tab w:val="left" w:pos="2431"/>
        </w:tabs>
        <w:spacing w:before="240" w:after="0"/>
        <w:rPr>
          <w:rFonts w:ascii="Arial" w:hAnsi="Arial" w:cs="Arial"/>
          <w:color w:val="000000" w:themeColor="text1"/>
        </w:rPr>
      </w:pPr>
      <w:r>
        <w:rPr>
          <w:rFonts w:ascii="Arial" w:hAnsi="Arial" w:cs="Arial"/>
          <w:color w:val="000000" w:themeColor="text1"/>
        </w:rPr>
        <w:t>Case 3: The QCL-TypeD source RS of spatial relation RS is identical to the QCL-TypeD source RS of PL-RS</w:t>
      </w:r>
    </w:p>
    <w:p w14:paraId="4FCA2BCF" w14:textId="53DB2288" w:rsidR="00222F5B" w:rsidRDefault="000C4616" w:rsidP="001C4CAB">
      <w:pPr>
        <w:tabs>
          <w:tab w:val="left" w:pos="2431"/>
        </w:tabs>
        <w:spacing w:before="240" w:after="0" w:line="276" w:lineRule="auto"/>
        <w:rPr>
          <w:rFonts w:ascii="Arial" w:hAnsi="Arial" w:cs="Arial"/>
          <w:color w:val="000000" w:themeColor="text1"/>
        </w:rPr>
      </w:pPr>
      <w:r>
        <w:rPr>
          <w:rFonts w:ascii="Arial" w:hAnsi="Arial" w:cs="Arial"/>
          <w:color w:val="000000" w:themeColor="text1"/>
        </w:rPr>
        <w:t xml:space="preserve">For all </w:t>
      </w:r>
      <w:r w:rsidR="006A61EA">
        <w:rPr>
          <w:rFonts w:ascii="Arial" w:hAnsi="Arial" w:cs="Arial"/>
          <w:color w:val="000000" w:themeColor="text1"/>
        </w:rPr>
        <w:t xml:space="preserve">the three </w:t>
      </w:r>
      <w:r>
        <w:rPr>
          <w:rFonts w:ascii="Arial" w:hAnsi="Arial" w:cs="Arial"/>
          <w:color w:val="000000" w:themeColor="text1"/>
        </w:rPr>
        <w:t xml:space="preserve">cases, if PL-RS and spatial relation RS are not CSI-RS for BM, UE will determine a same beam for both PL-RS and spatial relation RS. </w:t>
      </w:r>
      <w:r w:rsidR="006A61EA">
        <w:rPr>
          <w:rFonts w:ascii="Arial" w:hAnsi="Arial" w:cs="Arial"/>
          <w:color w:val="000000" w:themeColor="text1"/>
        </w:rPr>
        <w:t>However, if any one of PL-RS and spatial relation RS is CSI-RS for BM, it is possible that UE determines a beam different from the one determined from the corresponding QCL-TypeD source RS according to a BM procedure. Thus, beam alignment cannot be guaranteed for all these cases.</w:t>
      </w:r>
    </w:p>
    <w:p w14:paraId="5B5AA42C" w14:textId="77777777" w:rsidR="001C4CAB" w:rsidRDefault="001C4CAB" w:rsidP="001C4CAB">
      <w:pPr>
        <w:tabs>
          <w:tab w:val="left" w:pos="2431"/>
        </w:tabs>
        <w:spacing w:before="240" w:after="0" w:line="276" w:lineRule="auto"/>
        <w:rPr>
          <w:rFonts w:ascii="Arial" w:hAnsi="Arial" w:cs="Arial"/>
          <w:color w:val="000000" w:themeColor="text1"/>
        </w:rPr>
      </w:pPr>
    </w:p>
    <w:p w14:paraId="65DC10AC" w14:textId="284FEA99" w:rsidR="00860435" w:rsidRDefault="001643A4" w:rsidP="001643A4">
      <w:pPr>
        <w:jc w:val="center"/>
        <w:rPr>
          <w:rFonts w:ascii="Arial" w:hAnsi="Arial" w:cs="Arial"/>
          <w:b/>
          <w:bCs/>
          <w:color w:val="000000" w:themeColor="text1"/>
          <w:lang w:val="en-US" w:eastAsia="x-none"/>
        </w:rPr>
      </w:pPr>
      <w:r>
        <w:rPr>
          <w:rFonts w:ascii="Arial" w:hAnsi="Arial" w:cs="Arial"/>
          <w:b/>
          <w:bCs/>
          <w:noProof/>
          <w:color w:val="000000" w:themeColor="text1"/>
          <w:lang w:val="en-US" w:eastAsia="zh-TW"/>
        </w:rPr>
        <w:drawing>
          <wp:inline distT="0" distB="0" distL="0" distR="0" wp14:anchorId="1CE7B7F7" wp14:editId="7DADDF67">
            <wp:extent cx="2370124" cy="1060398"/>
            <wp:effectExtent l="0" t="0" r="0" b="698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399170" cy="1073393"/>
                    </a:xfrm>
                    <a:prstGeom prst="rect">
                      <a:avLst/>
                    </a:prstGeom>
                  </pic:spPr>
                </pic:pic>
              </a:graphicData>
            </a:graphic>
          </wp:inline>
        </w:drawing>
      </w:r>
    </w:p>
    <w:p w14:paraId="38D52E99" w14:textId="4655BAD2" w:rsidR="001643A4" w:rsidRDefault="001643A4" w:rsidP="001643A4">
      <w:pPr>
        <w:pStyle w:val="af8"/>
        <w:spacing w:before="240" w:after="0"/>
        <w:ind w:left="0"/>
        <w:jc w:val="center"/>
        <w:rPr>
          <w:rFonts w:ascii="Arial" w:hAnsi="Arial" w:cs="Arial"/>
          <w:b/>
          <w:sz w:val="18"/>
          <w:szCs w:val="18"/>
        </w:rPr>
      </w:pPr>
      <w:r>
        <w:rPr>
          <w:rFonts w:ascii="Arial" w:hAnsi="Arial" w:cs="Arial"/>
          <w:b/>
          <w:sz w:val="18"/>
          <w:szCs w:val="18"/>
        </w:rPr>
        <w:t xml:space="preserve">Figure </w:t>
      </w:r>
      <w:r w:rsidR="005E657C">
        <w:rPr>
          <w:rFonts w:ascii="Arial" w:hAnsi="Arial" w:cs="Arial"/>
          <w:b/>
          <w:sz w:val="18"/>
          <w:szCs w:val="18"/>
        </w:rPr>
        <w:t>4</w:t>
      </w:r>
      <w:r w:rsidRPr="002F37ED">
        <w:rPr>
          <w:rFonts w:ascii="Arial" w:hAnsi="Arial" w:cs="Arial"/>
          <w:b/>
          <w:sz w:val="18"/>
          <w:szCs w:val="18"/>
        </w:rPr>
        <w:t xml:space="preserve">. </w:t>
      </w:r>
      <w:r>
        <w:rPr>
          <w:rFonts w:ascii="Arial" w:hAnsi="Arial" w:cs="Arial"/>
          <w:b/>
          <w:sz w:val="18"/>
          <w:szCs w:val="18"/>
        </w:rPr>
        <w:t>Possible cases of “beam alignment”</w:t>
      </w:r>
    </w:p>
    <w:p w14:paraId="18C88F07" w14:textId="77777777" w:rsidR="006A61EA" w:rsidRDefault="006A61EA" w:rsidP="006A61EA">
      <w:pPr>
        <w:rPr>
          <w:rFonts w:ascii="Arial" w:hAnsi="Arial" w:cs="Arial"/>
          <w:b/>
          <w:bCs/>
          <w:color w:val="000000" w:themeColor="text1"/>
          <w:lang w:eastAsia="x-none"/>
        </w:rPr>
      </w:pPr>
    </w:p>
    <w:p w14:paraId="6164E9C6" w14:textId="687BDD06" w:rsidR="000E71B0" w:rsidRDefault="006A61EA" w:rsidP="006A61EA">
      <w:pPr>
        <w:spacing w:before="240" w:after="0" w:line="276" w:lineRule="auto"/>
        <w:jc w:val="left"/>
        <w:rPr>
          <w:rFonts w:ascii="Arial" w:hAnsi="Arial" w:cs="Arial"/>
          <w:b/>
          <w:bCs/>
          <w:color w:val="000000" w:themeColor="text1"/>
          <w:lang w:val="en-US" w:eastAsia="x-none"/>
        </w:rPr>
      </w:pPr>
      <w:r w:rsidRPr="001D26D7">
        <w:rPr>
          <w:rFonts w:ascii="Arial" w:hAnsi="Arial" w:cs="Arial"/>
          <w:b/>
          <w:bCs/>
          <w:color w:val="000000" w:themeColor="text1"/>
          <w:lang w:val="en-US" w:eastAsia="x-none"/>
        </w:rPr>
        <w:t>Proposal</w:t>
      </w:r>
      <w:r>
        <w:rPr>
          <w:rFonts w:ascii="Arial" w:hAnsi="Arial" w:cs="Arial"/>
          <w:b/>
          <w:bCs/>
          <w:color w:val="000000" w:themeColor="text1"/>
          <w:lang w:val="en-US" w:eastAsia="x-none"/>
        </w:rPr>
        <w:t xml:space="preserve"> 11: If </w:t>
      </w:r>
      <w:r w:rsidR="000E71B0" w:rsidRPr="000E71B0">
        <w:rPr>
          <w:rFonts w:ascii="Arial" w:hAnsi="Arial" w:cs="Arial"/>
          <w:b/>
          <w:bCs/>
          <w:color w:val="000000" w:themeColor="text1"/>
          <w:lang w:val="en-US" w:eastAsia="x-none"/>
        </w:rPr>
        <w:t>PL-RS is not identical to spatial relation RS in the UL or (if applicable) joint TCI state</w:t>
      </w:r>
      <w:r w:rsidR="000E71B0">
        <w:rPr>
          <w:rFonts w:ascii="Arial" w:hAnsi="Arial" w:cs="Arial"/>
          <w:b/>
          <w:bCs/>
          <w:color w:val="000000" w:themeColor="text1"/>
          <w:lang w:val="en-US" w:eastAsia="x-none"/>
        </w:rPr>
        <w:t>, the following events can be</w:t>
      </w:r>
      <w:r w:rsidR="000E71B0" w:rsidRPr="000E71B0">
        <w:rPr>
          <w:rFonts w:ascii="Arial" w:hAnsi="Arial" w:cs="Arial"/>
          <w:b/>
          <w:bCs/>
          <w:color w:val="000000" w:themeColor="text1"/>
          <w:lang w:val="en-US" w:eastAsia="x-none"/>
        </w:rPr>
        <w:t xml:space="preserve"> defined</w:t>
      </w:r>
      <w:r w:rsidR="000E71B0">
        <w:rPr>
          <w:rFonts w:ascii="Arial" w:hAnsi="Arial" w:cs="Arial"/>
          <w:b/>
          <w:bCs/>
          <w:color w:val="000000" w:themeColor="text1"/>
          <w:lang w:val="en-US" w:eastAsia="x-none"/>
        </w:rPr>
        <w:t xml:space="preserve"> as “b</w:t>
      </w:r>
      <w:r w:rsidR="000E71B0" w:rsidRPr="000E71B0">
        <w:rPr>
          <w:rFonts w:ascii="Arial" w:hAnsi="Arial" w:cs="Arial"/>
          <w:b/>
          <w:bCs/>
          <w:color w:val="000000" w:themeColor="text1"/>
          <w:lang w:val="en-US" w:eastAsia="x-none"/>
        </w:rPr>
        <w:t>eam alignment”</w:t>
      </w:r>
      <w:r w:rsidR="000E71B0">
        <w:rPr>
          <w:rFonts w:ascii="Arial" w:hAnsi="Arial" w:cs="Arial"/>
          <w:b/>
          <w:bCs/>
          <w:color w:val="000000" w:themeColor="text1"/>
          <w:lang w:val="en-US" w:eastAsia="x-none"/>
        </w:rPr>
        <w:t xml:space="preserve"> when both </w:t>
      </w:r>
      <w:r w:rsidR="000E71B0" w:rsidRPr="000E71B0">
        <w:rPr>
          <w:rFonts w:ascii="Arial" w:hAnsi="Arial" w:cs="Arial"/>
          <w:b/>
          <w:bCs/>
          <w:color w:val="000000" w:themeColor="text1"/>
          <w:lang w:val="en-US" w:eastAsia="x-none"/>
        </w:rPr>
        <w:t>PL-RS</w:t>
      </w:r>
      <w:r w:rsidR="000E71B0">
        <w:rPr>
          <w:rFonts w:ascii="Arial" w:hAnsi="Arial" w:cs="Arial"/>
          <w:b/>
          <w:bCs/>
          <w:color w:val="000000" w:themeColor="text1"/>
          <w:lang w:val="en-US" w:eastAsia="x-none"/>
        </w:rPr>
        <w:t xml:space="preserve"> and </w:t>
      </w:r>
      <w:r w:rsidR="000E71B0" w:rsidRPr="000E71B0">
        <w:rPr>
          <w:rFonts w:ascii="Arial" w:hAnsi="Arial" w:cs="Arial"/>
          <w:b/>
          <w:bCs/>
          <w:color w:val="000000" w:themeColor="text1"/>
          <w:lang w:val="en-US" w:eastAsia="x-none"/>
        </w:rPr>
        <w:t>spatial relation RS</w:t>
      </w:r>
      <w:r w:rsidR="000E71B0">
        <w:rPr>
          <w:rFonts w:ascii="Arial" w:hAnsi="Arial" w:cs="Arial"/>
          <w:b/>
          <w:bCs/>
          <w:color w:val="000000" w:themeColor="text1"/>
          <w:lang w:val="en-US" w:eastAsia="x-none"/>
        </w:rPr>
        <w:t xml:space="preserve"> are not CSI-RS for BM:</w:t>
      </w:r>
    </w:p>
    <w:p w14:paraId="5B738318" w14:textId="4B37A5EE" w:rsidR="000E71B0" w:rsidRPr="00B813BB" w:rsidRDefault="000E71B0" w:rsidP="00440622">
      <w:pPr>
        <w:pStyle w:val="af8"/>
        <w:numPr>
          <w:ilvl w:val="0"/>
          <w:numId w:val="69"/>
        </w:numPr>
        <w:tabs>
          <w:tab w:val="left" w:pos="2431"/>
        </w:tabs>
        <w:spacing w:after="0"/>
        <w:rPr>
          <w:rFonts w:ascii="Arial" w:hAnsi="Arial" w:cs="Arial"/>
          <w:b/>
          <w:color w:val="000000" w:themeColor="text1"/>
        </w:rPr>
      </w:pPr>
      <w:r w:rsidRPr="00B813BB">
        <w:rPr>
          <w:rFonts w:ascii="Arial" w:hAnsi="Arial" w:cs="Arial"/>
          <w:b/>
          <w:color w:val="000000" w:themeColor="text1"/>
        </w:rPr>
        <w:t>PL-RS is identical to the QCL-TypeD source RS of spatial relation RS</w:t>
      </w:r>
    </w:p>
    <w:p w14:paraId="79791159" w14:textId="30E57839" w:rsidR="000E71B0" w:rsidRPr="00B813BB" w:rsidRDefault="000E71B0" w:rsidP="00440622">
      <w:pPr>
        <w:pStyle w:val="af8"/>
        <w:numPr>
          <w:ilvl w:val="0"/>
          <w:numId w:val="69"/>
        </w:numPr>
        <w:tabs>
          <w:tab w:val="left" w:pos="2431"/>
        </w:tabs>
        <w:spacing w:before="240" w:after="0"/>
        <w:rPr>
          <w:rFonts w:ascii="Arial" w:hAnsi="Arial" w:cs="Arial"/>
          <w:b/>
          <w:color w:val="000000" w:themeColor="text1"/>
        </w:rPr>
      </w:pPr>
      <w:r w:rsidRPr="00B813BB">
        <w:rPr>
          <w:rFonts w:ascii="Arial" w:hAnsi="Arial" w:cs="Arial"/>
          <w:b/>
          <w:color w:val="000000" w:themeColor="text1"/>
        </w:rPr>
        <w:t>Spatial relation RS is identical to the QCL-TypeD source RS of PL-RS</w:t>
      </w:r>
    </w:p>
    <w:p w14:paraId="349B772C" w14:textId="275BA192" w:rsidR="000E71B0" w:rsidRPr="00B813BB" w:rsidRDefault="000E71B0" w:rsidP="00440622">
      <w:pPr>
        <w:pStyle w:val="af8"/>
        <w:numPr>
          <w:ilvl w:val="0"/>
          <w:numId w:val="69"/>
        </w:numPr>
        <w:tabs>
          <w:tab w:val="left" w:pos="2431"/>
        </w:tabs>
        <w:spacing w:before="240" w:after="0"/>
        <w:rPr>
          <w:rFonts w:ascii="Arial" w:hAnsi="Arial" w:cs="Arial"/>
          <w:b/>
          <w:color w:val="000000" w:themeColor="text1"/>
        </w:rPr>
      </w:pPr>
      <w:r w:rsidRPr="00B813BB">
        <w:rPr>
          <w:rFonts w:ascii="Arial" w:hAnsi="Arial" w:cs="Arial"/>
          <w:b/>
          <w:color w:val="000000" w:themeColor="text1"/>
        </w:rPr>
        <w:t>The QCL-TypeD source RS of spatial relation RS is identical to the QCL-TypeD source RS of PL-RS</w:t>
      </w:r>
    </w:p>
    <w:p w14:paraId="6123CE4A" w14:textId="77777777" w:rsidR="006A61EA" w:rsidRPr="006A61EA" w:rsidRDefault="006A61EA" w:rsidP="001643A4">
      <w:pPr>
        <w:jc w:val="center"/>
        <w:rPr>
          <w:rFonts w:ascii="Arial" w:hAnsi="Arial" w:cs="Arial"/>
          <w:b/>
          <w:bCs/>
          <w:color w:val="000000" w:themeColor="text1"/>
          <w:lang w:val="en-US" w:eastAsia="x-none"/>
        </w:rPr>
      </w:pPr>
    </w:p>
    <w:p w14:paraId="46787771" w14:textId="14721DE3" w:rsidR="00860435" w:rsidRPr="007B5462" w:rsidRDefault="00860435" w:rsidP="00A007FA">
      <w:pPr>
        <w:pStyle w:val="3"/>
        <w:spacing w:line="276" w:lineRule="auto"/>
        <w:rPr>
          <w:color w:val="000000" w:themeColor="text1"/>
          <w:szCs w:val="20"/>
        </w:rPr>
      </w:pPr>
      <w:r w:rsidRPr="007B5462">
        <w:rPr>
          <w:color w:val="000000" w:themeColor="text1"/>
          <w:szCs w:val="20"/>
        </w:rPr>
        <w:t xml:space="preserve">UL </w:t>
      </w:r>
      <w:r w:rsidR="00A923FA" w:rsidRPr="00A923FA">
        <w:rPr>
          <w:rFonts w:hint="eastAsia"/>
          <w:color w:val="000000" w:themeColor="text1"/>
          <w:szCs w:val="20"/>
        </w:rPr>
        <w:t xml:space="preserve">power </w:t>
      </w:r>
      <w:r w:rsidR="00A923FA" w:rsidRPr="00A923FA">
        <w:rPr>
          <w:color w:val="000000" w:themeColor="text1"/>
          <w:szCs w:val="20"/>
        </w:rPr>
        <w:t>control</w:t>
      </w:r>
      <w:r w:rsidR="00A923FA" w:rsidRPr="00A923FA">
        <w:rPr>
          <w:rFonts w:hint="eastAsia"/>
          <w:color w:val="000000" w:themeColor="text1"/>
          <w:szCs w:val="20"/>
        </w:rPr>
        <w:t xml:space="preserve"> </w:t>
      </w:r>
      <w:r w:rsidRPr="007B5462">
        <w:rPr>
          <w:color w:val="000000" w:themeColor="text1"/>
          <w:szCs w:val="20"/>
        </w:rPr>
        <w:t xml:space="preserve">parameters </w:t>
      </w:r>
    </w:p>
    <w:p w14:paraId="168B058B" w14:textId="5F315784" w:rsidR="00860435" w:rsidRDefault="00A923FA" w:rsidP="00A007FA">
      <w:pPr>
        <w:spacing w:before="240" w:line="276" w:lineRule="auto"/>
        <w:rPr>
          <w:rFonts w:ascii="Arial" w:hAnsi="Arial" w:cs="Arial"/>
          <w:color w:val="000000" w:themeColor="text1"/>
        </w:rPr>
      </w:pPr>
      <w:r>
        <w:rPr>
          <w:rFonts w:ascii="Arial" w:hAnsi="Arial" w:cs="Arial"/>
          <w:color w:val="000000" w:themeColor="text1"/>
        </w:rPr>
        <w:t>T</w:t>
      </w:r>
      <w:r w:rsidR="00860435" w:rsidRPr="007B5462">
        <w:rPr>
          <w:rFonts w:ascii="Arial" w:hAnsi="Arial" w:cs="Arial"/>
          <w:color w:val="000000" w:themeColor="text1"/>
        </w:rPr>
        <w:t>he following agreement</w:t>
      </w:r>
      <w:r>
        <w:rPr>
          <w:rFonts w:ascii="Arial" w:hAnsi="Arial" w:cs="Arial"/>
          <w:color w:val="000000" w:themeColor="text1"/>
        </w:rPr>
        <w:t>s</w:t>
      </w:r>
      <w:r w:rsidR="00860435" w:rsidRPr="007B5462">
        <w:rPr>
          <w:rFonts w:ascii="Arial" w:hAnsi="Arial" w:cs="Arial"/>
          <w:color w:val="000000" w:themeColor="text1"/>
        </w:rPr>
        <w:t xml:space="preserve"> </w:t>
      </w:r>
      <w:r>
        <w:rPr>
          <w:rFonts w:ascii="Arial" w:hAnsi="Arial" w:cs="Arial"/>
          <w:color w:val="000000" w:themeColor="text1"/>
        </w:rPr>
        <w:t>were</w:t>
      </w:r>
      <w:r w:rsidR="00860435" w:rsidRPr="007B5462">
        <w:rPr>
          <w:rFonts w:ascii="Arial" w:hAnsi="Arial" w:cs="Arial"/>
          <w:color w:val="000000" w:themeColor="text1"/>
        </w:rPr>
        <w:t xml:space="preserve"> made for UL PC parameters except for PL-RS, i.e., P0, alpha, and c</w:t>
      </w:r>
      <w:r>
        <w:rPr>
          <w:rFonts w:ascii="Arial" w:hAnsi="Arial" w:cs="Arial"/>
          <w:color w:val="000000" w:themeColor="text1"/>
        </w:rPr>
        <w:t>losed loop index</w:t>
      </w:r>
      <w:r w:rsidR="00860435">
        <w:rPr>
          <w:rFonts w:ascii="Arial" w:hAnsi="Arial" w:cs="Arial"/>
          <w:color w:val="000000" w:themeColor="text1"/>
        </w:rPr>
        <w:t>:</w:t>
      </w:r>
    </w:p>
    <w:tbl>
      <w:tblPr>
        <w:tblStyle w:val="af2"/>
        <w:tblW w:w="0" w:type="auto"/>
        <w:tblLook w:val="04A0" w:firstRow="1" w:lastRow="0" w:firstColumn="1" w:lastColumn="0" w:noHBand="0" w:noVBand="1"/>
      </w:tblPr>
      <w:tblGrid>
        <w:gridCol w:w="10005"/>
      </w:tblGrid>
      <w:tr w:rsidR="00860435" w:rsidRPr="00070B0B" w14:paraId="0AC573AD" w14:textId="77777777" w:rsidTr="00325BB5">
        <w:trPr>
          <w:trHeight w:val="1550"/>
        </w:trPr>
        <w:tc>
          <w:tcPr>
            <w:tcW w:w="10005" w:type="dxa"/>
            <w:vAlign w:val="center"/>
          </w:tcPr>
          <w:p w14:paraId="6E6050A7" w14:textId="77777777" w:rsidR="00860435" w:rsidRPr="00070B0B" w:rsidRDefault="00860435" w:rsidP="006E23CE">
            <w:pPr>
              <w:snapToGrid w:val="0"/>
              <w:spacing w:after="0"/>
              <w:rPr>
                <w:rFonts w:ascii="Arial" w:hAnsi="Arial" w:cs="Arial"/>
                <w:sz w:val="16"/>
                <w:szCs w:val="16"/>
                <w:highlight w:val="green"/>
              </w:rPr>
            </w:pPr>
            <w:r w:rsidRPr="00070B0B">
              <w:rPr>
                <w:rFonts w:ascii="Arial" w:hAnsi="Arial" w:cs="Arial"/>
                <w:b/>
                <w:sz w:val="16"/>
                <w:szCs w:val="16"/>
                <w:highlight w:val="green"/>
              </w:rPr>
              <w:t>Agreement</w:t>
            </w:r>
            <w:r w:rsidRPr="00070B0B">
              <w:rPr>
                <w:rFonts w:ascii="Arial" w:eastAsia="Times New Roman" w:hAnsi="Arial" w:cs="Arial"/>
                <w:b/>
                <w:bCs/>
                <w:color w:val="000000"/>
                <w:sz w:val="16"/>
                <w:szCs w:val="16"/>
                <w:highlight w:val="green"/>
                <w:lang w:eastAsia="zh-TW"/>
              </w:rPr>
              <w:t xml:space="preserve"> from RAN1#105</w:t>
            </w:r>
          </w:p>
          <w:p w14:paraId="24B2EA3F" w14:textId="77777777" w:rsidR="00860435" w:rsidRPr="00070B0B" w:rsidRDefault="00860435" w:rsidP="00860435">
            <w:pPr>
              <w:pStyle w:val="Web"/>
              <w:snapToGrid w:val="0"/>
              <w:spacing w:before="0" w:beforeAutospacing="0" w:after="0" w:afterAutospacing="0"/>
              <w:rPr>
                <w:color w:val="auto"/>
                <w:sz w:val="16"/>
                <w:szCs w:val="16"/>
              </w:rPr>
            </w:pPr>
            <w:r w:rsidRPr="00070B0B">
              <w:rPr>
                <w:color w:val="auto"/>
                <w:sz w:val="16"/>
                <w:szCs w:val="16"/>
              </w:rPr>
              <w:t>On the setting of UL PC parameters except for PL-RS (P0, alpha, closed loop index) for Rel.17 unified TCI framework,</w:t>
            </w:r>
          </w:p>
          <w:p w14:paraId="7ED12D8D" w14:textId="77777777" w:rsidR="00860435" w:rsidRPr="00070B0B" w:rsidRDefault="00860435" w:rsidP="00440622">
            <w:pPr>
              <w:numPr>
                <w:ilvl w:val="0"/>
                <w:numId w:val="31"/>
              </w:numPr>
              <w:spacing w:after="0"/>
              <w:jc w:val="left"/>
              <w:rPr>
                <w:rFonts w:ascii="Arial" w:hAnsi="Arial" w:cs="Arial"/>
                <w:sz w:val="16"/>
                <w:szCs w:val="16"/>
              </w:rPr>
            </w:pPr>
            <w:r w:rsidRPr="00070B0B">
              <w:rPr>
                <w:rFonts w:ascii="Arial" w:hAnsi="Arial" w:cs="Arial"/>
                <w:sz w:val="16"/>
                <w:szCs w:val="16"/>
              </w:rPr>
              <w:t xml:space="preserve">For each of PUSCH and PUCCH, the setting of (P0, alpha, closed loop index) can be associated with UL or (if applicable) joint TCI state per BWP. </w:t>
            </w:r>
          </w:p>
          <w:p w14:paraId="39CD830B" w14:textId="77777777" w:rsidR="00860435" w:rsidRPr="00070B0B" w:rsidRDefault="00860435" w:rsidP="00440622">
            <w:pPr>
              <w:numPr>
                <w:ilvl w:val="1"/>
                <w:numId w:val="31"/>
              </w:numPr>
              <w:spacing w:after="0"/>
              <w:jc w:val="left"/>
              <w:rPr>
                <w:rFonts w:ascii="Arial" w:hAnsi="Arial" w:cs="Arial"/>
                <w:sz w:val="16"/>
                <w:szCs w:val="16"/>
              </w:rPr>
            </w:pPr>
            <w:r w:rsidRPr="00070B0B">
              <w:rPr>
                <w:rFonts w:ascii="Arial" w:hAnsi="Arial" w:cs="Arial"/>
                <w:sz w:val="16"/>
                <w:szCs w:val="16"/>
              </w:rPr>
              <w:t xml:space="preserve">In this case, multiple settings are configured. Each setting can be associated with at least one TCI state, and, for a given TCI state, only one setting for PUSCH and only one setting for PUCCH can be associated at a time. </w:t>
            </w:r>
          </w:p>
          <w:p w14:paraId="1C290A8D" w14:textId="77777777" w:rsidR="00860435" w:rsidRPr="00070B0B" w:rsidRDefault="00860435" w:rsidP="00440622">
            <w:pPr>
              <w:numPr>
                <w:ilvl w:val="1"/>
                <w:numId w:val="31"/>
              </w:numPr>
              <w:spacing w:after="0"/>
              <w:jc w:val="left"/>
              <w:rPr>
                <w:rFonts w:ascii="Arial" w:hAnsi="Arial" w:cs="Arial"/>
                <w:sz w:val="16"/>
                <w:szCs w:val="16"/>
              </w:rPr>
            </w:pPr>
            <w:r w:rsidRPr="00070B0B">
              <w:rPr>
                <w:rFonts w:ascii="Arial" w:hAnsi="Arial" w:cs="Arial"/>
                <w:sz w:val="16"/>
                <w:szCs w:val="16"/>
                <w:highlight w:val="darkYellow"/>
              </w:rPr>
              <w:t>(Working Assumption)</w:t>
            </w:r>
            <w:r w:rsidRPr="00070B0B">
              <w:rPr>
                <w:rFonts w:ascii="Arial" w:hAnsi="Arial" w:cs="Arial"/>
                <w:sz w:val="16"/>
                <w:szCs w:val="16"/>
              </w:rPr>
              <w:t xml:space="preserve"> In this case, for each of the PUSCH and PUCCH, each of the activated UL or (if applicable) joint TCI states is associated with one of the settings.</w:t>
            </w:r>
          </w:p>
          <w:p w14:paraId="6D86769F" w14:textId="77777777" w:rsidR="00860435" w:rsidRPr="00070B0B" w:rsidRDefault="00860435" w:rsidP="00440622">
            <w:pPr>
              <w:numPr>
                <w:ilvl w:val="0"/>
                <w:numId w:val="31"/>
              </w:numPr>
              <w:spacing w:after="0"/>
              <w:jc w:val="left"/>
              <w:rPr>
                <w:rFonts w:ascii="Arial" w:hAnsi="Arial" w:cs="Arial"/>
                <w:sz w:val="16"/>
                <w:szCs w:val="16"/>
              </w:rPr>
            </w:pPr>
            <w:r w:rsidRPr="00070B0B">
              <w:rPr>
                <w:rFonts w:ascii="Arial" w:hAnsi="Arial" w:cs="Arial"/>
                <w:sz w:val="16"/>
                <w:szCs w:val="16"/>
              </w:rPr>
              <w:t>If not associated, for each of the PUSCH and PUCCH, the setting(s) of (P0, alpha, closed loop index) per channel/signal per BWP is independent of the UL or (if applicable) joint TCI states</w:t>
            </w:r>
          </w:p>
          <w:p w14:paraId="5A81A2D4" w14:textId="77777777" w:rsidR="00860435" w:rsidRPr="00070B0B" w:rsidRDefault="00860435" w:rsidP="00440622">
            <w:pPr>
              <w:numPr>
                <w:ilvl w:val="0"/>
                <w:numId w:val="31"/>
              </w:numPr>
              <w:spacing w:after="0"/>
              <w:jc w:val="left"/>
              <w:rPr>
                <w:rFonts w:ascii="Arial" w:hAnsi="Arial" w:cs="Arial"/>
                <w:sz w:val="16"/>
                <w:szCs w:val="16"/>
              </w:rPr>
            </w:pPr>
            <w:r w:rsidRPr="00070B0B">
              <w:rPr>
                <w:rFonts w:ascii="Arial" w:hAnsi="Arial" w:cs="Arial"/>
                <w:sz w:val="16"/>
                <w:szCs w:val="16"/>
              </w:rPr>
              <w:t>FFS: If the setting of (P0, alpha, closed loop index) for SRS can also be associated with UL or (if applicable) joint TCI state.</w:t>
            </w:r>
          </w:p>
          <w:p w14:paraId="0B322C26" w14:textId="77777777" w:rsidR="00860435" w:rsidRPr="00070B0B" w:rsidRDefault="00860435" w:rsidP="00440622">
            <w:pPr>
              <w:numPr>
                <w:ilvl w:val="0"/>
                <w:numId w:val="31"/>
              </w:numPr>
              <w:spacing w:after="0"/>
              <w:jc w:val="left"/>
              <w:rPr>
                <w:rFonts w:ascii="Arial" w:hAnsi="Arial" w:cs="Arial"/>
                <w:sz w:val="16"/>
                <w:szCs w:val="16"/>
              </w:rPr>
            </w:pPr>
            <w:r w:rsidRPr="00070B0B">
              <w:rPr>
                <w:rFonts w:ascii="Arial" w:hAnsi="Arial" w:cs="Arial"/>
                <w:sz w:val="16"/>
                <w:szCs w:val="16"/>
              </w:rPr>
              <w:t>FFS: (to be decided in RAN1#106-e) whether to configure the same setting of (P0, alpha, closed loop index) per TCI state across channels and apply a channel dependent component, or configure a channel dependent setting of (P0, alpha, closed loop index) per TCI state</w:t>
            </w:r>
          </w:p>
          <w:p w14:paraId="1ED46089" w14:textId="77777777" w:rsidR="008B490B" w:rsidRPr="00070B0B" w:rsidRDefault="008B490B" w:rsidP="008B490B">
            <w:pPr>
              <w:spacing w:after="0"/>
              <w:jc w:val="left"/>
              <w:rPr>
                <w:rFonts w:ascii="Arial" w:hAnsi="Arial" w:cs="Arial"/>
                <w:sz w:val="16"/>
                <w:szCs w:val="16"/>
              </w:rPr>
            </w:pPr>
          </w:p>
          <w:p w14:paraId="49F0C4C1" w14:textId="2AD540AC" w:rsidR="008B490B" w:rsidRPr="00070B0B" w:rsidRDefault="008B490B" w:rsidP="008B490B">
            <w:pPr>
              <w:snapToGrid w:val="0"/>
              <w:spacing w:after="0"/>
              <w:rPr>
                <w:rFonts w:ascii="Arial" w:hAnsi="Arial" w:cs="Arial"/>
                <w:sz w:val="16"/>
                <w:szCs w:val="16"/>
                <w:highlight w:val="green"/>
              </w:rPr>
            </w:pPr>
            <w:bookmarkStart w:id="0" w:name="_Hlk79742541"/>
            <w:r w:rsidRPr="00070B0B">
              <w:rPr>
                <w:rFonts w:ascii="Arial" w:hAnsi="Arial" w:cs="Arial"/>
                <w:b/>
                <w:sz w:val="16"/>
                <w:szCs w:val="16"/>
                <w:highlight w:val="green"/>
              </w:rPr>
              <w:t>Agreement from RAN1#106</w:t>
            </w:r>
          </w:p>
          <w:p w14:paraId="34B8ED97" w14:textId="77777777" w:rsidR="008B490B" w:rsidRPr="00070B0B" w:rsidRDefault="008B490B" w:rsidP="008B490B">
            <w:pPr>
              <w:snapToGrid w:val="0"/>
              <w:spacing w:after="0"/>
              <w:rPr>
                <w:rFonts w:ascii="Arial" w:hAnsi="Arial" w:cs="Arial"/>
                <w:sz w:val="16"/>
                <w:szCs w:val="16"/>
              </w:rPr>
            </w:pPr>
            <w:r w:rsidRPr="00070B0B">
              <w:rPr>
                <w:rFonts w:ascii="Arial" w:hAnsi="Arial" w:cs="Arial"/>
                <w:sz w:val="16"/>
                <w:szCs w:val="16"/>
              </w:rPr>
              <w:t>On the setting of UL PC parameters except for PL-RS (P0, alpha, closed loop index) for Rel.17 unified TCI framework, the setting of (P0, alpha, closed loop index) for SRS can also be associated with UL or (if applicable) joint TCI state.</w:t>
            </w:r>
          </w:p>
          <w:p w14:paraId="357F8CA7" w14:textId="77777777" w:rsidR="008B490B" w:rsidRPr="00070B0B" w:rsidRDefault="008B490B" w:rsidP="00440622">
            <w:pPr>
              <w:numPr>
                <w:ilvl w:val="0"/>
                <w:numId w:val="24"/>
              </w:numPr>
              <w:tabs>
                <w:tab w:val="clear" w:pos="360"/>
                <w:tab w:val="num" w:pos="720"/>
              </w:tabs>
              <w:snapToGrid w:val="0"/>
              <w:spacing w:after="0"/>
              <w:ind w:left="720"/>
              <w:rPr>
                <w:rFonts w:ascii="Arial" w:hAnsi="Arial" w:cs="Arial"/>
                <w:sz w:val="16"/>
                <w:szCs w:val="16"/>
              </w:rPr>
            </w:pPr>
            <w:r w:rsidRPr="00070B0B">
              <w:rPr>
                <w:rFonts w:ascii="Arial" w:hAnsi="Arial" w:cs="Arial"/>
                <w:sz w:val="16"/>
                <w:szCs w:val="16"/>
              </w:rPr>
              <w:t>If not associated, the setting(s) of (P0, alpha, closed loop index) for SRS per BWP is independent of the UL or (if applicable) joint TCI states</w:t>
            </w:r>
          </w:p>
          <w:p w14:paraId="7943B17D" w14:textId="77777777" w:rsidR="008B490B" w:rsidRPr="00070B0B" w:rsidRDefault="008B490B" w:rsidP="00440622">
            <w:pPr>
              <w:numPr>
                <w:ilvl w:val="0"/>
                <w:numId w:val="24"/>
              </w:numPr>
              <w:tabs>
                <w:tab w:val="clear" w:pos="360"/>
                <w:tab w:val="num" w:pos="720"/>
              </w:tabs>
              <w:snapToGrid w:val="0"/>
              <w:spacing w:after="0"/>
              <w:ind w:left="720"/>
              <w:rPr>
                <w:rFonts w:ascii="Arial" w:hAnsi="Arial" w:cs="Arial"/>
                <w:sz w:val="16"/>
                <w:szCs w:val="16"/>
              </w:rPr>
            </w:pPr>
            <w:r w:rsidRPr="00070B0B">
              <w:rPr>
                <w:rFonts w:ascii="Arial" w:hAnsi="Arial" w:cs="Arial"/>
                <w:sz w:val="16"/>
                <w:szCs w:val="16"/>
                <w:lang w:eastAsia="zh-CN"/>
              </w:rPr>
              <w:lastRenderedPageBreak/>
              <w:t xml:space="preserve">This is only applicable for SRS sets using </w:t>
            </w:r>
            <w:r w:rsidRPr="00070B0B">
              <w:rPr>
                <w:rFonts w:ascii="Arial" w:hAnsi="Arial" w:cs="Arial"/>
                <w:sz w:val="16"/>
                <w:szCs w:val="16"/>
              </w:rPr>
              <w:t>Rel-17 TCI state to determine their spatial relation.</w:t>
            </w:r>
          </w:p>
          <w:p w14:paraId="34FD0BE9" w14:textId="77777777" w:rsidR="008B490B" w:rsidRPr="00070B0B" w:rsidRDefault="008B490B" w:rsidP="008B490B">
            <w:pPr>
              <w:snapToGrid w:val="0"/>
              <w:spacing w:after="0"/>
              <w:rPr>
                <w:rFonts w:ascii="Arial" w:hAnsi="Arial" w:cs="Arial"/>
                <w:sz w:val="16"/>
                <w:szCs w:val="16"/>
              </w:rPr>
            </w:pPr>
            <w:r w:rsidRPr="00070B0B">
              <w:rPr>
                <w:rFonts w:ascii="Arial" w:hAnsi="Arial" w:cs="Arial"/>
                <w:sz w:val="16"/>
                <w:szCs w:val="16"/>
              </w:rPr>
              <w:t>FFS: Whether more than one parameter sets can be configured, e.g. for different traffics</w:t>
            </w:r>
          </w:p>
          <w:bookmarkEnd w:id="0"/>
          <w:p w14:paraId="6ABEBB17" w14:textId="77777777" w:rsidR="008B490B" w:rsidRPr="00070B0B" w:rsidRDefault="008B490B" w:rsidP="008B490B">
            <w:pPr>
              <w:spacing w:after="0"/>
              <w:rPr>
                <w:rFonts w:ascii="Arial" w:hAnsi="Arial" w:cs="Arial"/>
                <w:iCs/>
                <w:sz w:val="16"/>
                <w:szCs w:val="16"/>
              </w:rPr>
            </w:pPr>
          </w:p>
          <w:p w14:paraId="321C4C34" w14:textId="521EDB14" w:rsidR="008B490B" w:rsidRPr="00070B0B" w:rsidRDefault="008B490B" w:rsidP="008B490B">
            <w:pPr>
              <w:snapToGrid w:val="0"/>
              <w:spacing w:after="0"/>
              <w:rPr>
                <w:rFonts w:ascii="Arial" w:eastAsia="Malgun Gothic" w:hAnsi="Arial" w:cs="Arial"/>
                <w:sz w:val="16"/>
                <w:szCs w:val="16"/>
              </w:rPr>
            </w:pPr>
            <w:r w:rsidRPr="00070B0B">
              <w:rPr>
                <w:rFonts w:ascii="Arial" w:eastAsia="Malgun Gothic" w:hAnsi="Arial" w:cs="Arial"/>
                <w:b/>
                <w:sz w:val="16"/>
                <w:szCs w:val="16"/>
              </w:rPr>
              <w:t>Conclusion from RAN1#106</w:t>
            </w:r>
          </w:p>
          <w:p w14:paraId="02A4417C" w14:textId="77777777" w:rsidR="008B490B" w:rsidRPr="00070B0B" w:rsidRDefault="008B490B" w:rsidP="008B490B">
            <w:pPr>
              <w:snapToGrid w:val="0"/>
              <w:spacing w:after="0"/>
              <w:rPr>
                <w:rFonts w:ascii="Arial" w:hAnsi="Arial" w:cs="Arial"/>
                <w:sz w:val="16"/>
                <w:szCs w:val="16"/>
              </w:rPr>
            </w:pPr>
            <w:r w:rsidRPr="00070B0B">
              <w:rPr>
                <w:rFonts w:ascii="Arial" w:hAnsi="Arial" w:cs="Arial"/>
                <w:sz w:val="16"/>
                <w:szCs w:val="16"/>
              </w:rPr>
              <w:t xml:space="preserve">On the setting of UL PC parameters except for PL-RS (P0, alpha, closed loop index) for Rel.17 unified TCI framework, there is no consensus in configuring the same setting of (P0, alpha, closed loop index) per TCI state across channels and apply a channel dependent component </w:t>
            </w:r>
          </w:p>
          <w:p w14:paraId="6E068266" w14:textId="6728FF41" w:rsidR="008B490B" w:rsidRPr="00070B0B" w:rsidRDefault="008B490B" w:rsidP="00440622">
            <w:pPr>
              <w:pStyle w:val="af8"/>
              <w:numPr>
                <w:ilvl w:val="0"/>
                <w:numId w:val="57"/>
              </w:numPr>
              <w:autoSpaceDN w:val="0"/>
              <w:snapToGrid w:val="0"/>
              <w:spacing w:after="0" w:line="240" w:lineRule="auto"/>
              <w:contextualSpacing w:val="0"/>
              <w:rPr>
                <w:rFonts w:ascii="Arial" w:hAnsi="Arial" w:cs="Arial"/>
                <w:sz w:val="16"/>
                <w:szCs w:val="16"/>
              </w:rPr>
            </w:pPr>
            <w:r w:rsidRPr="00070B0B">
              <w:rPr>
                <w:rFonts w:ascii="Arial" w:hAnsi="Arial" w:cs="Arial"/>
                <w:sz w:val="16"/>
                <w:szCs w:val="16"/>
              </w:rPr>
              <w:t>Note: It has been agreed that “The setting of (P0, alpha, closed loop index) is at least associated with UL channel or UL RS” and hence the setting of (P0, alpha, closed loop index) is channel/signal dependent (separate settings for PUCCH, PUSCH, and SRS)</w:t>
            </w:r>
          </w:p>
        </w:tc>
      </w:tr>
    </w:tbl>
    <w:p w14:paraId="33B47639" w14:textId="53F49190" w:rsidR="004A3245" w:rsidRPr="004A3245" w:rsidRDefault="004A3245" w:rsidP="007B5462">
      <w:pPr>
        <w:spacing w:before="240" w:after="0" w:line="276" w:lineRule="auto"/>
        <w:rPr>
          <w:rFonts w:ascii="Arial" w:hAnsi="Arial" w:cs="Arial"/>
          <w:color w:val="000000" w:themeColor="text1"/>
          <w:lang w:eastAsia="zh-TW"/>
        </w:rPr>
      </w:pPr>
      <w:r w:rsidRPr="004A3245">
        <w:rPr>
          <w:rFonts w:ascii="Arial" w:hAnsi="Arial" w:cs="Arial" w:hint="eastAsia"/>
          <w:color w:val="000000" w:themeColor="text1"/>
        </w:rPr>
        <w:lastRenderedPageBreak/>
        <w:t xml:space="preserve">Regarding the WA, </w:t>
      </w:r>
      <w:r w:rsidR="007B5462">
        <w:rPr>
          <w:rFonts w:ascii="Arial" w:hAnsi="Arial" w:cs="Arial"/>
          <w:color w:val="000000" w:themeColor="text1"/>
        </w:rPr>
        <w:t xml:space="preserve">we see the association between the activated TCI state and the PC setting for </w:t>
      </w:r>
      <w:r w:rsidR="007B5462" w:rsidRPr="007B5462">
        <w:rPr>
          <w:rFonts w:ascii="Arial" w:hAnsi="Arial" w:cs="Arial"/>
          <w:color w:val="000000" w:themeColor="text1"/>
        </w:rPr>
        <w:t>each of the PUSCH and PUCCH is straightforward</w:t>
      </w:r>
      <w:r w:rsidR="007B5462" w:rsidRPr="007B5462">
        <w:rPr>
          <w:rFonts w:ascii="Arial" w:hAnsi="Arial" w:cs="Arial" w:hint="eastAsia"/>
          <w:color w:val="000000" w:themeColor="text1"/>
        </w:rPr>
        <w:t xml:space="preserve">. </w:t>
      </w:r>
      <w:r w:rsidR="007B5462">
        <w:rPr>
          <w:rFonts w:ascii="Arial" w:hAnsi="Arial" w:cs="Arial"/>
          <w:color w:val="000000" w:themeColor="text1"/>
        </w:rPr>
        <w:t xml:space="preserve">However, the signaling design for the PC setting and the PL-RS may need to be </w:t>
      </w:r>
      <w:r w:rsidR="007B5462" w:rsidRPr="007B5462">
        <w:rPr>
          <w:rFonts w:ascii="Arial" w:hAnsi="Arial" w:cs="Arial"/>
          <w:color w:val="000000" w:themeColor="text1"/>
        </w:rPr>
        <w:t>harmonize</w:t>
      </w:r>
      <w:r w:rsidR="0050238D">
        <w:rPr>
          <w:rFonts w:ascii="Arial" w:hAnsi="Arial" w:cs="Arial"/>
          <w:color w:val="000000" w:themeColor="text1"/>
        </w:rPr>
        <w:t>d. Since the signaling design to include/associate PL-</w:t>
      </w:r>
      <w:r w:rsidR="0050238D" w:rsidRPr="00B813BB">
        <w:rPr>
          <w:rFonts w:ascii="Arial" w:hAnsi="Arial" w:cs="Arial"/>
          <w:color w:val="000000" w:themeColor="text1"/>
        </w:rPr>
        <w:t xml:space="preserve">RS in/with a TCI state is left to RAN2 decision, we suggest </w:t>
      </w:r>
      <w:r w:rsidR="0050238D" w:rsidRPr="00B813BB">
        <w:rPr>
          <w:rFonts w:ascii="Arial" w:hAnsi="Arial" w:cs="Arial" w:hint="eastAsia"/>
          <w:color w:val="000000" w:themeColor="text1"/>
        </w:rPr>
        <w:t>t</w:t>
      </w:r>
      <w:r w:rsidR="0050238D" w:rsidRPr="00B813BB">
        <w:rPr>
          <w:rFonts w:ascii="Arial" w:hAnsi="Arial" w:cs="Arial"/>
          <w:color w:val="000000" w:themeColor="text1"/>
        </w:rPr>
        <w:t xml:space="preserve">o leave the signaling design to associate </w:t>
      </w:r>
      <w:r w:rsidR="00B813BB" w:rsidRPr="00B813BB">
        <w:rPr>
          <w:rFonts w:ascii="Arial" w:hAnsi="Arial" w:cs="Arial"/>
          <w:color w:val="000000" w:themeColor="text1"/>
        </w:rPr>
        <w:t>UL-</w:t>
      </w:r>
      <w:r w:rsidR="0050238D" w:rsidRPr="00B813BB">
        <w:rPr>
          <w:rFonts w:ascii="Arial" w:hAnsi="Arial" w:cs="Arial"/>
          <w:color w:val="000000" w:themeColor="text1"/>
        </w:rPr>
        <w:t>PC setting</w:t>
      </w:r>
      <w:r w:rsidR="00B813BB" w:rsidRPr="00B813BB">
        <w:rPr>
          <w:rFonts w:ascii="Arial" w:hAnsi="Arial" w:cs="Arial"/>
          <w:color w:val="000000" w:themeColor="text1"/>
        </w:rPr>
        <w:t>s for PUSCH, PUCCH, and SRS</w:t>
      </w:r>
      <w:r w:rsidR="0050238D" w:rsidRPr="00B813BB">
        <w:rPr>
          <w:rFonts w:ascii="Arial" w:hAnsi="Arial" w:cs="Arial"/>
          <w:color w:val="000000" w:themeColor="text1"/>
        </w:rPr>
        <w:t xml:space="preserve"> with a</w:t>
      </w:r>
      <w:r w:rsidR="00B813BB" w:rsidRPr="00B813BB">
        <w:rPr>
          <w:rFonts w:ascii="Arial" w:hAnsi="Arial" w:cs="Arial"/>
          <w:color w:val="000000" w:themeColor="text1"/>
        </w:rPr>
        <w:t>n</w:t>
      </w:r>
      <w:r w:rsidR="00B813BB">
        <w:rPr>
          <w:rFonts w:ascii="Arial" w:hAnsi="Arial" w:cs="Arial"/>
          <w:color w:val="000000" w:themeColor="text1"/>
        </w:rPr>
        <w:t xml:space="preserve"> activated</w:t>
      </w:r>
      <w:r w:rsidR="0050238D">
        <w:rPr>
          <w:rFonts w:ascii="Arial" w:hAnsi="Arial" w:cs="Arial"/>
          <w:color w:val="000000" w:themeColor="text1"/>
        </w:rPr>
        <w:t xml:space="preserve"> TCI state to RAN2 decision as well.</w:t>
      </w:r>
    </w:p>
    <w:p w14:paraId="7A90FD6B" w14:textId="77777777" w:rsidR="004A3245" w:rsidRDefault="004A3245" w:rsidP="007B5462">
      <w:pPr>
        <w:spacing w:line="276" w:lineRule="auto"/>
        <w:rPr>
          <w:rFonts w:ascii="Arial" w:hAnsi="Arial" w:cs="Arial"/>
          <w:b/>
          <w:bCs/>
          <w:color w:val="000000" w:themeColor="text1"/>
          <w:lang w:val="en-US" w:eastAsia="x-none"/>
        </w:rPr>
      </w:pPr>
    </w:p>
    <w:p w14:paraId="55F72D47" w14:textId="414117CB" w:rsidR="0050238D" w:rsidRDefault="00635910" w:rsidP="0050238D">
      <w:pPr>
        <w:spacing w:after="0" w:line="276" w:lineRule="auto"/>
        <w:rPr>
          <w:rFonts w:ascii="Arial" w:hAnsi="Arial" w:cs="Arial"/>
          <w:b/>
          <w:bCs/>
          <w:color w:val="000000" w:themeColor="text1"/>
          <w:lang w:val="en-US" w:eastAsia="x-none"/>
        </w:rPr>
      </w:pPr>
      <w:r>
        <w:rPr>
          <w:rFonts w:ascii="Arial" w:hAnsi="Arial" w:cs="Arial"/>
          <w:b/>
          <w:bCs/>
          <w:color w:val="000000" w:themeColor="text1"/>
          <w:lang w:val="en-US" w:eastAsia="x-none"/>
        </w:rPr>
        <w:t xml:space="preserve">Proposal </w:t>
      </w:r>
      <w:r w:rsidR="00B813BB">
        <w:rPr>
          <w:rFonts w:ascii="Arial" w:hAnsi="Arial" w:cs="Arial"/>
          <w:b/>
          <w:bCs/>
          <w:color w:val="000000" w:themeColor="text1"/>
          <w:lang w:val="en-US" w:eastAsia="x-none"/>
        </w:rPr>
        <w:t>12</w:t>
      </w:r>
      <w:r>
        <w:rPr>
          <w:rFonts w:ascii="Arial" w:hAnsi="Arial" w:cs="Arial"/>
          <w:b/>
          <w:bCs/>
          <w:color w:val="000000" w:themeColor="text1"/>
          <w:lang w:val="en-US" w:eastAsia="x-none"/>
        </w:rPr>
        <w:t xml:space="preserve">: </w:t>
      </w:r>
      <w:r w:rsidR="0050238D" w:rsidRPr="0050238D">
        <w:rPr>
          <w:rFonts w:ascii="Arial" w:hAnsi="Arial" w:cs="Arial"/>
          <w:b/>
          <w:bCs/>
          <w:color w:val="000000" w:themeColor="text1"/>
          <w:lang w:val="en-US" w:eastAsia="x-none"/>
        </w:rPr>
        <w:t>On the setting of UL PC parameters except for PL-RS (P0, alpha, closed loop index) for Rel.17 unified TCI framework</w:t>
      </w:r>
      <w:r w:rsidR="0050238D">
        <w:rPr>
          <w:rFonts w:ascii="Arial" w:hAnsi="Arial" w:cs="Arial"/>
          <w:b/>
          <w:bCs/>
          <w:color w:val="000000" w:themeColor="text1"/>
          <w:lang w:val="en-US" w:eastAsia="x-none"/>
        </w:rPr>
        <w:t xml:space="preserve">, support the WA </w:t>
      </w:r>
      <w:r w:rsidR="00873406">
        <w:rPr>
          <w:rFonts w:ascii="Arial" w:hAnsi="Arial" w:cs="Arial"/>
          <w:b/>
          <w:bCs/>
          <w:color w:val="000000" w:themeColor="text1"/>
          <w:lang w:val="en-US" w:eastAsia="x-none"/>
        </w:rPr>
        <w:t>with</w:t>
      </w:r>
      <w:r w:rsidR="0050238D">
        <w:rPr>
          <w:rFonts w:ascii="Arial" w:hAnsi="Arial" w:cs="Arial"/>
          <w:b/>
          <w:bCs/>
          <w:color w:val="000000" w:themeColor="text1"/>
          <w:lang w:val="en-US" w:eastAsia="x-none"/>
        </w:rPr>
        <w:t xml:space="preserve"> the following additional item:</w:t>
      </w:r>
    </w:p>
    <w:p w14:paraId="1978DE4A" w14:textId="5627D30D" w:rsidR="005F00F6" w:rsidRPr="00B813BB" w:rsidRDefault="0050238D" w:rsidP="00440622">
      <w:pPr>
        <w:pStyle w:val="af8"/>
        <w:numPr>
          <w:ilvl w:val="0"/>
          <w:numId w:val="40"/>
        </w:numPr>
        <w:rPr>
          <w:rFonts w:ascii="Arial" w:hAnsi="Arial" w:cs="Arial"/>
          <w:b/>
          <w:bCs/>
          <w:color w:val="000000" w:themeColor="text1"/>
          <w:lang w:val="en-US" w:eastAsia="x-none"/>
        </w:rPr>
      </w:pPr>
      <w:r>
        <w:rPr>
          <w:rFonts w:ascii="Arial" w:hAnsi="Arial" w:cs="Arial"/>
          <w:b/>
          <w:bCs/>
          <w:color w:val="000000" w:themeColor="text1"/>
          <w:lang w:val="en-US" w:eastAsia="x-none"/>
        </w:rPr>
        <w:t>S</w:t>
      </w:r>
      <w:r w:rsidRPr="0050238D">
        <w:rPr>
          <w:rFonts w:ascii="Arial" w:hAnsi="Arial" w:cs="Arial"/>
          <w:b/>
          <w:bCs/>
          <w:color w:val="000000" w:themeColor="text1"/>
          <w:lang w:val="en-US" w:eastAsia="x-none"/>
        </w:rPr>
        <w:t>ignaling</w:t>
      </w:r>
      <w:r w:rsidR="00B813BB">
        <w:rPr>
          <w:rFonts w:ascii="Arial" w:hAnsi="Arial" w:cs="Arial"/>
          <w:b/>
          <w:bCs/>
          <w:color w:val="000000" w:themeColor="text1"/>
          <w:lang w:val="en-US" w:eastAsia="x-none"/>
        </w:rPr>
        <w:t xml:space="preserve"> (MAC-CE or RRC)</w:t>
      </w:r>
      <w:r>
        <w:rPr>
          <w:rFonts w:ascii="Arial" w:hAnsi="Arial" w:cs="Arial"/>
          <w:b/>
          <w:bCs/>
          <w:color w:val="000000" w:themeColor="text1"/>
          <w:lang w:val="en-US" w:eastAsia="x-none"/>
        </w:rPr>
        <w:t xml:space="preserve"> </w:t>
      </w:r>
      <w:r w:rsidR="00635910" w:rsidRPr="0050238D">
        <w:rPr>
          <w:rFonts w:ascii="Arial" w:hAnsi="Arial" w:cs="Arial"/>
          <w:b/>
          <w:bCs/>
          <w:color w:val="000000" w:themeColor="text1"/>
          <w:lang w:val="en-US" w:eastAsia="x-none"/>
        </w:rPr>
        <w:t xml:space="preserve">to associate </w:t>
      </w:r>
      <w:r w:rsidR="00B813BB">
        <w:rPr>
          <w:rFonts w:ascii="Arial" w:hAnsi="Arial" w:cs="Arial"/>
          <w:b/>
          <w:bCs/>
          <w:color w:val="000000" w:themeColor="text1"/>
          <w:lang w:val="en-US" w:eastAsia="x-none"/>
        </w:rPr>
        <w:t>the UL PC</w:t>
      </w:r>
      <w:r w:rsidR="00635910" w:rsidRPr="0050238D">
        <w:rPr>
          <w:rFonts w:ascii="Arial" w:hAnsi="Arial" w:cs="Arial"/>
          <w:b/>
          <w:bCs/>
          <w:color w:val="000000" w:themeColor="text1"/>
          <w:lang w:val="en-US" w:eastAsia="x-none"/>
        </w:rPr>
        <w:t xml:space="preserve"> setting</w:t>
      </w:r>
      <w:r w:rsidR="00B813BB">
        <w:rPr>
          <w:rFonts w:ascii="Arial" w:hAnsi="Arial" w:cs="Arial"/>
          <w:b/>
          <w:bCs/>
          <w:color w:val="000000" w:themeColor="text1"/>
          <w:lang w:val="en-US" w:eastAsia="x-none"/>
        </w:rPr>
        <w:t>s</w:t>
      </w:r>
      <w:r w:rsidR="00635910" w:rsidRPr="0050238D">
        <w:rPr>
          <w:rFonts w:ascii="Arial" w:hAnsi="Arial" w:cs="Arial"/>
          <w:b/>
          <w:bCs/>
          <w:color w:val="000000" w:themeColor="text1"/>
          <w:lang w:val="en-US" w:eastAsia="x-none"/>
        </w:rPr>
        <w:t xml:space="preserve"> </w:t>
      </w:r>
      <w:r w:rsidR="00B813BB">
        <w:rPr>
          <w:rFonts w:ascii="Arial" w:hAnsi="Arial" w:cs="Arial"/>
          <w:b/>
          <w:bCs/>
          <w:color w:val="000000" w:themeColor="text1"/>
          <w:lang w:val="en-US" w:eastAsia="x-none"/>
        </w:rPr>
        <w:t xml:space="preserve">for PUSCH, </w:t>
      </w:r>
      <w:r w:rsidR="00635910" w:rsidRPr="0050238D">
        <w:rPr>
          <w:rFonts w:ascii="Arial" w:hAnsi="Arial" w:cs="Arial"/>
          <w:b/>
          <w:bCs/>
          <w:color w:val="000000" w:themeColor="text1"/>
          <w:lang w:val="en-US" w:eastAsia="x-none"/>
        </w:rPr>
        <w:t>PUCC</w:t>
      </w:r>
      <w:r w:rsidR="00B813BB">
        <w:rPr>
          <w:rFonts w:ascii="Arial" w:hAnsi="Arial" w:cs="Arial"/>
          <w:b/>
          <w:bCs/>
          <w:color w:val="000000" w:themeColor="text1"/>
          <w:lang w:val="en-US" w:eastAsia="x-none"/>
        </w:rPr>
        <w:t xml:space="preserve">H, and SRS with </w:t>
      </w:r>
      <w:r w:rsidR="00B813BB" w:rsidRPr="00B813BB">
        <w:rPr>
          <w:rFonts w:ascii="Arial" w:hAnsi="Arial" w:cs="Arial"/>
          <w:b/>
          <w:bCs/>
          <w:color w:val="000000" w:themeColor="text1"/>
          <w:lang w:val="en-US" w:eastAsia="x-none"/>
        </w:rPr>
        <w:t xml:space="preserve">each of the activated UL or (if applicable) joint TCI states </w:t>
      </w:r>
      <w:r w:rsidR="00B813BB">
        <w:rPr>
          <w:rFonts w:ascii="Arial" w:hAnsi="Arial" w:cs="Arial"/>
          <w:b/>
          <w:bCs/>
          <w:color w:val="000000" w:themeColor="text1"/>
          <w:lang w:val="en-US" w:eastAsia="x-none"/>
        </w:rPr>
        <w:t>is up to RAN2.</w:t>
      </w:r>
    </w:p>
    <w:p w14:paraId="4CF47321" w14:textId="0E905EBE" w:rsidR="00070B0B" w:rsidRDefault="00070B0B">
      <w:pPr>
        <w:jc w:val="left"/>
        <w:rPr>
          <w:rFonts w:ascii="Arial" w:hAnsi="Arial" w:cs="Arial"/>
          <w:b/>
          <w:bCs/>
          <w:color w:val="000000" w:themeColor="text1"/>
          <w:lang w:val="en-US" w:eastAsia="x-none"/>
        </w:rPr>
      </w:pPr>
    </w:p>
    <w:p w14:paraId="3F9149CA" w14:textId="2D75BF34" w:rsidR="008723CC" w:rsidRPr="00A7439D" w:rsidRDefault="00B95891" w:rsidP="008723CC">
      <w:pPr>
        <w:pStyle w:val="2"/>
        <w:spacing w:line="276" w:lineRule="auto"/>
        <w:rPr>
          <w:rFonts w:ascii="Arial" w:hAnsi="Arial"/>
          <w:color w:val="000000" w:themeColor="text1"/>
        </w:rPr>
      </w:pPr>
      <w:r w:rsidRPr="00A7439D">
        <w:rPr>
          <w:rFonts w:ascii="Arial" w:hAnsi="Arial"/>
          <w:color w:val="000000" w:themeColor="text1"/>
        </w:rPr>
        <w:t xml:space="preserve">Issue 2: </w:t>
      </w:r>
      <w:r w:rsidR="008723CC" w:rsidRPr="00A7439D">
        <w:rPr>
          <w:rFonts w:ascii="Arial" w:hAnsi="Arial"/>
          <w:color w:val="000000" w:themeColor="text1"/>
        </w:rPr>
        <w:t xml:space="preserve">Inter-cell </w:t>
      </w:r>
      <w:r w:rsidR="00DE57A1">
        <w:rPr>
          <w:rFonts w:ascii="Arial" w:hAnsi="Arial"/>
          <w:color w:val="000000" w:themeColor="text1"/>
        </w:rPr>
        <w:t>beam management</w:t>
      </w:r>
    </w:p>
    <w:p w14:paraId="43C8AEB6" w14:textId="4EEA6103" w:rsidR="008723CC" w:rsidRDefault="008723CC" w:rsidP="008723CC">
      <w:pPr>
        <w:spacing w:before="240" w:line="276" w:lineRule="auto"/>
        <w:rPr>
          <w:rFonts w:ascii="Arial" w:hAnsi="Arial" w:cs="Arial"/>
          <w:bCs/>
          <w:color w:val="000000" w:themeColor="text1"/>
          <w:lang w:eastAsia="x-none"/>
        </w:rPr>
      </w:pPr>
      <w:r w:rsidRPr="00A7439D">
        <w:rPr>
          <w:rFonts w:ascii="Arial" w:hAnsi="Arial" w:cs="Arial"/>
          <w:bCs/>
          <w:color w:val="000000" w:themeColor="text1"/>
          <w:lang w:eastAsia="x-none"/>
        </w:rPr>
        <w:t xml:space="preserve">In the last meeting, RAN1 reached </w:t>
      </w:r>
      <w:r>
        <w:rPr>
          <w:rFonts w:ascii="Arial" w:hAnsi="Arial" w:cs="Arial"/>
          <w:bCs/>
          <w:color w:val="000000" w:themeColor="text1"/>
          <w:lang w:eastAsia="x-none"/>
        </w:rPr>
        <w:t>the following agreement</w:t>
      </w:r>
      <w:r w:rsidR="00542BA3">
        <w:rPr>
          <w:rFonts w:ascii="Arial" w:hAnsi="Arial" w:cs="Arial"/>
          <w:bCs/>
          <w:color w:val="000000" w:themeColor="text1"/>
          <w:lang w:eastAsia="x-none"/>
        </w:rPr>
        <w:t>s</w:t>
      </w:r>
      <w:r w:rsidR="00DE57A1">
        <w:rPr>
          <w:rFonts w:ascii="Arial" w:hAnsi="Arial" w:cs="Arial"/>
          <w:bCs/>
          <w:color w:val="000000" w:themeColor="text1"/>
          <w:lang w:eastAsia="x-none"/>
        </w:rPr>
        <w:t xml:space="preserve"> and WA</w:t>
      </w:r>
      <w:r>
        <w:rPr>
          <w:rFonts w:ascii="Arial" w:hAnsi="Arial" w:cs="Arial"/>
          <w:bCs/>
          <w:color w:val="000000" w:themeColor="text1"/>
          <w:lang w:eastAsia="x-none"/>
        </w:rPr>
        <w:t xml:space="preserve"> for </w:t>
      </w:r>
      <w:r w:rsidR="00DE57A1">
        <w:rPr>
          <w:rFonts w:ascii="Arial" w:hAnsi="Arial"/>
          <w:color w:val="000000" w:themeColor="text1"/>
        </w:rPr>
        <w:t>i</w:t>
      </w:r>
      <w:r w:rsidR="00DE57A1" w:rsidRPr="00A7439D">
        <w:rPr>
          <w:rFonts w:ascii="Arial" w:hAnsi="Arial"/>
          <w:color w:val="000000" w:themeColor="text1"/>
        </w:rPr>
        <w:t xml:space="preserve">nter-cell </w:t>
      </w:r>
      <w:r w:rsidR="00DE57A1">
        <w:rPr>
          <w:rFonts w:ascii="Arial" w:hAnsi="Arial"/>
          <w:color w:val="000000" w:themeColor="text1"/>
        </w:rPr>
        <w:t>beam management</w:t>
      </w:r>
      <w:r>
        <w:rPr>
          <w:rFonts w:ascii="Arial" w:hAnsi="Arial" w:cs="Arial"/>
          <w:bCs/>
          <w:color w:val="000000" w:themeColor="text1"/>
          <w:lang w:eastAsia="x-none"/>
        </w:rPr>
        <w:t>:</w:t>
      </w:r>
    </w:p>
    <w:tbl>
      <w:tblPr>
        <w:tblStyle w:val="af2"/>
        <w:tblW w:w="0" w:type="auto"/>
        <w:tblLook w:val="04A0" w:firstRow="1" w:lastRow="0" w:firstColumn="1" w:lastColumn="0" w:noHBand="0" w:noVBand="1"/>
      </w:tblPr>
      <w:tblGrid>
        <w:gridCol w:w="10141"/>
      </w:tblGrid>
      <w:tr w:rsidR="007E5C2A" w:rsidRPr="00E51CDB" w14:paraId="0D849C93" w14:textId="77777777" w:rsidTr="00051E4D">
        <w:trPr>
          <w:trHeight w:val="5094"/>
        </w:trPr>
        <w:tc>
          <w:tcPr>
            <w:tcW w:w="10141" w:type="dxa"/>
            <w:vAlign w:val="center"/>
          </w:tcPr>
          <w:p w14:paraId="186AA5E1" w14:textId="6DCEF4B6" w:rsidR="00051E4D" w:rsidRPr="00051E4D" w:rsidRDefault="00051E4D" w:rsidP="00051E4D">
            <w:pPr>
              <w:snapToGrid w:val="0"/>
              <w:spacing w:after="0"/>
              <w:rPr>
                <w:rFonts w:ascii="Arial" w:eastAsia="SimSun" w:hAnsi="Arial" w:cs="Arial"/>
                <w:b/>
                <w:bCs/>
                <w:sz w:val="16"/>
                <w:szCs w:val="16"/>
                <w:highlight w:val="green"/>
              </w:rPr>
            </w:pPr>
            <w:r w:rsidRPr="00051E4D">
              <w:rPr>
                <w:rFonts w:ascii="Arial" w:eastAsia="SimSun" w:hAnsi="Arial" w:cs="Arial"/>
                <w:b/>
                <w:bCs/>
                <w:sz w:val="16"/>
                <w:szCs w:val="16"/>
                <w:highlight w:val="green"/>
              </w:rPr>
              <w:t>Agreement</w:t>
            </w:r>
            <w:r>
              <w:rPr>
                <w:rFonts w:ascii="Arial" w:hAnsi="Arial" w:cs="Arial"/>
                <w:b/>
                <w:sz w:val="16"/>
                <w:szCs w:val="16"/>
                <w:highlight w:val="green"/>
              </w:rPr>
              <w:t xml:space="preserve"> from RAN#106</w:t>
            </w:r>
          </w:p>
          <w:p w14:paraId="4E6A6AE6" w14:textId="77777777" w:rsidR="00051E4D" w:rsidRPr="00051E4D" w:rsidRDefault="00051E4D" w:rsidP="00051E4D">
            <w:pPr>
              <w:snapToGrid w:val="0"/>
              <w:spacing w:after="0"/>
              <w:rPr>
                <w:rFonts w:ascii="Arial" w:eastAsia="Malgun Gothic" w:hAnsi="Arial" w:cs="Arial"/>
                <w:sz w:val="16"/>
                <w:szCs w:val="16"/>
              </w:rPr>
            </w:pPr>
            <w:r w:rsidRPr="00051E4D">
              <w:rPr>
                <w:rFonts w:ascii="Arial" w:eastAsia="SimSun" w:hAnsi="Arial" w:cs="Arial"/>
                <w:sz w:val="16"/>
                <w:szCs w:val="16"/>
              </w:rPr>
              <w:t xml:space="preserve">Confirm the following working assumption with revision in </w:t>
            </w:r>
            <w:r w:rsidRPr="00051E4D">
              <w:rPr>
                <w:rFonts w:ascii="Arial" w:eastAsia="SimSun" w:hAnsi="Arial" w:cs="Arial"/>
                <w:color w:val="FF0000"/>
                <w:sz w:val="16"/>
                <w:szCs w:val="16"/>
              </w:rPr>
              <w:t>RED</w:t>
            </w:r>
          </w:p>
          <w:p w14:paraId="6393E24D" w14:textId="77777777" w:rsidR="00051E4D" w:rsidRPr="00051E4D" w:rsidRDefault="00051E4D" w:rsidP="00051E4D">
            <w:pPr>
              <w:snapToGrid w:val="0"/>
              <w:spacing w:after="0"/>
              <w:rPr>
                <w:rFonts w:ascii="Arial" w:eastAsia="Malgun Gothic" w:hAnsi="Arial" w:cs="Arial"/>
                <w:sz w:val="16"/>
                <w:szCs w:val="16"/>
              </w:rPr>
            </w:pPr>
            <w:r w:rsidRPr="00051E4D">
              <w:rPr>
                <w:rFonts w:ascii="Arial" w:eastAsia="Malgun Gothic" w:hAnsi="Arial" w:cs="Arial"/>
                <w:sz w:val="16"/>
                <w:szCs w:val="16"/>
              </w:rPr>
              <w:t xml:space="preserve">On Rel.17 beam indication enhancements </w:t>
            </w:r>
            <w:r w:rsidRPr="00051E4D">
              <w:rPr>
                <w:rFonts w:ascii="Arial" w:eastAsia="Malgun Gothic" w:hAnsi="Arial" w:cs="Arial"/>
                <w:color w:val="000000"/>
                <w:sz w:val="16"/>
                <w:szCs w:val="16"/>
              </w:rPr>
              <w:t xml:space="preserve">for </w:t>
            </w:r>
            <w:r w:rsidRPr="00051E4D">
              <w:rPr>
                <w:rFonts w:ascii="Arial" w:eastAsia="Malgun Gothic" w:hAnsi="Arial" w:cs="Arial"/>
                <w:strike/>
                <w:color w:val="FF0000"/>
                <w:sz w:val="16"/>
                <w:szCs w:val="16"/>
              </w:rPr>
              <w:t>L1/L2-centric</w:t>
            </w:r>
            <w:r w:rsidRPr="00051E4D">
              <w:rPr>
                <w:rFonts w:ascii="Arial" w:eastAsia="Malgun Gothic" w:hAnsi="Arial" w:cs="Arial"/>
                <w:color w:val="FF0000"/>
                <w:sz w:val="16"/>
                <w:szCs w:val="16"/>
              </w:rPr>
              <w:t xml:space="preserve"> </w:t>
            </w:r>
            <w:r w:rsidRPr="00051E4D">
              <w:rPr>
                <w:rFonts w:ascii="Arial" w:eastAsia="Malgun Gothic" w:hAnsi="Arial" w:cs="Arial"/>
                <w:color w:val="000000"/>
                <w:sz w:val="16"/>
                <w:szCs w:val="16"/>
              </w:rPr>
              <w:t xml:space="preserve">inter-cell </w:t>
            </w:r>
            <w:r w:rsidRPr="00051E4D">
              <w:rPr>
                <w:rFonts w:ascii="Arial" w:eastAsia="Malgun Gothic" w:hAnsi="Arial" w:cs="Arial"/>
                <w:color w:val="FF0000"/>
                <w:sz w:val="16"/>
                <w:szCs w:val="16"/>
              </w:rPr>
              <w:t xml:space="preserve">beam management </w:t>
            </w:r>
            <w:r w:rsidRPr="00051E4D">
              <w:rPr>
                <w:rFonts w:ascii="Arial" w:eastAsia="Malgun Gothic" w:hAnsi="Arial" w:cs="Arial"/>
                <w:strike/>
                <w:color w:val="FF0000"/>
                <w:sz w:val="16"/>
                <w:szCs w:val="16"/>
              </w:rPr>
              <w:t>mobility</w:t>
            </w:r>
            <w:r w:rsidRPr="00051E4D">
              <w:rPr>
                <w:rFonts w:ascii="Arial" w:eastAsia="Malgun Gothic" w:hAnsi="Arial" w:cs="Arial"/>
                <w:sz w:val="16"/>
                <w:szCs w:val="16"/>
              </w:rPr>
              <w:t>, support the following:</w:t>
            </w:r>
          </w:p>
          <w:p w14:paraId="3B5DA1A1" w14:textId="77777777" w:rsidR="00051E4D" w:rsidRPr="00051E4D" w:rsidRDefault="00051E4D" w:rsidP="00440622">
            <w:pPr>
              <w:numPr>
                <w:ilvl w:val="0"/>
                <w:numId w:val="43"/>
              </w:numPr>
              <w:snapToGrid w:val="0"/>
              <w:spacing w:after="0"/>
              <w:rPr>
                <w:rFonts w:ascii="Arial" w:eastAsia="SimSun" w:hAnsi="Arial" w:cs="Arial"/>
                <w:sz w:val="16"/>
                <w:szCs w:val="16"/>
              </w:rPr>
            </w:pPr>
            <w:r w:rsidRPr="00051E4D">
              <w:rPr>
                <w:rFonts w:ascii="Arial" w:eastAsia="SimSun" w:hAnsi="Arial" w:cs="Arial"/>
                <w:sz w:val="16"/>
                <w:szCs w:val="16"/>
              </w:rPr>
              <w:t xml:space="preserve">Rel-17 MAC-CE-based and/or DCI-based beam indication (at least using DCI formats 1_1/1_2 with and without DL assignment including the associated MAC-CE-based TCI state activation) </w:t>
            </w:r>
          </w:p>
          <w:p w14:paraId="120E686B" w14:textId="77777777" w:rsidR="00051E4D" w:rsidRPr="00051E4D" w:rsidRDefault="00051E4D" w:rsidP="00440622">
            <w:pPr>
              <w:numPr>
                <w:ilvl w:val="1"/>
                <w:numId w:val="19"/>
              </w:numPr>
              <w:snapToGrid w:val="0"/>
              <w:spacing w:after="0"/>
              <w:rPr>
                <w:rFonts w:ascii="Arial" w:eastAsia="SimSun" w:hAnsi="Arial" w:cs="Arial"/>
                <w:sz w:val="16"/>
                <w:szCs w:val="16"/>
              </w:rPr>
            </w:pPr>
            <w:r w:rsidRPr="00051E4D">
              <w:rPr>
                <w:rFonts w:ascii="Arial" w:eastAsia="SimSun" w:hAnsi="Arial" w:cs="Arial"/>
                <w:sz w:val="16"/>
                <w:szCs w:val="16"/>
              </w:rPr>
              <w:t xml:space="preserve">FFS (to be decided in RAN1#106-e): Whether this also applies to </w:t>
            </w:r>
            <w:r w:rsidRPr="00051E4D">
              <w:rPr>
                <w:rFonts w:ascii="Arial" w:eastAsia="Times New Roman" w:hAnsi="Arial" w:cs="Arial"/>
                <w:sz w:val="16"/>
                <w:szCs w:val="16"/>
              </w:rPr>
              <w:t xml:space="preserve">PDSCH/PUSCH associated with UE-dedicated CORESETs only or additional target channels (e.g. UE-dedicated PDCCH/PUCCH) </w:t>
            </w:r>
          </w:p>
          <w:p w14:paraId="4DC89CEC" w14:textId="77777777" w:rsidR="00051E4D" w:rsidRPr="00051E4D" w:rsidRDefault="00051E4D" w:rsidP="00440622">
            <w:pPr>
              <w:numPr>
                <w:ilvl w:val="1"/>
                <w:numId w:val="19"/>
              </w:numPr>
              <w:snapToGrid w:val="0"/>
              <w:spacing w:after="0"/>
              <w:rPr>
                <w:rFonts w:ascii="Arial" w:eastAsia="SimSun" w:hAnsi="Arial" w:cs="Arial"/>
                <w:sz w:val="16"/>
                <w:szCs w:val="16"/>
              </w:rPr>
            </w:pPr>
            <w:r w:rsidRPr="00051E4D">
              <w:rPr>
                <w:rFonts w:ascii="Arial" w:eastAsia="SimSun" w:hAnsi="Arial" w:cs="Arial"/>
                <w:sz w:val="16"/>
                <w:szCs w:val="16"/>
              </w:rPr>
              <w:t xml:space="preserve">FFS: Whether the above is supported only for joint TCI, or both joint TCI and separate DL/UL TCI (including that, if separate DL/UL TCI is supported, the DL TCI and UL TCI associated with a same cell) </w:t>
            </w:r>
          </w:p>
          <w:p w14:paraId="2438F196" w14:textId="77777777" w:rsidR="00051E4D" w:rsidRPr="00051E4D" w:rsidRDefault="00051E4D" w:rsidP="00440622">
            <w:pPr>
              <w:numPr>
                <w:ilvl w:val="1"/>
                <w:numId w:val="19"/>
              </w:numPr>
              <w:snapToGrid w:val="0"/>
              <w:spacing w:after="0"/>
              <w:rPr>
                <w:rFonts w:ascii="Arial" w:eastAsia="SimSun" w:hAnsi="Arial" w:cs="Arial"/>
                <w:sz w:val="16"/>
                <w:szCs w:val="16"/>
              </w:rPr>
            </w:pPr>
            <w:r w:rsidRPr="00051E4D">
              <w:rPr>
                <w:rFonts w:ascii="Arial" w:eastAsia="SimSun" w:hAnsi="Arial" w:cs="Arial"/>
                <w:sz w:val="16"/>
                <w:szCs w:val="16"/>
              </w:rPr>
              <w:t>FFS: Whether to support activation of TCI states for more than one cells simultaneously</w:t>
            </w:r>
          </w:p>
          <w:p w14:paraId="3798D7E4" w14:textId="77777777" w:rsidR="00051E4D" w:rsidRPr="00051E4D" w:rsidRDefault="00051E4D" w:rsidP="00440622">
            <w:pPr>
              <w:numPr>
                <w:ilvl w:val="1"/>
                <w:numId w:val="19"/>
              </w:numPr>
              <w:snapToGrid w:val="0"/>
              <w:spacing w:after="0"/>
              <w:rPr>
                <w:rFonts w:ascii="Arial" w:eastAsia="SimSun" w:hAnsi="Arial" w:cs="Arial"/>
                <w:sz w:val="16"/>
                <w:szCs w:val="16"/>
              </w:rPr>
            </w:pPr>
            <w:r w:rsidRPr="00051E4D">
              <w:rPr>
                <w:rFonts w:ascii="Arial" w:eastAsia="SimSun" w:hAnsi="Arial" w:cs="Arial"/>
                <w:sz w:val="16"/>
                <w:szCs w:val="16"/>
              </w:rPr>
              <w:t>FFS: Whether down-selection between MAC-CE only based and MAC-CE+DCI-based beam indication scheme is necessary</w:t>
            </w:r>
          </w:p>
          <w:p w14:paraId="7D9F1BD8" w14:textId="77777777" w:rsidR="00051E4D" w:rsidRPr="00051E4D" w:rsidRDefault="00051E4D" w:rsidP="00440622">
            <w:pPr>
              <w:numPr>
                <w:ilvl w:val="0"/>
                <w:numId w:val="43"/>
              </w:numPr>
              <w:snapToGrid w:val="0"/>
              <w:spacing w:after="0"/>
              <w:rPr>
                <w:rFonts w:ascii="Arial" w:eastAsia="SimSun" w:hAnsi="Arial" w:cs="Arial"/>
                <w:sz w:val="16"/>
                <w:szCs w:val="16"/>
              </w:rPr>
            </w:pPr>
            <w:r w:rsidRPr="00051E4D">
              <w:rPr>
                <w:rFonts w:ascii="Arial" w:eastAsia="SimSun" w:hAnsi="Arial" w:cs="Arial"/>
                <w:sz w:val="16"/>
                <w:szCs w:val="16"/>
              </w:rPr>
              <w:t xml:space="preserve">The DL QCL and UL spatial relation rules already agreed for intra-cell scenario </w:t>
            </w:r>
          </w:p>
          <w:p w14:paraId="5BFC1B63" w14:textId="77777777" w:rsidR="00051E4D" w:rsidRPr="00051E4D" w:rsidRDefault="00051E4D" w:rsidP="00440622">
            <w:pPr>
              <w:numPr>
                <w:ilvl w:val="1"/>
                <w:numId w:val="19"/>
              </w:numPr>
              <w:snapToGrid w:val="0"/>
              <w:spacing w:after="0"/>
              <w:rPr>
                <w:rFonts w:ascii="Arial" w:eastAsia="SimSun" w:hAnsi="Arial" w:cs="Arial"/>
                <w:color w:val="FF0000"/>
                <w:sz w:val="16"/>
                <w:szCs w:val="16"/>
              </w:rPr>
            </w:pPr>
            <w:r w:rsidRPr="00051E4D">
              <w:rPr>
                <w:rFonts w:ascii="Arial" w:eastAsia="SimSun" w:hAnsi="Arial" w:cs="Arial"/>
                <w:color w:val="FF0000"/>
                <w:sz w:val="16"/>
                <w:szCs w:val="16"/>
              </w:rPr>
              <w:t>Already agreed up to RAN1#106-e day2</w:t>
            </w:r>
          </w:p>
          <w:p w14:paraId="71B390C9" w14:textId="77777777" w:rsidR="00051E4D" w:rsidRPr="00051E4D" w:rsidRDefault="00051E4D" w:rsidP="00440622">
            <w:pPr>
              <w:numPr>
                <w:ilvl w:val="0"/>
                <w:numId w:val="43"/>
              </w:numPr>
              <w:snapToGrid w:val="0"/>
              <w:spacing w:after="0"/>
              <w:rPr>
                <w:rFonts w:ascii="Arial" w:eastAsia="SimSun" w:hAnsi="Arial" w:cs="Arial"/>
                <w:sz w:val="16"/>
                <w:szCs w:val="16"/>
              </w:rPr>
            </w:pPr>
            <w:r w:rsidRPr="00051E4D">
              <w:rPr>
                <w:rFonts w:ascii="Arial" w:eastAsia="SimSun" w:hAnsi="Arial" w:cs="Arial"/>
                <w:sz w:val="16"/>
                <w:szCs w:val="16"/>
              </w:rPr>
              <w:t xml:space="preserve">FFS: The use of SSB associated with a physical cell ID different from that of the serving cell as an indirect QCL reference for UE-dedicated PDSCH </w:t>
            </w:r>
          </w:p>
          <w:p w14:paraId="10C65779" w14:textId="77777777" w:rsidR="00051E4D" w:rsidRPr="00051E4D" w:rsidRDefault="00051E4D" w:rsidP="00440622">
            <w:pPr>
              <w:numPr>
                <w:ilvl w:val="1"/>
                <w:numId w:val="19"/>
              </w:numPr>
              <w:snapToGrid w:val="0"/>
              <w:spacing w:after="0"/>
              <w:rPr>
                <w:rFonts w:ascii="Arial" w:eastAsia="SimSun" w:hAnsi="Arial" w:cs="Arial"/>
                <w:sz w:val="16"/>
                <w:szCs w:val="16"/>
              </w:rPr>
            </w:pPr>
            <w:r w:rsidRPr="00051E4D">
              <w:rPr>
                <w:rFonts w:ascii="Arial" w:eastAsia="SimSun" w:hAnsi="Arial" w:cs="Arial"/>
                <w:sz w:val="16"/>
                <w:szCs w:val="16"/>
              </w:rPr>
              <w:t xml:space="preserve">FFS (to be decided in RAN1#106-e): Whether this also applies to UE-dedicated PDCCH </w:t>
            </w:r>
          </w:p>
          <w:p w14:paraId="24167887" w14:textId="77777777" w:rsidR="00051E4D" w:rsidRPr="00051E4D" w:rsidRDefault="00051E4D" w:rsidP="00440622">
            <w:pPr>
              <w:numPr>
                <w:ilvl w:val="1"/>
                <w:numId w:val="19"/>
              </w:numPr>
              <w:snapToGrid w:val="0"/>
              <w:spacing w:after="0"/>
              <w:rPr>
                <w:rFonts w:ascii="Arial" w:eastAsia="SimSun" w:hAnsi="Arial" w:cs="Arial"/>
                <w:sz w:val="16"/>
                <w:szCs w:val="16"/>
              </w:rPr>
            </w:pPr>
            <w:r w:rsidRPr="00051E4D">
              <w:rPr>
                <w:rFonts w:ascii="Arial" w:eastAsia="SimSun" w:hAnsi="Arial" w:cs="Arial"/>
                <w:sz w:val="16"/>
                <w:szCs w:val="16"/>
              </w:rPr>
              <w:t>Note: When RS X is an indirect QCL reference of a target channel, there exists at least one other source signal on the QCL chain between RS X and the target channel</w:t>
            </w:r>
          </w:p>
          <w:p w14:paraId="378EE886" w14:textId="77777777" w:rsidR="00DE57A1" w:rsidRPr="00051E4D" w:rsidRDefault="00051E4D" w:rsidP="00440622">
            <w:pPr>
              <w:numPr>
                <w:ilvl w:val="1"/>
                <w:numId w:val="19"/>
              </w:numPr>
              <w:snapToGrid w:val="0"/>
              <w:spacing w:after="0"/>
              <w:rPr>
                <w:rFonts w:eastAsia="SimSun"/>
                <w:szCs w:val="20"/>
              </w:rPr>
            </w:pPr>
            <w:r w:rsidRPr="00051E4D">
              <w:rPr>
                <w:rFonts w:ascii="Arial" w:eastAsia="SimSun" w:hAnsi="Arial" w:cs="Arial"/>
                <w:sz w:val="16"/>
                <w:szCs w:val="16"/>
              </w:rPr>
              <w:t>FFS (to be decided in RAN1#106-e): Whether SSB associated with a physical cell ID different from that of the serving cell can also be used as a direct QCL reference (source RS) for UE-dedicated PDCCH/PDSCH</w:t>
            </w:r>
          </w:p>
          <w:p w14:paraId="007B20A5" w14:textId="77777777" w:rsidR="00051E4D" w:rsidRDefault="00051E4D" w:rsidP="00051E4D">
            <w:pPr>
              <w:snapToGrid w:val="0"/>
              <w:spacing w:after="0"/>
              <w:rPr>
                <w:rFonts w:ascii="Arial" w:eastAsia="SimSun" w:hAnsi="Arial" w:cs="Arial"/>
                <w:sz w:val="16"/>
                <w:szCs w:val="16"/>
              </w:rPr>
            </w:pPr>
          </w:p>
          <w:p w14:paraId="26A481CE" w14:textId="7515550A" w:rsidR="00051E4D" w:rsidRPr="00051E4D" w:rsidRDefault="00051E4D" w:rsidP="00051E4D">
            <w:pPr>
              <w:pStyle w:val="xxxmsonormal"/>
              <w:jc w:val="both"/>
              <w:rPr>
                <w:rFonts w:ascii="Arial" w:hAnsi="Arial" w:cs="Arial"/>
                <w:sz w:val="16"/>
                <w:szCs w:val="16"/>
              </w:rPr>
            </w:pPr>
            <w:r w:rsidRPr="00051E4D">
              <w:rPr>
                <w:rFonts w:ascii="Arial" w:hAnsi="Arial" w:cs="Arial"/>
                <w:b/>
                <w:bCs/>
                <w:color w:val="000000"/>
                <w:sz w:val="16"/>
                <w:szCs w:val="16"/>
                <w:highlight w:val="green"/>
              </w:rPr>
              <w:t>Agreement</w:t>
            </w:r>
            <w:r>
              <w:rPr>
                <w:rFonts w:ascii="Arial" w:hAnsi="Arial" w:cs="Arial"/>
                <w:b/>
                <w:sz w:val="16"/>
                <w:szCs w:val="16"/>
                <w:highlight w:val="green"/>
              </w:rPr>
              <w:t xml:space="preserve"> from RAN#106</w:t>
            </w:r>
          </w:p>
          <w:p w14:paraId="10148CE9" w14:textId="77777777" w:rsidR="00051E4D" w:rsidRPr="00051E4D" w:rsidRDefault="00051E4D" w:rsidP="00051E4D">
            <w:pPr>
              <w:pStyle w:val="xxxmsonormal"/>
              <w:snapToGrid w:val="0"/>
              <w:jc w:val="both"/>
              <w:rPr>
                <w:rFonts w:ascii="Arial" w:hAnsi="Arial" w:cs="Arial"/>
                <w:sz w:val="16"/>
                <w:szCs w:val="16"/>
              </w:rPr>
            </w:pPr>
            <w:r w:rsidRPr="00051E4D">
              <w:rPr>
                <w:rFonts w:ascii="Arial" w:hAnsi="Arial" w:cs="Arial"/>
                <w:sz w:val="16"/>
                <w:szCs w:val="16"/>
              </w:rPr>
              <w:t xml:space="preserve">On Rel.17 beam indication enhancements </w:t>
            </w:r>
            <w:r w:rsidRPr="00051E4D">
              <w:rPr>
                <w:rFonts w:ascii="Arial" w:hAnsi="Arial" w:cs="Arial"/>
                <w:color w:val="000000"/>
                <w:sz w:val="16"/>
                <w:szCs w:val="16"/>
              </w:rPr>
              <w:t>for inter-cell management</w:t>
            </w:r>
            <w:r w:rsidRPr="00051E4D">
              <w:rPr>
                <w:rFonts w:ascii="Arial" w:hAnsi="Arial" w:cs="Arial"/>
                <w:sz w:val="16"/>
                <w:szCs w:val="16"/>
              </w:rPr>
              <w:t>, the supported Rel-17 MAC-CE-based and/or DCI-based beam indication (at least using DCI formats 1_1/1_2 with and without DL assignment including the associated MAC-CE-based TCI state activation) apply to:</w:t>
            </w:r>
          </w:p>
          <w:p w14:paraId="7F6E8EA6" w14:textId="77777777" w:rsidR="00051E4D" w:rsidRPr="00051E4D" w:rsidRDefault="00051E4D" w:rsidP="00440622">
            <w:pPr>
              <w:numPr>
                <w:ilvl w:val="0"/>
                <w:numId w:val="44"/>
              </w:numPr>
              <w:snapToGrid w:val="0"/>
              <w:spacing w:after="0"/>
              <w:rPr>
                <w:rFonts w:ascii="Arial" w:eastAsia="Times New Roman" w:hAnsi="Arial" w:cs="Arial"/>
                <w:sz w:val="16"/>
                <w:szCs w:val="16"/>
              </w:rPr>
            </w:pPr>
            <w:r w:rsidRPr="00051E4D">
              <w:rPr>
                <w:rFonts w:ascii="Arial" w:eastAsia="Times New Roman" w:hAnsi="Arial" w:cs="Arial"/>
                <w:sz w:val="16"/>
                <w:szCs w:val="16"/>
              </w:rPr>
              <w:t>Both joint TCI and separate DL/UL TCI</w:t>
            </w:r>
          </w:p>
          <w:p w14:paraId="4F63657F" w14:textId="77777777" w:rsidR="00051E4D" w:rsidRPr="00CD466A" w:rsidRDefault="00051E4D" w:rsidP="00440622">
            <w:pPr>
              <w:numPr>
                <w:ilvl w:val="0"/>
                <w:numId w:val="44"/>
              </w:numPr>
              <w:snapToGrid w:val="0"/>
              <w:spacing w:after="0"/>
              <w:rPr>
                <w:rFonts w:ascii="Arial" w:eastAsia="Times New Roman" w:hAnsi="Arial" w:cs="Arial"/>
                <w:sz w:val="16"/>
                <w:szCs w:val="16"/>
                <w:highlight w:val="yellow"/>
              </w:rPr>
            </w:pPr>
            <w:r w:rsidRPr="00CD466A">
              <w:rPr>
                <w:rFonts w:ascii="Arial" w:eastAsia="Times New Roman" w:hAnsi="Arial" w:cs="Arial"/>
                <w:sz w:val="16"/>
                <w:szCs w:val="16"/>
                <w:highlight w:val="yellow"/>
              </w:rPr>
              <w:t>FFS: For separate DL/UL TCI, whether the indicated DL TCI and UL TCI are associated with SSBs of a same physical cell ID</w:t>
            </w:r>
          </w:p>
          <w:p w14:paraId="3339A842" w14:textId="77777777" w:rsidR="00051E4D" w:rsidRPr="00051E4D" w:rsidRDefault="00051E4D" w:rsidP="00051E4D">
            <w:pPr>
              <w:pStyle w:val="xxxmsonormal"/>
              <w:snapToGrid w:val="0"/>
              <w:jc w:val="both"/>
              <w:rPr>
                <w:rFonts w:ascii="Arial" w:hAnsi="Arial" w:cs="Arial"/>
                <w:sz w:val="16"/>
                <w:szCs w:val="16"/>
              </w:rPr>
            </w:pPr>
            <w:r w:rsidRPr="00051E4D">
              <w:rPr>
                <w:rFonts w:ascii="Arial" w:hAnsi="Arial" w:cs="Arial"/>
                <w:sz w:val="16"/>
                <w:szCs w:val="16"/>
              </w:rPr>
              <w:t> </w:t>
            </w:r>
          </w:p>
          <w:p w14:paraId="45F8ADC3" w14:textId="2DEB8D94" w:rsidR="00051E4D" w:rsidRPr="00051E4D" w:rsidRDefault="00051E4D" w:rsidP="00051E4D">
            <w:pPr>
              <w:pStyle w:val="xxxmsonormal"/>
              <w:jc w:val="both"/>
              <w:rPr>
                <w:rFonts w:ascii="Arial" w:hAnsi="Arial" w:cs="Arial"/>
                <w:sz w:val="16"/>
                <w:szCs w:val="16"/>
              </w:rPr>
            </w:pPr>
            <w:r w:rsidRPr="00051E4D">
              <w:rPr>
                <w:rFonts w:ascii="Arial" w:hAnsi="Arial" w:cs="Arial"/>
                <w:b/>
                <w:bCs/>
                <w:color w:val="000000"/>
                <w:sz w:val="16"/>
                <w:szCs w:val="16"/>
                <w:highlight w:val="green"/>
              </w:rPr>
              <w:t>Agreement</w:t>
            </w:r>
            <w:r>
              <w:rPr>
                <w:rFonts w:ascii="Arial" w:hAnsi="Arial" w:cs="Arial"/>
                <w:b/>
                <w:sz w:val="16"/>
                <w:szCs w:val="16"/>
                <w:highlight w:val="green"/>
              </w:rPr>
              <w:t xml:space="preserve"> from RAN#106</w:t>
            </w:r>
          </w:p>
          <w:p w14:paraId="702EFE1C" w14:textId="77777777" w:rsidR="00051E4D" w:rsidRPr="00051E4D" w:rsidRDefault="00051E4D" w:rsidP="00051E4D">
            <w:pPr>
              <w:pStyle w:val="xxxmsonormal"/>
              <w:snapToGrid w:val="0"/>
              <w:jc w:val="both"/>
              <w:rPr>
                <w:rFonts w:ascii="Arial" w:hAnsi="Arial" w:cs="Arial"/>
                <w:sz w:val="16"/>
                <w:szCs w:val="16"/>
              </w:rPr>
            </w:pPr>
            <w:r w:rsidRPr="00051E4D">
              <w:rPr>
                <w:rFonts w:ascii="Arial" w:hAnsi="Arial" w:cs="Arial"/>
                <w:sz w:val="16"/>
                <w:szCs w:val="16"/>
              </w:rPr>
              <w:t xml:space="preserve">On Rel.17 beam indication enhancements </w:t>
            </w:r>
            <w:r w:rsidRPr="00051E4D">
              <w:rPr>
                <w:rFonts w:ascii="Arial" w:hAnsi="Arial" w:cs="Arial"/>
                <w:color w:val="000000"/>
                <w:sz w:val="16"/>
                <w:szCs w:val="16"/>
              </w:rPr>
              <w:t>for inter-cell management</w:t>
            </w:r>
            <w:r w:rsidRPr="00051E4D">
              <w:rPr>
                <w:rFonts w:ascii="Arial" w:hAnsi="Arial" w:cs="Arial"/>
                <w:sz w:val="16"/>
                <w:szCs w:val="16"/>
              </w:rPr>
              <w:t>, for the supported Rel-17 MAC-CE-based and/or DCI-based beam indication (at least using DCI formats 1_1/1_2 with and without DL assignment including the associated MAC-CE-based TCI state activation):</w:t>
            </w:r>
          </w:p>
          <w:p w14:paraId="55D76411" w14:textId="77777777" w:rsidR="00051E4D" w:rsidRPr="00051E4D" w:rsidRDefault="00051E4D" w:rsidP="00440622">
            <w:pPr>
              <w:numPr>
                <w:ilvl w:val="0"/>
                <w:numId w:val="45"/>
              </w:numPr>
              <w:snapToGrid w:val="0"/>
              <w:spacing w:after="0"/>
              <w:rPr>
                <w:rFonts w:ascii="Arial" w:eastAsia="Times New Roman" w:hAnsi="Arial" w:cs="Arial"/>
                <w:sz w:val="16"/>
                <w:szCs w:val="16"/>
              </w:rPr>
            </w:pPr>
            <w:r w:rsidRPr="00051E4D">
              <w:rPr>
                <w:rFonts w:ascii="Arial" w:eastAsia="Times New Roman" w:hAnsi="Arial" w:cs="Arial"/>
                <w:sz w:val="16"/>
                <w:szCs w:val="16"/>
              </w:rPr>
              <w:t>Both MAC-CE based and MAC-CE+DCI-based beam indication schemes are supported</w:t>
            </w:r>
          </w:p>
          <w:p w14:paraId="4326CF98" w14:textId="77777777" w:rsidR="00051E4D" w:rsidRPr="00051E4D" w:rsidRDefault="00051E4D" w:rsidP="00051E4D">
            <w:pPr>
              <w:pStyle w:val="xxxmsonormal"/>
              <w:snapToGrid w:val="0"/>
              <w:jc w:val="both"/>
              <w:rPr>
                <w:rFonts w:ascii="Arial" w:hAnsi="Arial" w:cs="Arial"/>
                <w:sz w:val="16"/>
                <w:szCs w:val="16"/>
              </w:rPr>
            </w:pPr>
            <w:r w:rsidRPr="00051E4D">
              <w:rPr>
                <w:rFonts w:ascii="Arial" w:hAnsi="Arial" w:cs="Arial"/>
                <w:color w:val="000000"/>
                <w:sz w:val="16"/>
                <w:szCs w:val="16"/>
              </w:rPr>
              <w:t>Note: Previous agreement in RAN1#104b-e that remaining unused DCI fields and codepoints are reserved in R17 are not to be reverted.</w:t>
            </w:r>
          </w:p>
          <w:p w14:paraId="42F6D7E1" w14:textId="77777777" w:rsidR="00051E4D" w:rsidRPr="00051E4D" w:rsidRDefault="00051E4D" w:rsidP="00051E4D">
            <w:pPr>
              <w:snapToGrid w:val="0"/>
              <w:spacing w:after="0"/>
              <w:rPr>
                <w:rFonts w:ascii="Arial" w:eastAsia="SimSun" w:hAnsi="Arial" w:cs="Arial"/>
                <w:sz w:val="16"/>
                <w:szCs w:val="16"/>
                <w:lang w:val="en-US"/>
              </w:rPr>
            </w:pPr>
          </w:p>
          <w:p w14:paraId="1B64FC8A" w14:textId="4F5A49DB" w:rsidR="00051E4D" w:rsidRPr="00051E4D" w:rsidRDefault="00051E4D" w:rsidP="00051E4D">
            <w:pPr>
              <w:snapToGrid w:val="0"/>
              <w:spacing w:after="0"/>
              <w:rPr>
                <w:rFonts w:ascii="Arial" w:hAnsi="Arial" w:cs="Arial"/>
                <w:sz w:val="16"/>
                <w:szCs w:val="16"/>
                <w:highlight w:val="green"/>
              </w:rPr>
            </w:pPr>
            <w:r w:rsidRPr="00051E4D">
              <w:rPr>
                <w:rFonts w:ascii="Arial" w:hAnsi="Arial" w:cs="Arial"/>
                <w:b/>
                <w:sz w:val="16"/>
                <w:szCs w:val="16"/>
                <w:highlight w:val="green"/>
              </w:rPr>
              <w:t>Agreement</w:t>
            </w:r>
            <w:r>
              <w:rPr>
                <w:rFonts w:ascii="Arial" w:hAnsi="Arial" w:cs="Arial"/>
                <w:b/>
                <w:sz w:val="16"/>
                <w:szCs w:val="16"/>
                <w:highlight w:val="green"/>
              </w:rPr>
              <w:t xml:space="preserve"> from RAN#106</w:t>
            </w:r>
          </w:p>
          <w:p w14:paraId="0C38EAFD" w14:textId="77777777" w:rsidR="00051E4D" w:rsidRPr="00051E4D" w:rsidRDefault="00051E4D" w:rsidP="00051E4D">
            <w:pPr>
              <w:snapToGrid w:val="0"/>
              <w:spacing w:after="0"/>
              <w:rPr>
                <w:rFonts w:ascii="Arial" w:eastAsia="SimSun" w:hAnsi="Arial" w:cs="Arial"/>
                <w:sz w:val="16"/>
                <w:szCs w:val="16"/>
              </w:rPr>
            </w:pPr>
            <w:r w:rsidRPr="00051E4D">
              <w:rPr>
                <w:rFonts w:ascii="Arial" w:hAnsi="Arial" w:cs="Arial"/>
                <w:sz w:val="16"/>
                <w:szCs w:val="16"/>
              </w:rPr>
              <w:t xml:space="preserve">On Rel.17 beam indication enhancements </w:t>
            </w:r>
            <w:r w:rsidRPr="00051E4D">
              <w:rPr>
                <w:rFonts w:ascii="Arial" w:hAnsi="Arial" w:cs="Arial"/>
                <w:color w:val="000000"/>
                <w:sz w:val="16"/>
                <w:szCs w:val="16"/>
              </w:rPr>
              <w:t>for inter-cell beam management</w:t>
            </w:r>
            <w:r w:rsidRPr="00051E4D">
              <w:rPr>
                <w:rFonts w:ascii="Arial" w:hAnsi="Arial" w:cs="Arial"/>
                <w:sz w:val="16"/>
                <w:szCs w:val="16"/>
              </w:rPr>
              <w:t xml:space="preserve">, for the supported </w:t>
            </w:r>
            <w:r w:rsidRPr="00051E4D">
              <w:rPr>
                <w:rFonts w:ascii="Arial" w:eastAsia="SimSun" w:hAnsi="Arial" w:cs="Arial"/>
                <w:sz w:val="16"/>
                <w:szCs w:val="16"/>
              </w:rPr>
              <w:t>Rel-17 MAC-CE-based and/or DCI-based beam indication (at least using DCI formats 1_1/1_2 with and without DL assignment including the associated MAC-CE-based TCI state activation):</w:t>
            </w:r>
          </w:p>
          <w:p w14:paraId="7E9BAFDE" w14:textId="77777777" w:rsidR="00051E4D" w:rsidRPr="00051E4D" w:rsidRDefault="00051E4D" w:rsidP="00440622">
            <w:pPr>
              <w:pStyle w:val="af8"/>
              <w:numPr>
                <w:ilvl w:val="0"/>
                <w:numId w:val="46"/>
              </w:numPr>
              <w:snapToGrid w:val="0"/>
              <w:spacing w:after="0" w:line="240" w:lineRule="auto"/>
              <w:contextualSpacing w:val="0"/>
              <w:rPr>
                <w:rFonts w:ascii="Arial" w:hAnsi="Arial" w:cs="Arial"/>
                <w:sz w:val="16"/>
                <w:szCs w:val="16"/>
              </w:rPr>
            </w:pPr>
            <w:r w:rsidRPr="00051E4D">
              <w:rPr>
                <w:rFonts w:ascii="Arial" w:hAnsi="Arial" w:cs="Arial"/>
                <w:sz w:val="16"/>
                <w:szCs w:val="16"/>
              </w:rPr>
              <w:t xml:space="preserve">Support a UE feature on how many physical cell IDs (including that of the serving cell) can be associated with the activated TCI states </w:t>
            </w:r>
          </w:p>
          <w:p w14:paraId="35B6CE30" w14:textId="77777777" w:rsidR="00051E4D" w:rsidRPr="00CD466A" w:rsidRDefault="00051E4D" w:rsidP="00440622">
            <w:pPr>
              <w:pStyle w:val="af8"/>
              <w:numPr>
                <w:ilvl w:val="1"/>
                <w:numId w:val="46"/>
              </w:numPr>
              <w:snapToGrid w:val="0"/>
              <w:spacing w:after="0" w:line="240" w:lineRule="auto"/>
              <w:contextualSpacing w:val="0"/>
              <w:rPr>
                <w:rFonts w:ascii="Arial" w:hAnsi="Arial" w:cs="Arial"/>
                <w:sz w:val="16"/>
                <w:szCs w:val="16"/>
                <w:highlight w:val="yellow"/>
              </w:rPr>
            </w:pPr>
            <w:r w:rsidRPr="00CD466A">
              <w:rPr>
                <w:rFonts w:ascii="Arial" w:hAnsi="Arial" w:cs="Arial"/>
                <w:sz w:val="16"/>
                <w:szCs w:val="16"/>
                <w:highlight w:val="yellow"/>
              </w:rPr>
              <w:t>FFS: If UE is configured for only one physical cell ID, decide between the following two options:</w:t>
            </w:r>
          </w:p>
          <w:p w14:paraId="4110C8B3" w14:textId="77777777" w:rsidR="00051E4D" w:rsidRPr="00CD466A" w:rsidRDefault="00051E4D" w:rsidP="00440622">
            <w:pPr>
              <w:pStyle w:val="af8"/>
              <w:numPr>
                <w:ilvl w:val="2"/>
                <w:numId w:val="46"/>
              </w:numPr>
              <w:snapToGrid w:val="0"/>
              <w:spacing w:after="0" w:line="240" w:lineRule="auto"/>
              <w:contextualSpacing w:val="0"/>
              <w:rPr>
                <w:rFonts w:ascii="Arial" w:hAnsi="Arial" w:cs="Arial"/>
                <w:sz w:val="16"/>
                <w:szCs w:val="16"/>
                <w:highlight w:val="yellow"/>
              </w:rPr>
            </w:pPr>
            <w:r w:rsidRPr="00CD466A">
              <w:rPr>
                <w:rFonts w:ascii="Arial" w:hAnsi="Arial" w:cs="Arial"/>
                <w:sz w:val="16"/>
                <w:szCs w:val="16"/>
                <w:highlight w:val="yellow"/>
              </w:rPr>
              <w:lastRenderedPageBreak/>
              <w:t xml:space="preserve">Opt1: the NW can activate TCI states associated with either the same physical cell ID as that of the serving cell or a different physical cell ID from that of the serving cell </w:t>
            </w:r>
          </w:p>
          <w:p w14:paraId="3BF05CE2" w14:textId="77777777" w:rsidR="00051E4D" w:rsidRPr="00CD466A" w:rsidRDefault="00051E4D" w:rsidP="00440622">
            <w:pPr>
              <w:pStyle w:val="af8"/>
              <w:numPr>
                <w:ilvl w:val="2"/>
                <w:numId w:val="46"/>
              </w:numPr>
              <w:snapToGrid w:val="0"/>
              <w:spacing w:after="0" w:line="240" w:lineRule="auto"/>
              <w:contextualSpacing w:val="0"/>
              <w:rPr>
                <w:rFonts w:ascii="Arial" w:hAnsi="Arial" w:cs="Arial"/>
                <w:sz w:val="16"/>
                <w:szCs w:val="16"/>
                <w:highlight w:val="yellow"/>
              </w:rPr>
            </w:pPr>
            <w:r w:rsidRPr="00CD466A">
              <w:rPr>
                <w:rFonts w:ascii="Arial" w:hAnsi="Arial" w:cs="Arial"/>
                <w:sz w:val="16"/>
                <w:szCs w:val="16"/>
                <w:highlight w:val="yellow"/>
              </w:rPr>
              <w:t>Opt2: the NW can only activate TCI states associated with the same physical cell ID as that of the serving cell</w:t>
            </w:r>
          </w:p>
          <w:p w14:paraId="0F282C7C" w14:textId="77777777" w:rsidR="00051E4D" w:rsidRDefault="00051E4D" w:rsidP="00051E4D">
            <w:pPr>
              <w:pStyle w:val="af8"/>
              <w:snapToGrid w:val="0"/>
              <w:spacing w:after="0"/>
              <w:ind w:left="0"/>
              <w:rPr>
                <w:rFonts w:ascii="Arial" w:hAnsi="Arial" w:cs="Arial"/>
                <w:sz w:val="16"/>
                <w:szCs w:val="16"/>
              </w:rPr>
            </w:pPr>
            <w:r w:rsidRPr="00051E4D">
              <w:rPr>
                <w:rFonts w:ascii="Arial" w:hAnsi="Arial" w:cs="Arial"/>
                <w:sz w:val="16"/>
                <w:szCs w:val="16"/>
              </w:rPr>
              <w:t>Note: The above does not necessarily mean that more than 1 physical cell ID that is not serving cell in RRC</w:t>
            </w:r>
          </w:p>
          <w:p w14:paraId="215A04C5" w14:textId="77777777" w:rsidR="00051E4D" w:rsidRPr="00051E4D" w:rsidRDefault="00051E4D" w:rsidP="00051E4D">
            <w:pPr>
              <w:pStyle w:val="af8"/>
              <w:snapToGrid w:val="0"/>
              <w:spacing w:after="0"/>
              <w:ind w:left="0"/>
              <w:rPr>
                <w:rFonts w:ascii="Arial" w:hAnsi="Arial" w:cs="Arial"/>
                <w:sz w:val="16"/>
                <w:szCs w:val="16"/>
              </w:rPr>
            </w:pPr>
          </w:p>
          <w:p w14:paraId="494199F7" w14:textId="2DBB37CA" w:rsidR="00051E4D" w:rsidRPr="00051E4D" w:rsidRDefault="00051E4D" w:rsidP="00051E4D">
            <w:pPr>
              <w:snapToGrid w:val="0"/>
              <w:spacing w:after="0"/>
              <w:rPr>
                <w:rFonts w:ascii="Arial" w:eastAsia="Malgun Gothic" w:hAnsi="Arial" w:cs="Arial"/>
                <w:sz w:val="16"/>
                <w:szCs w:val="16"/>
                <w:highlight w:val="green"/>
              </w:rPr>
            </w:pPr>
            <w:r w:rsidRPr="00051E4D">
              <w:rPr>
                <w:rFonts w:ascii="Arial" w:eastAsia="Malgun Gothic" w:hAnsi="Arial" w:cs="Arial"/>
                <w:b/>
                <w:sz w:val="16"/>
                <w:szCs w:val="16"/>
                <w:highlight w:val="green"/>
              </w:rPr>
              <w:t>Agreement</w:t>
            </w:r>
            <w:r>
              <w:rPr>
                <w:rFonts w:ascii="Arial" w:hAnsi="Arial" w:cs="Arial"/>
                <w:b/>
                <w:sz w:val="16"/>
                <w:szCs w:val="16"/>
                <w:highlight w:val="green"/>
              </w:rPr>
              <w:t xml:space="preserve"> from RAN#106</w:t>
            </w:r>
          </w:p>
          <w:p w14:paraId="43E16239" w14:textId="77777777" w:rsidR="00051E4D" w:rsidRPr="00051E4D" w:rsidRDefault="00051E4D" w:rsidP="00051E4D">
            <w:pPr>
              <w:snapToGrid w:val="0"/>
              <w:spacing w:after="0"/>
              <w:rPr>
                <w:rFonts w:ascii="Arial" w:eastAsia="Malgun Gothic" w:hAnsi="Arial" w:cs="Arial"/>
                <w:sz w:val="16"/>
                <w:szCs w:val="16"/>
              </w:rPr>
            </w:pPr>
            <w:r w:rsidRPr="00051E4D">
              <w:rPr>
                <w:rFonts w:ascii="Arial" w:eastAsia="Malgun Gothic" w:hAnsi="Arial" w:cs="Arial"/>
                <w:sz w:val="16"/>
                <w:szCs w:val="16"/>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3881F8C7" w14:textId="77777777" w:rsidR="00051E4D" w:rsidRPr="00051E4D" w:rsidRDefault="00051E4D" w:rsidP="00440622">
            <w:pPr>
              <w:numPr>
                <w:ilvl w:val="0"/>
                <w:numId w:val="48"/>
              </w:numPr>
              <w:snapToGrid w:val="0"/>
              <w:spacing w:after="0"/>
              <w:jc w:val="left"/>
              <w:rPr>
                <w:rFonts w:ascii="Arial" w:eastAsia="Malgun Gothic" w:hAnsi="Arial" w:cs="Arial"/>
                <w:sz w:val="16"/>
                <w:szCs w:val="16"/>
              </w:rPr>
            </w:pPr>
            <w:r w:rsidRPr="00051E4D">
              <w:rPr>
                <w:rFonts w:ascii="Arial" w:eastAsia="Malgun Gothic" w:hAnsi="Arial" w:cs="Arial"/>
                <w:sz w:val="16"/>
                <w:szCs w:val="16"/>
              </w:rPr>
              <w:t xml:space="preserve">The channels and signals as for intra-cell beam management </w:t>
            </w:r>
            <w:r w:rsidRPr="00CD466A">
              <w:rPr>
                <w:rFonts w:ascii="Arial" w:eastAsia="Malgun Gothic" w:hAnsi="Arial" w:cs="Arial"/>
                <w:sz w:val="16"/>
                <w:szCs w:val="16"/>
                <w:highlight w:val="yellow"/>
              </w:rPr>
              <w:t>except for non-UE dedicated channels/signals</w:t>
            </w:r>
            <w:r w:rsidRPr="00051E4D">
              <w:rPr>
                <w:rFonts w:ascii="Arial" w:eastAsia="Malgun Gothic" w:hAnsi="Arial" w:cs="Arial"/>
                <w:sz w:val="16"/>
                <w:szCs w:val="16"/>
              </w:rPr>
              <w:t xml:space="preserve"> </w:t>
            </w:r>
          </w:p>
          <w:p w14:paraId="6D31BC7D" w14:textId="77777777" w:rsidR="00051E4D" w:rsidRPr="00051E4D" w:rsidRDefault="00051E4D" w:rsidP="00440622">
            <w:pPr>
              <w:numPr>
                <w:ilvl w:val="0"/>
                <w:numId w:val="48"/>
              </w:numPr>
              <w:snapToGrid w:val="0"/>
              <w:spacing w:after="0"/>
              <w:jc w:val="left"/>
              <w:rPr>
                <w:rFonts w:ascii="Arial" w:eastAsia="Malgun Gothic" w:hAnsi="Arial" w:cs="Arial"/>
                <w:sz w:val="16"/>
                <w:szCs w:val="16"/>
              </w:rPr>
            </w:pPr>
            <w:r w:rsidRPr="00051E4D">
              <w:rPr>
                <w:rFonts w:ascii="Arial" w:eastAsia="Malgun Gothic" w:hAnsi="Arial" w:cs="Arial"/>
                <w:sz w:val="16"/>
                <w:szCs w:val="16"/>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2818EB37" w14:textId="77777777" w:rsidR="00051E4D" w:rsidRPr="00051E4D" w:rsidRDefault="00051E4D" w:rsidP="00440622">
            <w:pPr>
              <w:numPr>
                <w:ilvl w:val="1"/>
                <w:numId w:val="48"/>
              </w:numPr>
              <w:snapToGrid w:val="0"/>
              <w:spacing w:after="0"/>
              <w:jc w:val="left"/>
              <w:rPr>
                <w:rFonts w:ascii="Arial" w:eastAsia="Malgun Gothic" w:hAnsi="Arial" w:cs="Arial"/>
                <w:sz w:val="16"/>
                <w:szCs w:val="16"/>
              </w:rPr>
            </w:pPr>
            <w:r w:rsidRPr="00051E4D">
              <w:rPr>
                <w:rFonts w:ascii="Arial" w:eastAsia="Malgun Gothic" w:hAnsi="Arial" w:cs="Arial"/>
                <w:sz w:val="16"/>
                <w:szCs w:val="16"/>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5F0474B8" w14:textId="77777777" w:rsidR="00051E4D" w:rsidRPr="00051E4D" w:rsidRDefault="00051E4D" w:rsidP="00440622">
            <w:pPr>
              <w:numPr>
                <w:ilvl w:val="0"/>
                <w:numId w:val="48"/>
              </w:numPr>
              <w:snapToGrid w:val="0"/>
              <w:spacing w:after="0"/>
              <w:jc w:val="left"/>
              <w:rPr>
                <w:rFonts w:ascii="Arial" w:eastAsia="Malgun Gothic" w:hAnsi="Arial" w:cs="Arial"/>
                <w:sz w:val="16"/>
                <w:szCs w:val="16"/>
              </w:rPr>
            </w:pPr>
            <w:r w:rsidRPr="00051E4D">
              <w:rPr>
                <w:rFonts w:ascii="Arial" w:eastAsia="Malgun Gothic" w:hAnsi="Arial" w:cs="Arial"/>
                <w:sz w:val="16"/>
                <w:szCs w:val="16"/>
              </w:rPr>
              <w:t>For inter-cell beam management, the support of more than one Rel-17 active DL TCI state / QCL per band is a UE capability</w:t>
            </w:r>
          </w:p>
          <w:p w14:paraId="48FEAB95" w14:textId="77777777" w:rsidR="00051E4D" w:rsidRPr="00051E4D" w:rsidRDefault="00051E4D" w:rsidP="00440622">
            <w:pPr>
              <w:pStyle w:val="af8"/>
              <w:numPr>
                <w:ilvl w:val="1"/>
                <w:numId w:val="48"/>
              </w:numPr>
              <w:snapToGrid w:val="0"/>
              <w:spacing w:after="0" w:line="240" w:lineRule="auto"/>
              <w:contextualSpacing w:val="0"/>
              <w:jc w:val="left"/>
              <w:rPr>
                <w:rFonts w:ascii="Arial" w:eastAsia="Malgun Gothic" w:hAnsi="Arial" w:cs="Arial"/>
                <w:sz w:val="16"/>
                <w:szCs w:val="16"/>
              </w:rPr>
            </w:pPr>
            <w:r w:rsidRPr="00051E4D">
              <w:rPr>
                <w:rFonts w:ascii="Arial" w:eastAsia="Malgun Gothic" w:hAnsi="Arial" w:cs="Arial"/>
                <w:sz w:val="16"/>
                <w:szCs w:val="16"/>
              </w:rPr>
              <w:t>If UE does not support such capability, MAC-CE based beam indication (activation of one TCI state) can be used to switch between two different DL receptions along two different beams</w:t>
            </w:r>
          </w:p>
          <w:p w14:paraId="6D094CD1" w14:textId="77777777" w:rsidR="00051E4D" w:rsidRPr="00051E4D" w:rsidRDefault="00051E4D" w:rsidP="00440622">
            <w:pPr>
              <w:numPr>
                <w:ilvl w:val="2"/>
                <w:numId w:val="48"/>
              </w:numPr>
              <w:snapToGrid w:val="0"/>
              <w:spacing w:after="0"/>
              <w:jc w:val="left"/>
              <w:rPr>
                <w:rFonts w:ascii="Arial" w:eastAsia="Malgun Gothic" w:hAnsi="Arial" w:cs="Arial"/>
                <w:sz w:val="16"/>
                <w:szCs w:val="16"/>
              </w:rPr>
            </w:pPr>
            <w:r w:rsidRPr="00051E4D">
              <w:rPr>
                <w:rFonts w:ascii="Arial" w:eastAsia="Malgun Gothic" w:hAnsi="Arial" w:cs="Arial"/>
                <w:sz w:val="16"/>
                <w:szCs w:val="16"/>
              </w:rPr>
              <w:t>Note: The serving cell does not change when beam selection is done</w:t>
            </w:r>
          </w:p>
          <w:p w14:paraId="18D4D807" w14:textId="77777777" w:rsidR="00051E4D" w:rsidRPr="00390AE6" w:rsidRDefault="00051E4D" w:rsidP="00440622">
            <w:pPr>
              <w:pStyle w:val="af8"/>
              <w:numPr>
                <w:ilvl w:val="1"/>
                <w:numId w:val="48"/>
              </w:numPr>
              <w:snapToGrid w:val="0"/>
              <w:spacing w:after="0" w:line="240" w:lineRule="auto"/>
              <w:contextualSpacing w:val="0"/>
              <w:jc w:val="left"/>
              <w:rPr>
                <w:rFonts w:ascii="Arial" w:eastAsia="Malgun Gothic" w:hAnsi="Arial" w:cs="Arial"/>
                <w:sz w:val="16"/>
                <w:szCs w:val="16"/>
              </w:rPr>
            </w:pPr>
            <w:r w:rsidRPr="00390AE6">
              <w:rPr>
                <w:rFonts w:ascii="Arial" w:eastAsia="Malgun Gothic" w:hAnsi="Arial" w:cs="Arial"/>
                <w:sz w:val="16"/>
                <w:szCs w:val="16"/>
              </w:rPr>
              <w:t xml:space="preserve">Note: This does not preclude the possibility for TA update on non-serving cell </w:t>
            </w:r>
          </w:p>
          <w:p w14:paraId="38703FD0" w14:textId="77777777" w:rsidR="00051E4D" w:rsidRPr="00390AE6" w:rsidRDefault="00051E4D" w:rsidP="00440622">
            <w:pPr>
              <w:pStyle w:val="af8"/>
              <w:numPr>
                <w:ilvl w:val="1"/>
                <w:numId w:val="48"/>
              </w:numPr>
              <w:snapToGrid w:val="0"/>
              <w:spacing w:after="0" w:line="240" w:lineRule="auto"/>
              <w:contextualSpacing w:val="0"/>
              <w:jc w:val="left"/>
              <w:rPr>
                <w:rFonts w:ascii="Arial" w:eastAsia="Malgun Gothic" w:hAnsi="Arial" w:cs="Arial"/>
                <w:sz w:val="16"/>
                <w:szCs w:val="16"/>
              </w:rPr>
            </w:pPr>
            <w:r w:rsidRPr="00390AE6">
              <w:rPr>
                <w:rFonts w:ascii="Arial" w:eastAsia="Malgun Gothic" w:hAnsi="Arial" w:cs="Arial"/>
                <w:sz w:val="16"/>
                <w:szCs w:val="16"/>
              </w:rPr>
              <w:t>FFS: For a UE supporting Rel.17 beam indication feature for inter-cell beam management, up to 5 CORESETs can be configured per BWP</w:t>
            </w:r>
          </w:p>
          <w:p w14:paraId="6838534F" w14:textId="77777777" w:rsidR="00051E4D" w:rsidRPr="00051E4D" w:rsidRDefault="00051E4D" w:rsidP="00051E4D">
            <w:pPr>
              <w:snapToGrid w:val="0"/>
              <w:spacing w:after="0"/>
              <w:jc w:val="left"/>
              <w:rPr>
                <w:rFonts w:ascii="Arial" w:eastAsia="Malgun Gothic" w:hAnsi="Arial" w:cs="Arial"/>
                <w:sz w:val="16"/>
                <w:szCs w:val="16"/>
              </w:rPr>
            </w:pPr>
          </w:p>
          <w:p w14:paraId="786EB88F" w14:textId="0804391E" w:rsidR="00051E4D" w:rsidRPr="00051E4D" w:rsidRDefault="00051E4D" w:rsidP="00051E4D">
            <w:pPr>
              <w:snapToGrid w:val="0"/>
              <w:spacing w:after="0"/>
              <w:rPr>
                <w:rFonts w:ascii="Arial" w:eastAsia="Malgun Gothic" w:hAnsi="Arial" w:cs="Arial"/>
                <w:sz w:val="16"/>
                <w:szCs w:val="16"/>
                <w:lang w:val="en-US" w:eastAsia="ko-KR"/>
              </w:rPr>
            </w:pPr>
            <w:r w:rsidRPr="00051E4D">
              <w:rPr>
                <w:rStyle w:val="afe"/>
                <w:rFonts w:ascii="Arial" w:hAnsi="Arial" w:cs="Arial"/>
                <w:sz w:val="16"/>
                <w:szCs w:val="16"/>
              </w:rPr>
              <w:t>Conclusion</w:t>
            </w:r>
            <w:r w:rsidRPr="00051E4D">
              <w:rPr>
                <w:rFonts w:ascii="Arial" w:hAnsi="Arial" w:cs="Arial"/>
                <w:b/>
                <w:sz w:val="16"/>
                <w:szCs w:val="16"/>
              </w:rPr>
              <w:t xml:space="preserve"> from RAN#106</w:t>
            </w:r>
          </w:p>
          <w:p w14:paraId="4AAB2C87" w14:textId="77777777" w:rsidR="00051E4D" w:rsidRPr="00051E4D" w:rsidRDefault="00051E4D" w:rsidP="00051E4D">
            <w:pPr>
              <w:snapToGrid w:val="0"/>
              <w:spacing w:after="0"/>
              <w:rPr>
                <w:rFonts w:ascii="Arial" w:hAnsi="Arial" w:cs="Arial"/>
                <w:sz w:val="16"/>
                <w:szCs w:val="16"/>
              </w:rPr>
            </w:pPr>
            <w:r w:rsidRPr="00051E4D">
              <w:rPr>
                <w:rFonts w:ascii="Arial" w:hAnsi="Arial" w:cs="Arial"/>
                <w:sz w:val="16"/>
                <w:szCs w:val="16"/>
              </w:rPr>
              <w:t xml:space="preserve">On Rel.17 L1-RSRP multi-beam measurement/reporting enhancements for inter-cell beam management and inter-cell </w:t>
            </w:r>
            <w:proofErr w:type="spellStart"/>
            <w:r w:rsidRPr="00051E4D">
              <w:rPr>
                <w:rFonts w:ascii="Arial" w:hAnsi="Arial" w:cs="Arial"/>
                <w:sz w:val="16"/>
                <w:szCs w:val="16"/>
              </w:rPr>
              <w:t>mTRP</w:t>
            </w:r>
            <w:proofErr w:type="spellEnd"/>
            <w:r w:rsidRPr="00051E4D">
              <w:rPr>
                <w:rFonts w:ascii="Arial" w:hAnsi="Arial" w:cs="Arial"/>
                <w:sz w:val="16"/>
                <w:szCs w:val="16"/>
              </w:rPr>
              <w:t>, there is no consensus in supporting additional value(s) of K</w:t>
            </w:r>
            <w:r w:rsidRPr="00051E4D">
              <w:rPr>
                <w:rFonts w:ascii="Arial" w:hAnsi="Arial" w:cs="Arial"/>
                <w:sz w:val="16"/>
                <w:szCs w:val="16"/>
                <w:vertAlign w:val="subscript"/>
              </w:rPr>
              <w:t>MAX</w:t>
            </w:r>
            <w:r w:rsidRPr="00051E4D">
              <w:rPr>
                <w:rFonts w:ascii="Arial" w:hAnsi="Arial" w:cs="Arial"/>
                <w:sz w:val="16"/>
                <w:szCs w:val="16"/>
              </w:rPr>
              <w:t xml:space="preserve"> other than 4</w:t>
            </w:r>
          </w:p>
          <w:p w14:paraId="23D80425" w14:textId="77777777" w:rsidR="00051E4D" w:rsidRPr="00051E4D" w:rsidRDefault="00051E4D" w:rsidP="00051E4D">
            <w:pPr>
              <w:snapToGrid w:val="0"/>
              <w:spacing w:after="0"/>
              <w:rPr>
                <w:rStyle w:val="afe"/>
                <w:rFonts w:ascii="Arial" w:hAnsi="Arial" w:cs="Arial"/>
                <w:sz w:val="16"/>
                <w:szCs w:val="16"/>
                <w:highlight w:val="yellow"/>
              </w:rPr>
            </w:pPr>
          </w:p>
          <w:p w14:paraId="3123D5C3" w14:textId="42992DB4" w:rsidR="00051E4D" w:rsidRPr="00051E4D" w:rsidRDefault="00051E4D" w:rsidP="00051E4D">
            <w:pPr>
              <w:snapToGrid w:val="0"/>
              <w:spacing w:after="0"/>
              <w:rPr>
                <w:rFonts w:ascii="Arial" w:hAnsi="Arial" w:cs="Arial"/>
                <w:sz w:val="16"/>
                <w:szCs w:val="16"/>
              </w:rPr>
            </w:pPr>
            <w:r w:rsidRPr="00051E4D">
              <w:rPr>
                <w:rStyle w:val="afe"/>
                <w:rFonts w:ascii="Arial" w:hAnsi="Arial" w:cs="Arial"/>
                <w:sz w:val="16"/>
                <w:szCs w:val="16"/>
                <w:highlight w:val="green"/>
              </w:rPr>
              <w:t>Agreement</w:t>
            </w:r>
            <w:r w:rsidRPr="00051E4D">
              <w:rPr>
                <w:rFonts w:ascii="新細明體" w:eastAsia="新細明體" w:hAnsi="新細明體" w:hint="eastAsia"/>
                <w:highlight w:val="green"/>
                <w:lang w:eastAsia="zh-TW"/>
              </w:rPr>
              <w:t xml:space="preserve"> </w:t>
            </w:r>
            <w:r w:rsidRPr="00051E4D">
              <w:rPr>
                <w:rFonts w:ascii="Arial" w:hAnsi="Arial" w:cs="Arial"/>
                <w:b/>
                <w:sz w:val="16"/>
                <w:szCs w:val="16"/>
                <w:highlight w:val="green"/>
              </w:rPr>
              <w:t xml:space="preserve">from </w:t>
            </w:r>
            <w:r>
              <w:rPr>
                <w:rFonts w:ascii="Arial" w:hAnsi="Arial" w:cs="Arial"/>
                <w:b/>
                <w:sz w:val="16"/>
                <w:szCs w:val="16"/>
                <w:highlight w:val="green"/>
              </w:rPr>
              <w:t>RAN#106</w:t>
            </w:r>
          </w:p>
          <w:p w14:paraId="46CC56E8" w14:textId="73379ECA" w:rsidR="00051E4D" w:rsidRPr="00051E4D" w:rsidRDefault="00051E4D" w:rsidP="00CD466A">
            <w:pPr>
              <w:snapToGrid w:val="0"/>
              <w:spacing w:after="0"/>
              <w:jc w:val="left"/>
              <w:rPr>
                <w:rFonts w:ascii="Arial" w:hAnsi="Arial" w:cs="Arial"/>
                <w:sz w:val="16"/>
                <w:szCs w:val="16"/>
              </w:rPr>
            </w:pPr>
            <w:r w:rsidRPr="00051E4D">
              <w:rPr>
                <w:rFonts w:ascii="Arial" w:hAnsi="Arial" w:cs="Arial"/>
                <w:sz w:val="16"/>
                <w:szCs w:val="16"/>
              </w:rPr>
              <w:t>On Rel.17 L1-RSRP multi-beam measurement/reporting enhancements for inter-cell</w:t>
            </w:r>
            <w:r w:rsidR="00CD466A">
              <w:rPr>
                <w:rFonts w:ascii="Arial" w:hAnsi="Arial" w:cs="Arial"/>
                <w:sz w:val="16"/>
                <w:szCs w:val="16"/>
              </w:rPr>
              <w:t xml:space="preserve"> beam management and inter-cell</w:t>
            </w:r>
            <w:r w:rsidR="00CD466A">
              <w:rPr>
                <w:rFonts w:ascii="新細明體" w:eastAsia="新細明體" w:hAnsi="新細明體" w:cs="Arial" w:hint="eastAsia"/>
                <w:sz w:val="16"/>
                <w:szCs w:val="16"/>
                <w:lang w:eastAsia="zh-TW"/>
              </w:rPr>
              <w:t xml:space="preserve"> </w:t>
            </w:r>
            <w:proofErr w:type="spellStart"/>
            <w:r w:rsidRPr="00051E4D">
              <w:rPr>
                <w:rFonts w:ascii="Arial" w:hAnsi="Arial" w:cs="Arial"/>
                <w:sz w:val="16"/>
                <w:szCs w:val="16"/>
              </w:rPr>
              <w:t>mTRP</w:t>
            </w:r>
            <w:proofErr w:type="spellEnd"/>
            <w:r w:rsidRPr="00051E4D">
              <w:rPr>
                <w:rFonts w:ascii="Arial" w:hAnsi="Arial" w:cs="Arial"/>
                <w:sz w:val="16"/>
                <w:szCs w:val="16"/>
              </w:rPr>
              <w:t>, in RAN1#106bis-e, select one of the following alternatives:</w:t>
            </w:r>
          </w:p>
          <w:p w14:paraId="282EDD8C" w14:textId="77777777" w:rsidR="00051E4D" w:rsidRPr="00051E4D" w:rsidRDefault="00051E4D" w:rsidP="00440622">
            <w:pPr>
              <w:numPr>
                <w:ilvl w:val="0"/>
                <w:numId w:val="49"/>
              </w:numPr>
              <w:spacing w:after="0"/>
              <w:jc w:val="left"/>
              <w:rPr>
                <w:rFonts w:ascii="Arial" w:eastAsia="Times New Roman" w:hAnsi="Arial" w:cs="Arial"/>
                <w:sz w:val="16"/>
                <w:szCs w:val="16"/>
              </w:rPr>
            </w:pPr>
            <w:r w:rsidRPr="00051E4D">
              <w:rPr>
                <w:rFonts w:ascii="Arial" w:eastAsia="Times New Roman" w:hAnsi="Arial" w:cs="Arial"/>
                <w:sz w:val="16"/>
                <w:szCs w:val="16"/>
              </w:rPr>
              <w:t xml:space="preserve">Alt1. Support L1-based event-driven beam reporting for inter-cell beam management and inter-cell </w:t>
            </w:r>
            <w:proofErr w:type="spellStart"/>
            <w:r w:rsidRPr="00051E4D">
              <w:rPr>
                <w:rFonts w:ascii="Arial" w:eastAsia="Times New Roman" w:hAnsi="Arial" w:cs="Arial"/>
                <w:sz w:val="16"/>
                <w:szCs w:val="16"/>
              </w:rPr>
              <w:t>mTRP</w:t>
            </w:r>
            <w:proofErr w:type="spellEnd"/>
          </w:p>
          <w:p w14:paraId="28F6007A" w14:textId="77777777" w:rsidR="00051E4D" w:rsidRPr="00051E4D" w:rsidRDefault="00051E4D" w:rsidP="00440622">
            <w:pPr>
              <w:numPr>
                <w:ilvl w:val="0"/>
                <w:numId w:val="49"/>
              </w:numPr>
              <w:spacing w:after="0"/>
              <w:jc w:val="left"/>
              <w:rPr>
                <w:rFonts w:ascii="Arial" w:eastAsia="Times New Roman" w:hAnsi="Arial" w:cs="Arial"/>
                <w:sz w:val="16"/>
                <w:szCs w:val="16"/>
              </w:rPr>
            </w:pPr>
            <w:r w:rsidRPr="00051E4D">
              <w:rPr>
                <w:rFonts w:ascii="Arial" w:eastAsia="Times New Roman" w:hAnsi="Arial" w:cs="Arial"/>
                <w:sz w:val="16"/>
                <w:szCs w:val="16"/>
              </w:rPr>
              <w:t xml:space="preserve">Alt2. Support MAC CE based event-driven beam reporting for inter-cell beam management and inter-cell </w:t>
            </w:r>
            <w:proofErr w:type="spellStart"/>
            <w:r w:rsidRPr="00051E4D">
              <w:rPr>
                <w:rFonts w:ascii="Arial" w:eastAsia="Times New Roman" w:hAnsi="Arial" w:cs="Arial"/>
                <w:sz w:val="16"/>
                <w:szCs w:val="16"/>
              </w:rPr>
              <w:t>mTRP</w:t>
            </w:r>
            <w:proofErr w:type="spellEnd"/>
          </w:p>
          <w:p w14:paraId="007D2024" w14:textId="77777777" w:rsidR="00051E4D" w:rsidRPr="00051E4D" w:rsidRDefault="00051E4D" w:rsidP="00440622">
            <w:pPr>
              <w:numPr>
                <w:ilvl w:val="0"/>
                <w:numId w:val="49"/>
              </w:numPr>
              <w:spacing w:after="0"/>
              <w:jc w:val="left"/>
              <w:rPr>
                <w:rFonts w:ascii="Arial" w:eastAsia="Times New Roman" w:hAnsi="Arial" w:cs="Arial"/>
                <w:sz w:val="16"/>
                <w:szCs w:val="16"/>
              </w:rPr>
            </w:pPr>
            <w:r w:rsidRPr="00051E4D">
              <w:rPr>
                <w:rFonts w:ascii="Arial" w:eastAsia="Times New Roman" w:hAnsi="Arial" w:cs="Arial"/>
                <w:sz w:val="16"/>
                <w:szCs w:val="16"/>
              </w:rPr>
              <w:t xml:space="preserve">Alt3. In Rel-17, event-driven beam reporting is not supported for inter-cell beam management and inter-cell </w:t>
            </w:r>
            <w:proofErr w:type="spellStart"/>
            <w:r w:rsidRPr="00051E4D">
              <w:rPr>
                <w:rFonts w:ascii="Arial" w:eastAsia="Times New Roman" w:hAnsi="Arial" w:cs="Arial"/>
                <w:sz w:val="16"/>
                <w:szCs w:val="16"/>
              </w:rPr>
              <w:t>mTRP</w:t>
            </w:r>
            <w:proofErr w:type="spellEnd"/>
          </w:p>
          <w:p w14:paraId="500CCE01" w14:textId="77777777" w:rsidR="00051E4D" w:rsidRDefault="00051E4D" w:rsidP="00051E4D">
            <w:pPr>
              <w:snapToGrid w:val="0"/>
              <w:spacing w:after="0"/>
              <w:rPr>
                <w:rFonts w:ascii="Arial" w:eastAsia="Malgun Gothic" w:hAnsi="Arial" w:cs="Arial"/>
                <w:b/>
                <w:sz w:val="16"/>
                <w:szCs w:val="16"/>
              </w:rPr>
            </w:pPr>
          </w:p>
          <w:p w14:paraId="78E00AC5" w14:textId="458B4711" w:rsidR="00051E4D" w:rsidRPr="00051E4D" w:rsidRDefault="00051E4D" w:rsidP="00051E4D">
            <w:pPr>
              <w:snapToGrid w:val="0"/>
              <w:spacing w:after="0"/>
              <w:rPr>
                <w:rFonts w:ascii="Arial" w:eastAsia="Malgun Gothic" w:hAnsi="Arial" w:cs="Arial"/>
                <w:sz w:val="16"/>
                <w:szCs w:val="16"/>
              </w:rPr>
            </w:pPr>
            <w:r w:rsidRPr="00051E4D">
              <w:rPr>
                <w:rFonts w:ascii="Arial" w:eastAsia="Malgun Gothic" w:hAnsi="Arial" w:cs="Arial"/>
                <w:b/>
                <w:sz w:val="16"/>
                <w:szCs w:val="16"/>
              </w:rPr>
              <w:t>Conclusion</w:t>
            </w:r>
            <w:r w:rsidR="008B490B">
              <w:rPr>
                <w:rFonts w:ascii="Arial" w:eastAsia="Malgun Gothic" w:hAnsi="Arial" w:cs="Arial"/>
                <w:b/>
                <w:sz w:val="16"/>
                <w:szCs w:val="16"/>
              </w:rPr>
              <w:t xml:space="preserve"> from RAN1#106</w:t>
            </w:r>
          </w:p>
          <w:p w14:paraId="460A32B5" w14:textId="77777777" w:rsidR="00051E4D" w:rsidRPr="00051E4D" w:rsidRDefault="00051E4D" w:rsidP="00051E4D">
            <w:pPr>
              <w:snapToGrid w:val="0"/>
              <w:spacing w:after="0"/>
              <w:rPr>
                <w:rFonts w:ascii="Arial" w:hAnsi="Arial" w:cs="Arial"/>
                <w:sz w:val="16"/>
                <w:szCs w:val="16"/>
              </w:rPr>
            </w:pPr>
            <w:r w:rsidRPr="00051E4D">
              <w:rPr>
                <w:rFonts w:ascii="Arial" w:hAnsi="Arial" w:cs="Arial"/>
                <w:sz w:val="16"/>
                <w:szCs w:val="16"/>
              </w:rPr>
              <w:t xml:space="preserve">On Rel.17 enhancements for inter-cell beam management, </w:t>
            </w:r>
          </w:p>
          <w:p w14:paraId="10482F6F" w14:textId="77777777" w:rsidR="00051E4D" w:rsidRPr="00051E4D" w:rsidRDefault="00051E4D" w:rsidP="00440622">
            <w:pPr>
              <w:pStyle w:val="af8"/>
              <w:numPr>
                <w:ilvl w:val="0"/>
                <w:numId w:val="50"/>
              </w:numPr>
              <w:snapToGrid w:val="0"/>
              <w:spacing w:after="0" w:line="240" w:lineRule="auto"/>
              <w:contextualSpacing w:val="0"/>
              <w:rPr>
                <w:rFonts w:ascii="Arial" w:hAnsi="Arial" w:cs="Arial"/>
                <w:sz w:val="16"/>
                <w:szCs w:val="16"/>
              </w:rPr>
            </w:pPr>
            <w:r w:rsidRPr="00051E4D">
              <w:rPr>
                <w:rFonts w:ascii="Arial" w:hAnsi="Arial" w:cs="Arial"/>
                <w:sz w:val="16"/>
                <w:szCs w:val="16"/>
              </w:rPr>
              <w:t xml:space="preserve">In Rel-17, RAN1 cannot reach consensus in supporting same or different TA values across the serving cell and TRPs with different PCIs from that of the serving cell </w:t>
            </w:r>
          </w:p>
          <w:p w14:paraId="3C507B75" w14:textId="77777777" w:rsidR="00051E4D" w:rsidRPr="00051E4D" w:rsidRDefault="00051E4D" w:rsidP="00051E4D">
            <w:pPr>
              <w:pStyle w:val="af8"/>
              <w:snapToGrid w:val="0"/>
              <w:spacing w:after="0"/>
              <w:ind w:left="0"/>
              <w:rPr>
                <w:rFonts w:ascii="Arial" w:hAnsi="Arial" w:cs="Arial"/>
                <w:sz w:val="16"/>
                <w:szCs w:val="16"/>
              </w:rPr>
            </w:pPr>
          </w:p>
          <w:p w14:paraId="769D11F0" w14:textId="57A42ADA" w:rsidR="00051E4D" w:rsidRPr="00051E4D" w:rsidRDefault="00051E4D" w:rsidP="00051E4D">
            <w:pPr>
              <w:pStyle w:val="af8"/>
              <w:snapToGrid w:val="0"/>
              <w:spacing w:after="0"/>
              <w:ind w:left="0"/>
              <w:rPr>
                <w:rFonts w:ascii="Arial" w:hAnsi="Arial" w:cs="Arial"/>
                <w:b/>
                <w:bCs/>
                <w:sz w:val="16"/>
                <w:szCs w:val="16"/>
                <w:highlight w:val="green"/>
              </w:rPr>
            </w:pPr>
            <w:r w:rsidRPr="00051E4D">
              <w:rPr>
                <w:rFonts w:ascii="Arial" w:hAnsi="Arial" w:cs="Arial"/>
                <w:b/>
                <w:bCs/>
                <w:sz w:val="16"/>
                <w:szCs w:val="16"/>
                <w:highlight w:val="green"/>
              </w:rPr>
              <w:t>Agreement</w:t>
            </w:r>
            <w:r>
              <w:rPr>
                <w:rFonts w:ascii="Arial" w:hAnsi="Arial" w:cs="Arial"/>
                <w:b/>
                <w:sz w:val="16"/>
                <w:szCs w:val="16"/>
                <w:highlight w:val="green"/>
              </w:rPr>
              <w:t xml:space="preserve"> from RAN#106</w:t>
            </w:r>
          </w:p>
          <w:p w14:paraId="02C62D9C" w14:textId="77777777" w:rsidR="00051E4D" w:rsidRPr="00051E4D" w:rsidRDefault="00051E4D" w:rsidP="00051E4D">
            <w:pPr>
              <w:snapToGrid w:val="0"/>
              <w:spacing w:after="0"/>
              <w:rPr>
                <w:rFonts w:ascii="Arial" w:hAnsi="Arial" w:cs="Arial"/>
                <w:sz w:val="16"/>
                <w:szCs w:val="16"/>
              </w:rPr>
            </w:pPr>
            <w:r w:rsidRPr="00051E4D">
              <w:rPr>
                <w:rFonts w:ascii="Arial" w:hAnsi="Arial" w:cs="Arial"/>
                <w:sz w:val="16"/>
                <w:szCs w:val="16"/>
              </w:rPr>
              <w:t xml:space="preserve">On Rel.17 enhancements for inter-cell beam management, </w:t>
            </w:r>
          </w:p>
          <w:p w14:paraId="07D0723F" w14:textId="77777777" w:rsidR="00051E4D" w:rsidRPr="00CD466A" w:rsidRDefault="00051E4D" w:rsidP="00440622">
            <w:pPr>
              <w:pStyle w:val="af8"/>
              <w:numPr>
                <w:ilvl w:val="0"/>
                <w:numId w:val="50"/>
              </w:numPr>
              <w:snapToGrid w:val="0"/>
              <w:spacing w:after="0" w:line="240" w:lineRule="auto"/>
              <w:contextualSpacing w:val="0"/>
              <w:rPr>
                <w:rFonts w:ascii="Arial" w:hAnsi="Arial" w:cs="Arial"/>
                <w:sz w:val="16"/>
                <w:szCs w:val="16"/>
                <w:highlight w:val="yellow"/>
              </w:rPr>
            </w:pPr>
            <w:r w:rsidRPr="00CD466A">
              <w:rPr>
                <w:rFonts w:ascii="Arial" w:hAnsi="Arial" w:cs="Arial"/>
                <w:sz w:val="16"/>
                <w:szCs w:val="16"/>
                <w:highlight w:val="yellow"/>
              </w:rPr>
              <w:t>To be finalized in RAN1#106bis-e): UE timing assumption on reception of signals from TRPs with PCIs different from the serving cell compared to that for serving cell</w:t>
            </w:r>
          </w:p>
          <w:p w14:paraId="3A693A72" w14:textId="77777777" w:rsidR="00051E4D" w:rsidRPr="00051E4D" w:rsidRDefault="00051E4D" w:rsidP="00051E4D">
            <w:pPr>
              <w:snapToGrid w:val="0"/>
              <w:spacing w:after="0"/>
              <w:rPr>
                <w:rFonts w:ascii="Arial" w:hAnsi="Arial" w:cs="Arial"/>
                <w:sz w:val="16"/>
                <w:szCs w:val="16"/>
              </w:rPr>
            </w:pPr>
          </w:p>
          <w:p w14:paraId="34E2BB1D" w14:textId="5B19EFC5" w:rsidR="00051E4D" w:rsidRPr="00051E4D" w:rsidRDefault="00051E4D" w:rsidP="00051E4D">
            <w:pPr>
              <w:spacing w:after="0"/>
              <w:rPr>
                <w:rFonts w:ascii="Arial" w:eastAsia="Malgun Gothic" w:hAnsi="Arial" w:cs="Arial"/>
                <w:sz w:val="16"/>
                <w:szCs w:val="16"/>
                <w:lang w:val="en-US" w:eastAsia="ko-KR"/>
              </w:rPr>
            </w:pPr>
            <w:r w:rsidRPr="00051E4D">
              <w:rPr>
                <w:rStyle w:val="afe"/>
                <w:rFonts w:ascii="Arial" w:hAnsi="Arial" w:cs="Arial"/>
                <w:sz w:val="16"/>
                <w:szCs w:val="16"/>
                <w:highlight w:val="green"/>
              </w:rPr>
              <w:t>Agreement</w:t>
            </w:r>
            <w:r>
              <w:rPr>
                <w:rFonts w:ascii="Arial" w:hAnsi="Arial" w:cs="Arial"/>
                <w:b/>
                <w:sz w:val="16"/>
                <w:szCs w:val="16"/>
                <w:highlight w:val="green"/>
              </w:rPr>
              <w:t xml:space="preserve"> from RAN#106</w:t>
            </w:r>
          </w:p>
          <w:p w14:paraId="79310E1D" w14:textId="77777777" w:rsidR="00051E4D" w:rsidRPr="00051E4D" w:rsidRDefault="00051E4D" w:rsidP="00051E4D">
            <w:pPr>
              <w:spacing w:after="0"/>
              <w:rPr>
                <w:rFonts w:ascii="Arial" w:hAnsi="Arial" w:cs="Arial"/>
                <w:sz w:val="16"/>
                <w:szCs w:val="16"/>
              </w:rPr>
            </w:pPr>
            <w:r w:rsidRPr="00051E4D">
              <w:rPr>
                <w:rFonts w:ascii="Arial" w:hAnsi="Arial" w:cs="Arial"/>
                <w:sz w:val="16"/>
                <w:szCs w:val="16"/>
              </w:rPr>
              <w:t xml:space="preserve">On Rel.17 L1-RSRP multi-beam measurement/reporting enhancements for inter-cell beam management and inter-cell </w:t>
            </w:r>
            <w:proofErr w:type="spellStart"/>
            <w:r w:rsidRPr="00051E4D">
              <w:rPr>
                <w:rFonts w:ascii="Arial" w:hAnsi="Arial" w:cs="Arial"/>
                <w:sz w:val="16"/>
                <w:szCs w:val="16"/>
              </w:rPr>
              <w:t>mTRP</w:t>
            </w:r>
            <w:proofErr w:type="spellEnd"/>
            <w:r w:rsidRPr="00051E4D">
              <w:rPr>
                <w:rFonts w:ascii="Arial" w:hAnsi="Arial" w:cs="Arial"/>
                <w:sz w:val="16"/>
                <w:szCs w:val="16"/>
              </w:rPr>
              <w:t>, select N</w:t>
            </w:r>
            <w:r w:rsidRPr="00051E4D">
              <w:rPr>
                <w:rFonts w:ascii="Arial" w:hAnsi="Arial" w:cs="Arial"/>
                <w:sz w:val="16"/>
                <w:szCs w:val="16"/>
                <w:vertAlign w:val="subscript"/>
              </w:rPr>
              <w:t>MAX</w:t>
            </w:r>
            <w:r w:rsidRPr="00051E4D">
              <w:rPr>
                <w:rStyle w:val="apple-converted-space"/>
                <w:rFonts w:ascii="Arial" w:hAnsi="Arial" w:cs="Arial"/>
                <w:sz w:val="16"/>
                <w:szCs w:val="16"/>
                <w:vertAlign w:val="subscript"/>
              </w:rPr>
              <w:t> </w:t>
            </w:r>
            <w:r w:rsidRPr="00051E4D">
              <w:rPr>
                <w:rFonts w:ascii="Arial" w:hAnsi="Arial" w:cs="Arial"/>
                <w:sz w:val="16"/>
                <w:szCs w:val="16"/>
              </w:rPr>
              <w:t>(the maximum number of RRC configured PCIs different from the serving cell for measurement/reporting) from the following alternatives (to be decided in RAN1#106bis-e):</w:t>
            </w:r>
            <w:r w:rsidRPr="00051E4D">
              <w:rPr>
                <w:rStyle w:val="apple-converted-space"/>
                <w:rFonts w:ascii="Arial" w:hAnsi="Arial" w:cs="Arial"/>
                <w:sz w:val="16"/>
                <w:szCs w:val="16"/>
              </w:rPr>
              <w:t> </w:t>
            </w:r>
          </w:p>
          <w:p w14:paraId="69F772C8" w14:textId="77777777" w:rsidR="00051E4D" w:rsidRPr="00051E4D" w:rsidRDefault="00051E4D" w:rsidP="00440622">
            <w:pPr>
              <w:numPr>
                <w:ilvl w:val="0"/>
                <w:numId w:val="51"/>
              </w:numPr>
              <w:spacing w:after="0"/>
              <w:jc w:val="left"/>
              <w:rPr>
                <w:rFonts w:ascii="Arial" w:eastAsia="Times New Roman" w:hAnsi="Arial" w:cs="Arial"/>
                <w:sz w:val="16"/>
                <w:szCs w:val="16"/>
              </w:rPr>
            </w:pPr>
            <w:r w:rsidRPr="00051E4D">
              <w:rPr>
                <w:rFonts w:ascii="Arial" w:eastAsia="Times New Roman" w:hAnsi="Arial" w:cs="Arial"/>
                <w:sz w:val="16"/>
                <w:szCs w:val="16"/>
              </w:rPr>
              <w:t>Alt1: N</w:t>
            </w:r>
            <w:r w:rsidRPr="00051E4D">
              <w:rPr>
                <w:rFonts w:ascii="Arial" w:eastAsia="Times New Roman" w:hAnsi="Arial" w:cs="Arial"/>
                <w:sz w:val="16"/>
                <w:szCs w:val="16"/>
                <w:vertAlign w:val="subscript"/>
              </w:rPr>
              <w:t>MAX  </w:t>
            </w:r>
            <w:r w:rsidRPr="00051E4D">
              <w:rPr>
                <w:rStyle w:val="apple-converted-space"/>
                <w:rFonts w:ascii="Arial" w:eastAsia="Times New Roman" w:hAnsi="Arial" w:cs="Arial"/>
                <w:sz w:val="16"/>
                <w:szCs w:val="16"/>
                <w:vertAlign w:val="subscript"/>
              </w:rPr>
              <w:t> </w:t>
            </w:r>
            <w:r w:rsidRPr="00051E4D">
              <w:rPr>
                <w:rFonts w:ascii="Arial" w:eastAsia="Times New Roman" w:hAnsi="Arial" w:cs="Arial"/>
                <w:sz w:val="16"/>
                <w:szCs w:val="16"/>
              </w:rPr>
              <w:t>is up to UE capability with candidate values of 1 and X.</w:t>
            </w:r>
          </w:p>
          <w:p w14:paraId="54FB536C" w14:textId="77777777" w:rsidR="00051E4D" w:rsidRPr="00051E4D" w:rsidRDefault="00051E4D" w:rsidP="00440622">
            <w:pPr>
              <w:numPr>
                <w:ilvl w:val="1"/>
                <w:numId w:val="51"/>
              </w:numPr>
              <w:spacing w:after="0"/>
              <w:jc w:val="left"/>
              <w:rPr>
                <w:rFonts w:ascii="Arial" w:eastAsia="Times New Roman" w:hAnsi="Arial" w:cs="Arial"/>
                <w:sz w:val="16"/>
                <w:szCs w:val="16"/>
              </w:rPr>
            </w:pPr>
            <w:r w:rsidRPr="00051E4D">
              <w:rPr>
                <w:rFonts w:ascii="Arial" w:eastAsia="Times New Roman" w:hAnsi="Arial" w:cs="Arial"/>
                <w:sz w:val="16"/>
                <w:szCs w:val="16"/>
              </w:rPr>
              <w:t>Note: X as agreed in AI 8.1.2.2</w:t>
            </w:r>
          </w:p>
          <w:p w14:paraId="48BC3E3C" w14:textId="77777777" w:rsidR="00051E4D" w:rsidRPr="00051E4D" w:rsidRDefault="00051E4D" w:rsidP="00440622">
            <w:pPr>
              <w:numPr>
                <w:ilvl w:val="1"/>
                <w:numId w:val="51"/>
              </w:numPr>
              <w:spacing w:after="0"/>
              <w:jc w:val="left"/>
              <w:rPr>
                <w:rFonts w:ascii="Arial" w:eastAsia="Times New Roman" w:hAnsi="Arial" w:cs="Arial"/>
                <w:sz w:val="16"/>
                <w:szCs w:val="16"/>
              </w:rPr>
            </w:pPr>
            <w:r w:rsidRPr="00051E4D">
              <w:rPr>
                <w:rFonts w:ascii="Arial" w:eastAsia="Times New Roman" w:hAnsi="Arial" w:cs="Arial"/>
                <w:sz w:val="16"/>
                <w:szCs w:val="16"/>
              </w:rPr>
              <w:t>When N</w:t>
            </w:r>
            <w:r w:rsidRPr="00051E4D">
              <w:rPr>
                <w:rFonts w:ascii="Arial" w:eastAsia="Times New Roman" w:hAnsi="Arial" w:cs="Arial"/>
                <w:sz w:val="16"/>
                <w:szCs w:val="16"/>
                <w:vertAlign w:val="subscript"/>
              </w:rPr>
              <w:t>MAX</w:t>
            </w:r>
            <w:r w:rsidRPr="00051E4D">
              <w:rPr>
                <w:rStyle w:val="apple-converted-space"/>
                <w:rFonts w:ascii="Arial" w:eastAsia="Times New Roman" w:hAnsi="Arial" w:cs="Arial"/>
                <w:sz w:val="16"/>
                <w:szCs w:val="16"/>
                <w:vertAlign w:val="subscript"/>
              </w:rPr>
              <w:t> </w:t>
            </w:r>
            <w:r w:rsidRPr="00051E4D">
              <w:rPr>
                <w:rFonts w:ascii="Arial" w:eastAsia="Times New Roman" w:hAnsi="Arial" w:cs="Arial"/>
                <w:sz w:val="16"/>
                <w:szCs w:val="16"/>
              </w:rPr>
              <w:t>is configured to be X, the UE measures up to X PCIs different from the serving cell PCI</w:t>
            </w:r>
            <w:r w:rsidRPr="00051E4D">
              <w:rPr>
                <w:rStyle w:val="apple-converted-space"/>
                <w:rFonts w:ascii="Arial" w:eastAsia="Times New Roman" w:hAnsi="Arial" w:cs="Arial"/>
                <w:sz w:val="16"/>
                <w:szCs w:val="16"/>
              </w:rPr>
              <w:t> </w:t>
            </w:r>
          </w:p>
          <w:p w14:paraId="78AC6221" w14:textId="77777777" w:rsidR="00051E4D" w:rsidRPr="00051E4D" w:rsidRDefault="00051E4D" w:rsidP="00440622">
            <w:pPr>
              <w:numPr>
                <w:ilvl w:val="1"/>
                <w:numId w:val="51"/>
              </w:numPr>
              <w:spacing w:after="0"/>
              <w:jc w:val="left"/>
              <w:rPr>
                <w:rFonts w:ascii="Arial" w:eastAsia="Times New Roman" w:hAnsi="Arial" w:cs="Arial"/>
                <w:sz w:val="16"/>
                <w:szCs w:val="16"/>
              </w:rPr>
            </w:pPr>
            <w:r w:rsidRPr="00051E4D">
              <w:rPr>
                <w:rFonts w:ascii="Arial" w:eastAsia="Times New Roman" w:hAnsi="Arial" w:cs="Arial"/>
                <w:sz w:val="16"/>
                <w:szCs w:val="16"/>
              </w:rPr>
              <w:t>Additional restriction may be added by RAN4</w:t>
            </w:r>
          </w:p>
          <w:p w14:paraId="47B5337A" w14:textId="1E4FCFA6" w:rsidR="00051E4D" w:rsidRPr="00051E4D" w:rsidRDefault="00051E4D" w:rsidP="00440622">
            <w:pPr>
              <w:numPr>
                <w:ilvl w:val="0"/>
                <w:numId w:val="52"/>
              </w:numPr>
              <w:spacing w:after="0"/>
              <w:jc w:val="left"/>
              <w:rPr>
                <w:rFonts w:eastAsia="Times New Roman" w:cs="Times"/>
                <w:szCs w:val="22"/>
              </w:rPr>
            </w:pPr>
            <w:r w:rsidRPr="00051E4D">
              <w:rPr>
                <w:rFonts w:ascii="Arial" w:eastAsia="Times New Roman" w:hAnsi="Arial" w:cs="Arial"/>
                <w:sz w:val="16"/>
                <w:szCs w:val="16"/>
              </w:rPr>
              <w:t>Alt2. N</w:t>
            </w:r>
            <w:r w:rsidRPr="00051E4D">
              <w:rPr>
                <w:rFonts w:ascii="Arial" w:eastAsia="Times New Roman" w:hAnsi="Arial" w:cs="Arial"/>
                <w:sz w:val="16"/>
                <w:szCs w:val="16"/>
                <w:vertAlign w:val="subscript"/>
              </w:rPr>
              <w:t>MAX</w:t>
            </w:r>
            <w:r w:rsidRPr="00051E4D">
              <w:rPr>
                <w:rFonts w:ascii="Arial" w:eastAsia="Times New Roman" w:hAnsi="Arial" w:cs="Arial"/>
                <w:sz w:val="16"/>
                <w:szCs w:val="16"/>
              </w:rPr>
              <w:t>=1</w:t>
            </w:r>
          </w:p>
        </w:tc>
      </w:tr>
    </w:tbl>
    <w:p w14:paraId="60F23BB2" w14:textId="2032A9AC" w:rsidR="001C4CAB" w:rsidRDefault="001C4CAB" w:rsidP="001C4CAB">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lastRenderedPageBreak/>
        <w:t xml:space="preserve">The revised WID after RAN#92 of multi-beam operation in Rel-17 </w:t>
      </w:r>
      <w:proofErr w:type="spellStart"/>
      <w:r>
        <w:rPr>
          <w:rFonts w:ascii="Arial" w:hAnsi="Arial" w:cs="Arial"/>
          <w:bCs/>
          <w:color w:val="000000" w:themeColor="text1"/>
          <w:lang w:eastAsia="x-none"/>
        </w:rPr>
        <w:t>FeMIMO</w:t>
      </w:r>
      <w:proofErr w:type="spellEnd"/>
      <w:r>
        <w:rPr>
          <w:rFonts w:ascii="Arial" w:hAnsi="Arial" w:cs="Arial"/>
          <w:bCs/>
          <w:color w:val="000000" w:themeColor="text1"/>
          <w:lang w:eastAsia="x-none"/>
        </w:rPr>
        <w:t>:</w:t>
      </w:r>
    </w:p>
    <w:tbl>
      <w:tblPr>
        <w:tblStyle w:val="af2"/>
        <w:tblW w:w="0" w:type="auto"/>
        <w:tblLook w:val="04A0" w:firstRow="1" w:lastRow="0" w:firstColumn="1" w:lastColumn="0" w:noHBand="0" w:noVBand="1"/>
      </w:tblPr>
      <w:tblGrid>
        <w:gridCol w:w="10141"/>
      </w:tblGrid>
      <w:tr w:rsidR="001C4CAB" w:rsidRPr="003C52E6" w14:paraId="3FDBD3AF" w14:textId="77777777" w:rsidTr="006A1DD2">
        <w:tc>
          <w:tcPr>
            <w:tcW w:w="10141" w:type="dxa"/>
          </w:tcPr>
          <w:p w14:paraId="47E8F7AD" w14:textId="77777777" w:rsidR="001C4CAB" w:rsidRPr="003C52E6" w:rsidRDefault="001C4CAB" w:rsidP="006A1DD2">
            <w:pPr>
              <w:pStyle w:val="af8"/>
              <w:spacing w:after="0" w:line="240" w:lineRule="auto"/>
              <w:ind w:left="0"/>
              <w:contextualSpacing w:val="0"/>
              <w:rPr>
                <w:rFonts w:ascii="Arial" w:hAnsi="Arial" w:cs="Arial"/>
                <w:sz w:val="16"/>
                <w:szCs w:val="16"/>
              </w:rPr>
            </w:pPr>
            <w:r w:rsidRPr="003C52E6">
              <w:rPr>
                <w:rFonts w:ascii="Arial" w:hAnsi="Arial" w:cs="Arial"/>
                <w:sz w:val="16"/>
                <w:szCs w:val="16"/>
              </w:rPr>
              <w:t xml:space="preserve">Enhancement on multi-beam operation, mainly targeting FR2 while also applicable to FR1: </w:t>
            </w:r>
          </w:p>
          <w:p w14:paraId="4F7283C9" w14:textId="77777777" w:rsidR="001C4CAB" w:rsidRPr="003C52E6" w:rsidRDefault="001C4CAB" w:rsidP="00440622">
            <w:pPr>
              <w:pStyle w:val="af8"/>
              <w:numPr>
                <w:ilvl w:val="1"/>
                <w:numId w:val="35"/>
              </w:numPr>
              <w:spacing w:after="0" w:line="240" w:lineRule="auto"/>
              <w:ind w:left="720"/>
              <w:contextualSpacing w:val="0"/>
              <w:rPr>
                <w:rFonts w:ascii="Arial" w:hAnsi="Arial" w:cs="Arial"/>
                <w:sz w:val="16"/>
                <w:szCs w:val="16"/>
              </w:rPr>
            </w:pPr>
            <w:r w:rsidRPr="003C52E6">
              <w:rPr>
                <w:rFonts w:ascii="Arial" w:hAnsi="Arial" w:cs="Arial"/>
                <w:sz w:val="16"/>
                <w:szCs w:val="16"/>
              </w:rPr>
              <w:t xml:space="preserve">Identify and specify features to facilitate more efficient (lower latency and overhead) DL/UL beam management </w:t>
            </w:r>
            <w:r w:rsidRPr="003C52E6">
              <w:rPr>
                <w:rFonts w:ascii="Arial" w:eastAsia="Times New Roman" w:hAnsi="Arial" w:cs="Arial"/>
                <w:sz w:val="16"/>
                <w:szCs w:val="16"/>
              </w:rPr>
              <w:t xml:space="preserve">for intra-cell and inter-cell scenarios </w:t>
            </w:r>
            <w:r w:rsidRPr="003C52E6">
              <w:rPr>
                <w:rFonts w:ascii="Arial" w:hAnsi="Arial" w:cs="Arial"/>
                <w:sz w:val="16"/>
                <w:szCs w:val="16"/>
              </w:rPr>
              <w:t>to support higher UE speed and/or a larger number of configured TCI states:</w:t>
            </w:r>
          </w:p>
          <w:p w14:paraId="77368AFC" w14:textId="77777777" w:rsidR="001C4CAB" w:rsidRPr="003C52E6" w:rsidRDefault="001C4CAB" w:rsidP="00440622">
            <w:pPr>
              <w:pStyle w:val="af8"/>
              <w:numPr>
                <w:ilvl w:val="2"/>
                <w:numId w:val="35"/>
              </w:numPr>
              <w:spacing w:after="0" w:line="240" w:lineRule="auto"/>
              <w:ind w:left="1440"/>
              <w:contextualSpacing w:val="0"/>
              <w:rPr>
                <w:rFonts w:ascii="Arial" w:hAnsi="Arial" w:cs="Arial"/>
                <w:sz w:val="16"/>
                <w:szCs w:val="16"/>
              </w:rPr>
            </w:pPr>
            <w:r w:rsidRPr="003C52E6">
              <w:rPr>
                <w:rFonts w:ascii="Arial" w:hAnsi="Arial" w:cs="Arial"/>
                <w:sz w:val="16"/>
                <w:szCs w:val="16"/>
              </w:rPr>
              <w:t>Common beam for data and control transmission/reception for DL and UL, especially for intra-band CA</w:t>
            </w:r>
          </w:p>
          <w:p w14:paraId="027EE501" w14:textId="77777777" w:rsidR="001C4CAB" w:rsidRPr="003C52E6" w:rsidRDefault="001C4CAB" w:rsidP="00440622">
            <w:pPr>
              <w:pStyle w:val="af8"/>
              <w:numPr>
                <w:ilvl w:val="2"/>
                <w:numId w:val="35"/>
              </w:numPr>
              <w:spacing w:after="0" w:line="240" w:lineRule="auto"/>
              <w:ind w:left="1440"/>
              <w:contextualSpacing w:val="0"/>
              <w:rPr>
                <w:rFonts w:ascii="Arial" w:hAnsi="Arial" w:cs="Arial"/>
                <w:sz w:val="16"/>
                <w:szCs w:val="16"/>
              </w:rPr>
            </w:pPr>
            <w:r w:rsidRPr="003C52E6">
              <w:rPr>
                <w:rFonts w:ascii="Arial" w:hAnsi="Arial" w:cs="Arial"/>
                <w:sz w:val="16"/>
                <w:szCs w:val="16"/>
              </w:rPr>
              <w:t>Unified TCI framework for DL and UL beam indication</w:t>
            </w:r>
          </w:p>
          <w:p w14:paraId="592409CA" w14:textId="77777777" w:rsidR="001C4CAB" w:rsidRPr="00C81283" w:rsidRDefault="001C4CAB" w:rsidP="00440622">
            <w:pPr>
              <w:pStyle w:val="af8"/>
              <w:numPr>
                <w:ilvl w:val="2"/>
                <w:numId w:val="35"/>
              </w:numPr>
              <w:snapToGrid w:val="0"/>
              <w:spacing w:after="0" w:line="240" w:lineRule="auto"/>
              <w:ind w:left="1440"/>
              <w:contextualSpacing w:val="0"/>
              <w:rPr>
                <w:rFonts w:ascii="Arial" w:hAnsi="Arial" w:cs="Arial"/>
                <w:sz w:val="16"/>
                <w:szCs w:val="16"/>
              </w:rPr>
            </w:pPr>
            <w:r w:rsidRPr="00C81283">
              <w:rPr>
                <w:rFonts w:ascii="Arial" w:hAnsi="Arial" w:cs="Arial"/>
                <w:sz w:val="16"/>
                <w:szCs w:val="16"/>
              </w:rPr>
              <w:t>Enhancement on signaling mechanisms for the above features to improve latency and efficiency with more usage of dynamic control signaling (as opposed to RRC)</w:t>
            </w:r>
          </w:p>
          <w:p w14:paraId="56986D97" w14:textId="77777777" w:rsidR="001C4CAB" w:rsidRPr="00C81283" w:rsidRDefault="001C4CAB" w:rsidP="00440622">
            <w:pPr>
              <w:pStyle w:val="af8"/>
              <w:numPr>
                <w:ilvl w:val="2"/>
                <w:numId w:val="35"/>
              </w:numPr>
              <w:snapToGrid w:val="0"/>
              <w:spacing w:after="0" w:line="240" w:lineRule="auto"/>
              <w:ind w:left="1440"/>
              <w:contextualSpacing w:val="0"/>
              <w:rPr>
                <w:rFonts w:ascii="Arial" w:hAnsi="Arial" w:cs="Arial"/>
                <w:sz w:val="16"/>
                <w:szCs w:val="16"/>
              </w:rPr>
            </w:pPr>
            <w:r w:rsidRPr="00C81283">
              <w:rPr>
                <w:rFonts w:ascii="Arial" w:hAnsi="Arial" w:cs="Arial"/>
                <w:sz w:val="16"/>
                <w:szCs w:val="16"/>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30B11738" w14:textId="77777777" w:rsidR="001C4CAB" w:rsidRPr="00C81283" w:rsidRDefault="001C4CAB" w:rsidP="00440622">
            <w:pPr>
              <w:numPr>
                <w:ilvl w:val="3"/>
                <w:numId w:val="36"/>
              </w:numPr>
              <w:overflowPunct w:val="0"/>
              <w:autoSpaceDE w:val="0"/>
              <w:autoSpaceDN w:val="0"/>
              <w:snapToGrid w:val="0"/>
              <w:spacing w:after="0"/>
              <w:ind w:left="2160"/>
              <w:jc w:val="left"/>
              <w:textAlignment w:val="baseline"/>
              <w:rPr>
                <w:rFonts w:ascii="Arial" w:hAnsi="Arial" w:cs="Arial"/>
                <w:sz w:val="16"/>
                <w:szCs w:val="16"/>
              </w:rPr>
            </w:pPr>
            <w:r w:rsidRPr="00C81283">
              <w:rPr>
                <w:rFonts w:ascii="Arial" w:hAnsi="Arial" w:cs="Arial"/>
                <w:sz w:val="16"/>
                <w:szCs w:val="16"/>
              </w:rPr>
              <w:t>The beam indication is based on Rel-17 unified TCI framework</w:t>
            </w:r>
          </w:p>
          <w:p w14:paraId="14D47F43" w14:textId="77777777" w:rsidR="001C4CAB" w:rsidRPr="00C81283" w:rsidRDefault="001C4CAB" w:rsidP="00440622">
            <w:pPr>
              <w:numPr>
                <w:ilvl w:val="3"/>
                <w:numId w:val="36"/>
              </w:numPr>
              <w:overflowPunct w:val="0"/>
              <w:autoSpaceDE w:val="0"/>
              <w:autoSpaceDN w:val="0"/>
              <w:snapToGrid w:val="0"/>
              <w:spacing w:after="0"/>
              <w:ind w:left="2160"/>
              <w:jc w:val="left"/>
              <w:textAlignment w:val="baseline"/>
              <w:rPr>
                <w:rFonts w:ascii="Arial" w:hAnsi="Arial" w:cs="Arial"/>
                <w:sz w:val="16"/>
                <w:szCs w:val="16"/>
              </w:rPr>
            </w:pPr>
            <w:r w:rsidRPr="00C81283">
              <w:rPr>
                <w:rFonts w:ascii="Arial" w:hAnsi="Arial" w:cs="Arial"/>
                <w:sz w:val="16"/>
                <w:szCs w:val="16"/>
              </w:rPr>
              <w:t xml:space="preserve">The same beam measurement/reporting mechanism will be reused for inter-cell </w:t>
            </w:r>
            <w:proofErr w:type="spellStart"/>
            <w:r w:rsidRPr="00C81283">
              <w:rPr>
                <w:rFonts w:ascii="Arial" w:hAnsi="Arial" w:cs="Arial"/>
                <w:sz w:val="16"/>
                <w:szCs w:val="16"/>
              </w:rPr>
              <w:t>mTRP</w:t>
            </w:r>
            <w:proofErr w:type="spellEnd"/>
          </w:p>
          <w:p w14:paraId="3722DE7E" w14:textId="77777777" w:rsidR="001C4CAB" w:rsidRPr="00C81283" w:rsidRDefault="001C4CAB" w:rsidP="00440622">
            <w:pPr>
              <w:numPr>
                <w:ilvl w:val="3"/>
                <w:numId w:val="36"/>
              </w:numPr>
              <w:overflowPunct w:val="0"/>
              <w:autoSpaceDE w:val="0"/>
              <w:autoSpaceDN w:val="0"/>
              <w:snapToGrid w:val="0"/>
              <w:spacing w:after="0"/>
              <w:ind w:left="2160"/>
              <w:jc w:val="left"/>
              <w:textAlignment w:val="baseline"/>
              <w:rPr>
                <w:rFonts w:ascii="Arial" w:hAnsi="Arial" w:cs="Arial"/>
                <w:sz w:val="16"/>
                <w:szCs w:val="16"/>
              </w:rPr>
            </w:pPr>
            <w:r w:rsidRPr="00C81283">
              <w:rPr>
                <w:rFonts w:ascii="Arial" w:hAnsi="Arial" w:cs="Arial"/>
                <w:sz w:val="16"/>
                <w:szCs w:val="16"/>
              </w:rPr>
              <w:t>This work shall only consider intra-DU and intra-frequency cases</w:t>
            </w:r>
          </w:p>
          <w:p w14:paraId="4FBE679B" w14:textId="77777777" w:rsidR="001C4CAB" w:rsidRPr="00C81283" w:rsidRDefault="001C4CAB" w:rsidP="00440622">
            <w:pPr>
              <w:pStyle w:val="af8"/>
              <w:numPr>
                <w:ilvl w:val="1"/>
                <w:numId w:val="35"/>
              </w:numPr>
              <w:snapToGrid w:val="0"/>
              <w:spacing w:after="0" w:line="240" w:lineRule="auto"/>
              <w:ind w:left="720"/>
              <w:contextualSpacing w:val="0"/>
              <w:rPr>
                <w:rFonts w:ascii="Arial" w:hAnsi="Arial" w:cs="Arial"/>
                <w:sz w:val="16"/>
                <w:szCs w:val="16"/>
              </w:rPr>
            </w:pPr>
            <w:r w:rsidRPr="00C81283">
              <w:rPr>
                <w:rFonts w:ascii="Arial" w:hAnsi="Arial" w:cs="Arial"/>
                <w:sz w:val="16"/>
                <w:szCs w:val="16"/>
              </w:rPr>
              <w:t xml:space="preserve">Identify and specify features to facilitate UL beam selection for UEs equipped with multiple panels, considering UL coverage loss mitigation due to MPE, based on UL beam indication with the unified TCI framework for UL fast panel selection </w:t>
            </w:r>
          </w:p>
          <w:p w14:paraId="56998B5C" w14:textId="77777777" w:rsidR="001C4CAB" w:rsidRPr="00C81283" w:rsidRDefault="001C4CAB" w:rsidP="006A1DD2">
            <w:pPr>
              <w:snapToGrid w:val="0"/>
              <w:spacing w:after="0"/>
              <w:rPr>
                <w:rFonts w:ascii="Arial" w:hAnsi="Arial" w:cs="Arial"/>
                <w:sz w:val="16"/>
                <w:szCs w:val="16"/>
              </w:rPr>
            </w:pPr>
            <w:r w:rsidRPr="00C81283">
              <w:rPr>
                <w:rFonts w:ascii="Arial" w:hAnsi="Arial" w:cs="Arial"/>
                <w:sz w:val="16"/>
                <w:szCs w:val="16"/>
              </w:rPr>
              <w:lastRenderedPageBreak/>
              <w:t>…</w:t>
            </w:r>
          </w:p>
          <w:p w14:paraId="5B843165" w14:textId="77777777" w:rsidR="001C4CAB" w:rsidRPr="00C81283" w:rsidRDefault="001C4CAB" w:rsidP="006A1DD2">
            <w:pPr>
              <w:snapToGrid w:val="0"/>
              <w:spacing w:after="0"/>
              <w:rPr>
                <w:rFonts w:ascii="Arial" w:hAnsi="Arial" w:cs="Arial"/>
                <w:sz w:val="16"/>
                <w:szCs w:val="16"/>
              </w:rPr>
            </w:pPr>
          </w:p>
          <w:p w14:paraId="7967DBE2" w14:textId="77777777" w:rsidR="001C4CAB" w:rsidRPr="00C81283" w:rsidRDefault="001C4CAB" w:rsidP="00440622">
            <w:pPr>
              <w:numPr>
                <w:ilvl w:val="0"/>
                <w:numId w:val="39"/>
              </w:numPr>
              <w:overflowPunct w:val="0"/>
              <w:autoSpaceDE w:val="0"/>
              <w:autoSpaceDN w:val="0"/>
              <w:adjustRightInd w:val="0"/>
              <w:snapToGrid w:val="0"/>
              <w:spacing w:after="0"/>
              <w:ind w:right="-101"/>
              <w:jc w:val="left"/>
              <w:rPr>
                <w:rFonts w:ascii="Arial" w:hAnsi="Arial" w:cs="Arial"/>
                <w:sz w:val="16"/>
                <w:szCs w:val="16"/>
                <w:lang w:eastAsia="ko-KR"/>
              </w:rPr>
            </w:pPr>
            <w:r w:rsidRPr="00C81283">
              <w:rPr>
                <w:rFonts w:ascii="Arial" w:hAnsi="Arial" w:cs="Arial"/>
                <w:sz w:val="16"/>
                <w:szCs w:val="16"/>
                <w:lang w:eastAsia="ko-KR"/>
              </w:rPr>
              <w:t>Specify higher layer support of enhancements listed above, at least including [RAN2]</w:t>
            </w:r>
          </w:p>
          <w:p w14:paraId="206B7865" w14:textId="77777777" w:rsidR="001C4CAB" w:rsidRPr="00C81283" w:rsidRDefault="001C4CAB" w:rsidP="00440622">
            <w:pPr>
              <w:numPr>
                <w:ilvl w:val="1"/>
                <w:numId w:val="39"/>
              </w:numPr>
              <w:overflowPunct w:val="0"/>
              <w:autoSpaceDE w:val="0"/>
              <w:autoSpaceDN w:val="0"/>
              <w:adjustRightInd w:val="0"/>
              <w:snapToGrid w:val="0"/>
              <w:ind w:right="-101"/>
              <w:jc w:val="left"/>
              <w:rPr>
                <w:rFonts w:ascii="Arial" w:hAnsi="Arial" w:cs="Arial"/>
                <w:sz w:val="16"/>
                <w:szCs w:val="16"/>
                <w:lang w:eastAsia="ko-KR"/>
              </w:rPr>
            </w:pPr>
            <w:r w:rsidRPr="00C81283">
              <w:rPr>
                <w:rFonts w:ascii="Arial" w:hAnsi="Arial" w:cs="Arial"/>
                <w:sz w:val="16"/>
                <w:szCs w:val="16"/>
              </w:rPr>
              <w:t>For inter-cell beam management: MAC (if any) and RRC enhancements (including signaling, measurement configuration and TCI state switching)</w:t>
            </w:r>
            <w:r w:rsidRPr="00C81283">
              <w:rPr>
                <w:rStyle w:val="apple-converted-space"/>
                <w:rFonts w:ascii="Arial" w:hAnsi="Arial" w:cs="Arial"/>
                <w:sz w:val="16"/>
                <w:szCs w:val="16"/>
              </w:rPr>
              <w:t> </w:t>
            </w:r>
            <w:r w:rsidRPr="00C81283">
              <w:rPr>
                <w:rFonts w:ascii="Arial" w:hAnsi="Arial" w:cs="Arial"/>
                <w:sz w:val="16"/>
                <w:szCs w:val="16"/>
              </w:rPr>
              <w:t>assuming no impact to serving cell (i.e. serving cell does not change when beam selection is done)</w:t>
            </w:r>
          </w:p>
          <w:p w14:paraId="55F687F1" w14:textId="77777777" w:rsidR="001C4CAB" w:rsidRPr="00C81283" w:rsidRDefault="001C4CAB" w:rsidP="00440622">
            <w:pPr>
              <w:numPr>
                <w:ilvl w:val="0"/>
                <w:numId w:val="39"/>
              </w:numPr>
              <w:overflowPunct w:val="0"/>
              <w:autoSpaceDE w:val="0"/>
              <w:autoSpaceDN w:val="0"/>
              <w:adjustRightInd w:val="0"/>
              <w:snapToGrid w:val="0"/>
              <w:ind w:right="-99"/>
              <w:jc w:val="left"/>
              <w:rPr>
                <w:rFonts w:ascii="Arial" w:hAnsi="Arial" w:cs="Arial"/>
                <w:sz w:val="16"/>
                <w:szCs w:val="16"/>
                <w:lang w:eastAsia="ko-KR"/>
              </w:rPr>
            </w:pPr>
            <w:r w:rsidRPr="00C81283">
              <w:rPr>
                <w:rFonts w:ascii="Arial" w:hAnsi="Arial" w:cs="Arial"/>
                <w:sz w:val="16"/>
                <w:szCs w:val="16"/>
              </w:rPr>
              <w:t>Specify signaling between CU and DU to enable inter-cell beam management if any [RAN3]</w:t>
            </w:r>
          </w:p>
          <w:p w14:paraId="6DCA0CCD" w14:textId="77777777" w:rsidR="001C4CAB" w:rsidRPr="00C81283" w:rsidRDefault="001C4CAB" w:rsidP="00440622">
            <w:pPr>
              <w:numPr>
                <w:ilvl w:val="0"/>
                <w:numId w:val="39"/>
              </w:numPr>
              <w:overflowPunct w:val="0"/>
              <w:autoSpaceDE w:val="0"/>
              <w:autoSpaceDN w:val="0"/>
              <w:adjustRightInd w:val="0"/>
              <w:snapToGrid w:val="0"/>
              <w:spacing w:after="0"/>
              <w:ind w:right="-101"/>
              <w:jc w:val="left"/>
              <w:rPr>
                <w:rFonts w:ascii="Arial" w:hAnsi="Arial" w:cs="Arial"/>
                <w:sz w:val="16"/>
                <w:szCs w:val="16"/>
                <w:lang w:eastAsia="ko-KR"/>
              </w:rPr>
            </w:pPr>
            <w:r w:rsidRPr="00C81283">
              <w:rPr>
                <w:rFonts w:ascii="Arial" w:hAnsi="Arial" w:cs="Arial"/>
                <w:sz w:val="16"/>
                <w:szCs w:val="16"/>
                <w:lang w:eastAsia="ko-KR"/>
              </w:rPr>
              <w:t xml:space="preserve">Specify </w:t>
            </w:r>
            <w:r w:rsidRPr="00C81283">
              <w:rPr>
                <w:rFonts w:ascii="Arial" w:eastAsia="Malgun Gothic" w:hAnsi="Arial" w:cs="Arial"/>
                <w:sz w:val="16"/>
                <w:szCs w:val="16"/>
                <w:lang w:eastAsia="ko-KR"/>
              </w:rPr>
              <w:t>core</w:t>
            </w:r>
            <w:r w:rsidRPr="00C81283">
              <w:rPr>
                <w:rFonts w:ascii="Arial" w:hAnsi="Arial" w:cs="Arial"/>
                <w:sz w:val="16"/>
                <w:szCs w:val="16"/>
                <w:lang w:eastAsia="ko-KR"/>
              </w:rPr>
              <w:t xml:space="preserve"> requirements associated with the </w:t>
            </w:r>
            <w:r w:rsidRPr="00C81283">
              <w:rPr>
                <w:rFonts w:ascii="Arial" w:eastAsia="Malgun Gothic" w:hAnsi="Arial" w:cs="Arial"/>
                <w:sz w:val="16"/>
                <w:szCs w:val="16"/>
                <w:lang w:eastAsia="ko-KR"/>
              </w:rPr>
              <w:t xml:space="preserve">items specified by </w:t>
            </w:r>
            <w:r w:rsidRPr="00C81283">
              <w:rPr>
                <w:rFonts w:ascii="Arial" w:hAnsi="Arial" w:cs="Arial"/>
                <w:sz w:val="16"/>
                <w:szCs w:val="16"/>
                <w:lang w:eastAsia="ko-KR"/>
              </w:rPr>
              <w:t>RAN1, at least including [RAN4]</w:t>
            </w:r>
          </w:p>
          <w:p w14:paraId="7B5A1605" w14:textId="77777777" w:rsidR="001C4CAB" w:rsidRPr="00C81283" w:rsidRDefault="001C4CAB" w:rsidP="00440622">
            <w:pPr>
              <w:numPr>
                <w:ilvl w:val="1"/>
                <w:numId w:val="39"/>
              </w:numPr>
              <w:overflowPunct w:val="0"/>
              <w:autoSpaceDE w:val="0"/>
              <w:autoSpaceDN w:val="0"/>
              <w:adjustRightInd w:val="0"/>
              <w:snapToGrid w:val="0"/>
              <w:spacing w:after="0"/>
              <w:ind w:right="-101"/>
              <w:jc w:val="left"/>
              <w:rPr>
                <w:rFonts w:ascii="Arial" w:hAnsi="Arial" w:cs="Arial"/>
                <w:sz w:val="16"/>
                <w:szCs w:val="16"/>
                <w:lang w:eastAsia="ko-KR"/>
              </w:rPr>
            </w:pPr>
            <w:r w:rsidRPr="00C81283">
              <w:rPr>
                <w:rFonts w:ascii="Arial" w:hAnsi="Arial" w:cs="Arial"/>
                <w:sz w:val="16"/>
                <w:szCs w:val="16"/>
              </w:rPr>
              <w:t>UE requirements for inter-cell beam management</w:t>
            </w:r>
          </w:p>
          <w:p w14:paraId="4A0BC044" w14:textId="77777777" w:rsidR="001C4CAB" w:rsidRPr="00667047" w:rsidRDefault="001C4CAB" w:rsidP="006A1DD2">
            <w:pPr>
              <w:snapToGrid w:val="0"/>
              <w:spacing w:after="0"/>
              <w:rPr>
                <w:rFonts w:ascii="Arial" w:hAnsi="Arial" w:cs="Arial"/>
                <w:sz w:val="16"/>
                <w:szCs w:val="16"/>
              </w:rPr>
            </w:pPr>
          </w:p>
        </w:tc>
      </w:tr>
    </w:tbl>
    <w:p w14:paraId="3377714B" w14:textId="5A96F016" w:rsidR="008723CC" w:rsidRDefault="008723CC" w:rsidP="00BF6DB1">
      <w:pPr>
        <w:tabs>
          <w:tab w:val="left" w:pos="8087"/>
        </w:tabs>
        <w:spacing w:before="240" w:line="276" w:lineRule="auto"/>
        <w:rPr>
          <w:rFonts w:ascii="Arial" w:hAnsi="Arial" w:cs="Arial"/>
          <w:bCs/>
          <w:color w:val="000000" w:themeColor="text1"/>
          <w:lang w:eastAsia="x-none"/>
        </w:rPr>
      </w:pPr>
      <w:r w:rsidRPr="00333F87">
        <w:rPr>
          <w:rFonts w:ascii="Arial" w:hAnsi="Arial" w:cs="Arial"/>
          <w:bCs/>
          <w:color w:val="000000" w:themeColor="text1"/>
          <w:lang w:eastAsia="x-none"/>
        </w:rPr>
        <w:lastRenderedPageBreak/>
        <w:t xml:space="preserve">In this section, we’d like to share our views on </w:t>
      </w:r>
      <w:r w:rsidR="00E357B2">
        <w:rPr>
          <w:rFonts w:ascii="Arial" w:hAnsi="Arial" w:cs="Arial"/>
          <w:bCs/>
          <w:color w:val="000000" w:themeColor="text1"/>
          <w:lang w:eastAsia="x-none"/>
        </w:rPr>
        <w:t>the remaining issues of inter-cell beam management.</w:t>
      </w:r>
    </w:p>
    <w:p w14:paraId="4CD5DFC3" w14:textId="6DFC7D11" w:rsidR="00D1191E" w:rsidRPr="00FD3B40" w:rsidRDefault="004B5197" w:rsidP="00BF6DB1">
      <w:pPr>
        <w:pStyle w:val="3"/>
        <w:spacing w:line="276" w:lineRule="auto"/>
        <w:rPr>
          <w:color w:val="000000" w:themeColor="text1"/>
          <w:sz w:val="22"/>
          <w:szCs w:val="22"/>
        </w:rPr>
      </w:pPr>
      <w:r>
        <w:rPr>
          <w:color w:val="000000" w:themeColor="text1"/>
          <w:sz w:val="22"/>
          <w:szCs w:val="22"/>
        </w:rPr>
        <w:t>Inter-cell beam m</w:t>
      </w:r>
      <w:r w:rsidR="00D1191E" w:rsidRPr="00D1191E">
        <w:rPr>
          <w:color w:val="000000" w:themeColor="text1"/>
          <w:sz w:val="22"/>
          <w:szCs w:val="22"/>
        </w:rPr>
        <w:t xml:space="preserve">easurement and reporting </w:t>
      </w:r>
    </w:p>
    <w:p w14:paraId="061D0489" w14:textId="57A293A9" w:rsidR="00F700F3" w:rsidRPr="00F700F3" w:rsidRDefault="00F700F3" w:rsidP="00BF6DB1">
      <w:pPr>
        <w:spacing w:before="240" w:after="0" w:line="276" w:lineRule="auto"/>
        <w:rPr>
          <w:rFonts w:ascii="Arial" w:eastAsia="新細明體" w:hAnsi="Arial" w:cs="Arial"/>
          <w:bCs/>
          <w:color w:val="000000" w:themeColor="text1"/>
          <w:lang w:eastAsia="zh-TW"/>
        </w:rPr>
      </w:pPr>
      <w:r>
        <w:rPr>
          <w:rFonts w:ascii="Arial" w:hAnsi="Arial" w:cs="Arial"/>
          <w:bCs/>
          <w:color w:val="000000" w:themeColor="text1"/>
          <w:lang w:eastAsia="x-none"/>
        </w:rPr>
        <w:t xml:space="preserve">According to previous agreements for </w:t>
      </w:r>
      <w:r w:rsidRPr="00F700F3">
        <w:rPr>
          <w:rFonts w:ascii="Arial" w:hAnsi="Arial" w:cs="Arial" w:hint="eastAsia"/>
          <w:bCs/>
          <w:color w:val="000000" w:themeColor="text1"/>
          <w:lang w:eastAsia="x-none"/>
        </w:rPr>
        <w:t>i</w:t>
      </w:r>
      <w:r w:rsidRPr="00F700F3">
        <w:rPr>
          <w:rFonts w:ascii="Arial" w:hAnsi="Arial" w:cs="Arial"/>
          <w:bCs/>
          <w:color w:val="000000" w:themeColor="text1"/>
          <w:lang w:eastAsia="x-none"/>
        </w:rPr>
        <w:t>nter-cell beam measurement and reporting</w:t>
      </w:r>
      <w:r>
        <w:rPr>
          <w:rFonts w:ascii="Arial" w:eastAsia="新細明體" w:hAnsi="Arial" w:cs="Arial" w:hint="eastAsia"/>
          <w:bCs/>
          <w:color w:val="000000" w:themeColor="text1"/>
          <w:lang w:eastAsia="zh-TW"/>
        </w:rPr>
        <w:t xml:space="preserve">, </w:t>
      </w:r>
      <w:r w:rsidR="00520F47">
        <w:rPr>
          <w:rFonts w:ascii="Arial" w:eastAsia="新細明體" w:hAnsi="Arial" w:cs="Arial"/>
          <w:bCs/>
          <w:color w:val="000000" w:themeColor="text1"/>
          <w:lang w:eastAsia="zh-TW"/>
        </w:rPr>
        <w:t>some</w:t>
      </w:r>
      <w:r>
        <w:rPr>
          <w:rFonts w:ascii="Arial" w:eastAsia="新細明體" w:hAnsi="Arial" w:cs="Arial" w:hint="eastAsia"/>
          <w:bCs/>
          <w:color w:val="000000" w:themeColor="text1"/>
          <w:lang w:eastAsia="zh-TW"/>
        </w:rPr>
        <w:t xml:space="preserve"> remaining </w:t>
      </w:r>
      <w:r>
        <w:rPr>
          <w:rFonts w:ascii="Arial" w:eastAsia="新細明體" w:hAnsi="Arial" w:cs="Arial"/>
          <w:bCs/>
          <w:color w:val="000000" w:themeColor="text1"/>
          <w:lang w:eastAsia="zh-TW"/>
        </w:rPr>
        <w:t>issues are identified as follows:</w:t>
      </w:r>
    </w:p>
    <w:p w14:paraId="13EDAA1D" w14:textId="03094045" w:rsidR="00F700F3" w:rsidRPr="00FF3629" w:rsidRDefault="00F700F3" w:rsidP="00440622">
      <w:pPr>
        <w:pStyle w:val="af8"/>
        <w:numPr>
          <w:ilvl w:val="0"/>
          <w:numId w:val="38"/>
        </w:numPr>
        <w:spacing w:before="240" w:after="0"/>
        <w:rPr>
          <w:rFonts w:ascii="Arial" w:hAnsi="Arial" w:cs="Arial"/>
          <w:b/>
          <w:bCs/>
          <w:color w:val="000000" w:themeColor="text1"/>
          <w:lang w:eastAsia="x-none"/>
        </w:rPr>
      </w:pPr>
      <w:r w:rsidRPr="00FF3629">
        <w:rPr>
          <w:rFonts w:ascii="Arial" w:hAnsi="Arial" w:cs="Arial"/>
          <w:b/>
          <w:bCs/>
          <w:color w:val="000000" w:themeColor="text1"/>
          <w:lang w:eastAsia="x-none"/>
        </w:rPr>
        <w:t>Whether to support measurement RS</w:t>
      </w:r>
      <w:r w:rsidR="001C4CAB" w:rsidRPr="001C4CAB">
        <w:rPr>
          <w:rFonts w:ascii="Arial" w:hAnsi="Arial" w:cs="Arial" w:hint="eastAsia"/>
          <w:b/>
          <w:bCs/>
          <w:color w:val="000000" w:themeColor="text1"/>
          <w:lang w:eastAsia="x-none"/>
        </w:rPr>
        <w:t xml:space="preserve"> type</w:t>
      </w:r>
      <w:r w:rsidRPr="00FF3629">
        <w:rPr>
          <w:rFonts w:ascii="Arial" w:hAnsi="Arial" w:cs="Arial"/>
          <w:b/>
          <w:bCs/>
          <w:color w:val="000000" w:themeColor="text1"/>
          <w:lang w:eastAsia="x-none"/>
        </w:rPr>
        <w:t xml:space="preserve"> </w:t>
      </w:r>
      <w:r w:rsidR="001C4CAB">
        <w:rPr>
          <w:rFonts w:ascii="Arial" w:hAnsi="Arial" w:cs="Arial"/>
          <w:b/>
          <w:bCs/>
          <w:color w:val="000000" w:themeColor="text1"/>
          <w:lang w:eastAsia="x-none"/>
        </w:rPr>
        <w:t>additional</w:t>
      </w:r>
      <w:r w:rsidR="001C4CAB" w:rsidRPr="00FF3629">
        <w:rPr>
          <w:rFonts w:ascii="Arial" w:hAnsi="Arial" w:cs="Arial"/>
          <w:b/>
          <w:bCs/>
          <w:color w:val="000000" w:themeColor="text1"/>
          <w:lang w:eastAsia="x-none"/>
        </w:rPr>
        <w:t xml:space="preserve"> </w:t>
      </w:r>
      <w:r w:rsidR="001C4CAB">
        <w:rPr>
          <w:rFonts w:ascii="Arial" w:hAnsi="Arial" w:cs="Arial"/>
          <w:b/>
          <w:bCs/>
          <w:color w:val="000000" w:themeColor="text1"/>
          <w:lang w:eastAsia="x-none"/>
        </w:rPr>
        <w:t xml:space="preserve">to </w:t>
      </w:r>
      <w:r w:rsidRPr="00FF3629">
        <w:rPr>
          <w:rFonts w:ascii="Arial" w:hAnsi="Arial" w:cs="Arial"/>
          <w:b/>
          <w:bCs/>
          <w:color w:val="000000" w:themeColor="text1"/>
          <w:lang w:eastAsia="x-none"/>
        </w:rPr>
        <w:t>SSB</w:t>
      </w:r>
    </w:p>
    <w:p w14:paraId="21789513" w14:textId="77777777" w:rsidR="00BF6DB1" w:rsidRPr="00BF6DB1" w:rsidRDefault="00BF6DB1" w:rsidP="00BF6DB1">
      <w:pPr>
        <w:spacing w:before="240" w:after="0" w:line="276" w:lineRule="auto"/>
        <w:rPr>
          <w:rFonts w:ascii="Arial" w:eastAsia="新細明體" w:hAnsi="Arial" w:cs="Arial"/>
          <w:bCs/>
          <w:color w:val="000000" w:themeColor="text1"/>
          <w:lang w:eastAsia="zh-TW"/>
        </w:rPr>
      </w:pPr>
      <w:r w:rsidRPr="00BF6DB1">
        <w:rPr>
          <w:rFonts w:ascii="Arial" w:hAnsi="Arial" w:cs="Arial"/>
          <w:bCs/>
          <w:color w:val="000000" w:themeColor="text1"/>
          <w:lang w:eastAsia="x-none"/>
        </w:rPr>
        <w:t xml:space="preserve">In our view, </w:t>
      </w:r>
      <w:r w:rsidRPr="00BF6DB1">
        <w:rPr>
          <w:rFonts w:ascii="Arial" w:eastAsia="新細明體" w:hAnsi="Arial" w:cs="Arial"/>
          <w:bCs/>
          <w:color w:val="000000" w:themeColor="text1"/>
          <w:lang w:eastAsia="zh-TW"/>
        </w:rPr>
        <w:t xml:space="preserve">non-serving cell </w:t>
      </w:r>
      <w:r w:rsidRPr="00BF6DB1">
        <w:rPr>
          <w:rFonts w:ascii="Arial" w:eastAsia="新細明體" w:hAnsi="Arial" w:cs="Arial" w:hint="eastAsia"/>
          <w:bCs/>
          <w:color w:val="000000" w:themeColor="text1"/>
          <w:lang w:eastAsia="zh-TW"/>
        </w:rPr>
        <w:t>SSB</w:t>
      </w:r>
      <w:r w:rsidRPr="00BF6DB1">
        <w:rPr>
          <w:rFonts w:ascii="Arial" w:eastAsia="新細明體" w:hAnsi="Arial" w:cs="Arial"/>
          <w:bCs/>
          <w:color w:val="000000" w:themeColor="text1"/>
          <w:lang w:eastAsia="zh-TW"/>
        </w:rPr>
        <w:t>s</w:t>
      </w:r>
      <w:r w:rsidRPr="00BF6DB1">
        <w:rPr>
          <w:rFonts w:ascii="Arial" w:eastAsia="新細明體" w:hAnsi="Arial" w:cs="Arial" w:hint="eastAsia"/>
          <w:bCs/>
          <w:color w:val="000000" w:themeColor="text1"/>
          <w:lang w:eastAsia="zh-TW"/>
        </w:rPr>
        <w:t xml:space="preserve"> </w:t>
      </w:r>
      <w:r w:rsidRPr="00BF6DB1">
        <w:rPr>
          <w:rFonts w:ascii="Arial" w:eastAsia="新細明體" w:hAnsi="Arial" w:cs="Arial"/>
          <w:bCs/>
          <w:color w:val="000000" w:themeColor="text1"/>
          <w:lang w:eastAsia="zh-TW"/>
        </w:rPr>
        <w:t xml:space="preserve">should be sufficient for discovering gNB beams of non-serving cell(s). If NW would like to further determine the narrower gNB beams of the non-serving cell(s), CSI-RS for BM for serving cell can be associated with </w:t>
      </w:r>
      <w:r w:rsidRPr="00BF6DB1">
        <w:rPr>
          <w:rFonts w:ascii="Arial" w:eastAsia="新細明體" w:hAnsi="Arial" w:cs="Arial" w:hint="eastAsia"/>
          <w:bCs/>
          <w:color w:val="000000" w:themeColor="text1"/>
          <w:lang w:eastAsia="zh-TW"/>
        </w:rPr>
        <w:t xml:space="preserve">the </w:t>
      </w:r>
      <w:r w:rsidRPr="00BF6DB1">
        <w:rPr>
          <w:rFonts w:ascii="Arial" w:eastAsia="新細明體" w:hAnsi="Arial" w:cs="Arial"/>
          <w:bCs/>
          <w:color w:val="000000" w:themeColor="text1"/>
          <w:lang w:eastAsia="zh-TW"/>
        </w:rPr>
        <w:t xml:space="preserve">non-serving cell </w:t>
      </w:r>
      <w:r w:rsidRPr="00BF6DB1">
        <w:rPr>
          <w:rFonts w:ascii="Arial" w:eastAsia="新細明體" w:hAnsi="Arial" w:cs="Arial" w:hint="eastAsia"/>
          <w:bCs/>
          <w:color w:val="000000" w:themeColor="text1"/>
          <w:lang w:eastAsia="zh-TW"/>
        </w:rPr>
        <w:t>SSB</w:t>
      </w:r>
      <w:r w:rsidRPr="00BF6DB1">
        <w:rPr>
          <w:rFonts w:ascii="Arial" w:eastAsia="新細明體" w:hAnsi="Arial" w:cs="Arial"/>
          <w:bCs/>
          <w:color w:val="000000" w:themeColor="text1"/>
          <w:lang w:eastAsia="zh-TW"/>
        </w:rPr>
        <w:t xml:space="preserve"> to perform such beam refinement. Regarding CSI-RS for mobility, since UE usually</w:t>
      </w:r>
      <w:r w:rsidRPr="00BF6DB1">
        <w:rPr>
          <w:rFonts w:ascii="Arial" w:eastAsia="新細明體" w:hAnsi="Arial" w:cs="Arial" w:hint="eastAsia"/>
          <w:bCs/>
          <w:color w:val="000000" w:themeColor="text1"/>
          <w:lang w:eastAsia="zh-TW"/>
        </w:rPr>
        <w:t xml:space="preserve"> performs</w:t>
      </w:r>
      <w:r w:rsidRPr="00BF6DB1">
        <w:rPr>
          <w:rFonts w:ascii="Arial" w:eastAsia="新細明體" w:hAnsi="Arial" w:cs="Arial"/>
          <w:bCs/>
          <w:color w:val="000000" w:themeColor="text1"/>
          <w:lang w:eastAsia="zh-TW"/>
        </w:rPr>
        <w:t xml:space="preserve"> L3 measurement with wide Rx beamforming or without Rx beamforming, we concerns whether the L1-RSRP result corresponding to CSI-RS for mobility can</w:t>
      </w:r>
      <w:r w:rsidRPr="00BF6DB1">
        <w:rPr>
          <w:rFonts w:ascii="Arial" w:eastAsia="新細明體" w:hAnsi="Arial" w:cs="Arial" w:hint="eastAsia"/>
          <w:bCs/>
          <w:color w:val="000000" w:themeColor="text1"/>
          <w:lang w:eastAsia="zh-TW"/>
        </w:rPr>
        <w:t xml:space="preserve"> </w:t>
      </w:r>
      <w:r w:rsidRPr="00BF6DB1">
        <w:rPr>
          <w:rFonts w:ascii="Arial" w:eastAsia="新細明體" w:hAnsi="Arial" w:cs="Arial"/>
          <w:bCs/>
          <w:color w:val="000000" w:themeColor="text1"/>
          <w:lang w:eastAsia="zh-TW"/>
        </w:rPr>
        <w:t xml:space="preserve">be used for gNB beam selection. Regarding CSI-RS for tracking, in Rel15/16, no reporting is allowed for the measurement on CSI-RS for tracking, and we also don't see the gain to introduce L1-RSRP measurement/ reporting on CSI-RS for tracking. </w:t>
      </w:r>
    </w:p>
    <w:p w14:paraId="29FBAC8E" w14:textId="47C381D3" w:rsidR="00BF6DB1" w:rsidRDefault="00BF6DB1" w:rsidP="00BF6DB1">
      <w:pPr>
        <w:spacing w:before="240" w:after="0" w:line="276" w:lineRule="auto"/>
        <w:jc w:val="left"/>
        <w:rPr>
          <w:rFonts w:ascii="Arial" w:hAnsi="Arial" w:cs="Arial"/>
          <w:b/>
          <w:color w:val="000000" w:themeColor="text1"/>
        </w:rPr>
      </w:pPr>
      <w:r w:rsidRPr="00B24D4F">
        <w:rPr>
          <w:rFonts w:ascii="Arial" w:hAnsi="Arial" w:cs="Arial"/>
          <w:b/>
          <w:color w:val="000000" w:themeColor="text1"/>
        </w:rPr>
        <w:t xml:space="preserve">Proposal </w:t>
      </w:r>
      <w:r w:rsidR="001C4CAB">
        <w:rPr>
          <w:rFonts w:ascii="Arial" w:hAnsi="Arial" w:cs="Arial"/>
          <w:b/>
          <w:color w:val="000000" w:themeColor="text1"/>
        </w:rPr>
        <w:t>13</w:t>
      </w:r>
      <w:r w:rsidRPr="00B24D4F">
        <w:rPr>
          <w:rFonts w:ascii="Arial" w:hAnsi="Arial" w:cs="Arial"/>
          <w:b/>
          <w:color w:val="000000" w:themeColor="text1"/>
        </w:rPr>
        <w:t xml:space="preserve">: </w:t>
      </w:r>
      <w:r>
        <w:rPr>
          <w:rFonts w:ascii="Arial" w:hAnsi="Arial" w:cs="Arial"/>
          <w:b/>
          <w:color w:val="000000" w:themeColor="text1"/>
        </w:rPr>
        <w:t>O</w:t>
      </w:r>
      <w:r w:rsidR="00070B0B">
        <w:rPr>
          <w:rFonts w:ascii="Arial" w:hAnsi="Arial" w:cs="Arial"/>
          <w:b/>
          <w:color w:val="000000" w:themeColor="text1"/>
        </w:rPr>
        <w:t xml:space="preserve">nly </w:t>
      </w:r>
      <w:r w:rsidRPr="009023F0">
        <w:rPr>
          <w:rFonts w:ascii="Arial" w:hAnsi="Arial" w:cs="Arial" w:hint="eastAsia"/>
          <w:b/>
          <w:color w:val="000000" w:themeColor="text1"/>
        </w:rPr>
        <w:t>SSB</w:t>
      </w:r>
      <w:r w:rsidRPr="009023F0">
        <w:rPr>
          <w:rFonts w:ascii="Arial" w:hAnsi="Arial" w:cs="Arial"/>
          <w:b/>
          <w:color w:val="000000" w:themeColor="text1"/>
        </w:rPr>
        <w:t xml:space="preserve"> is </w:t>
      </w:r>
      <w:r>
        <w:rPr>
          <w:rFonts w:ascii="Arial" w:hAnsi="Arial" w:cs="Arial"/>
          <w:b/>
          <w:color w:val="000000" w:themeColor="text1"/>
        </w:rPr>
        <w:t>supported as the measurement RS</w:t>
      </w:r>
      <w:r w:rsidR="00070B0B">
        <w:rPr>
          <w:rFonts w:ascii="Arial" w:hAnsi="Arial" w:cs="Arial"/>
          <w:b/>
          <w:color w:val="000000" w:themeColor="text1"/>
        </w:rPr>
        <w:t xml:space="preserve"> type</w:t>
      </w:r>
      <w:r>
        <w:rPr>
          <w:rFonts w:ascii="Arial" w:hAnsi="Arial" w:cs="Arial"/>
          <w:b/>
          <w:color w:val="000000" w:themeColor="text1"/>
        </w:rPr>
        <w:t xml:space="preserve"> for Rel-17 inter-cell BM</w:t>
      </w:r>
    </w:p>
    <w:p w14:paraId="6420BA37" w14:textId="77777777" w:rsidR="00BF6DB1" w:rsidRPr="00BF6DB1" w:rsidRDefault="00BF6DB1" w:rsidP="00BF6DB1">
      <w:pPr>
        <w:spacing w:before="240" w:after="0" w:line="276" w:lineRule="auto"/>
        <w:rPr>
          <w:rFonts w:ascii="Arial" w:hAnsi="Arial" w:cs="Arial"/>
          <w:bCs/>
          <w:color w:val="000000" w:themeColor="text1"/>
          <w:lang w:eastAsia="x-none"/>
        </w:rPr>
      </w:pPr>
    </w:p>
    <w:p w14:paraId="6987E1BE" w14:textId="080FDD07" w:rsidR="00F700F3" w:rsidRPr="00FF3629" w:rsidRDefault="00F700F3" w:rsidP="00440622">
      <w:pPr>
        <w:pStyle w:val="af8"/>
        <w:numPr>
          <w:ilvl w:val="0"/>
          <w:numId w:val="38"/>
        </w:numPr>
        <w:rPr>
          <w:rFonts w:ascii="Arial" w:hAnsi="Arial" w:cs="Arial"/>
          <w:b/>
          <w:bCs/>
          <w:color w:val="000000" w:themeColor="text1"/>
          <w:lang w:eastAsia="x-none"/>
        </w:rPr>
      </w:pPr>
      <w:r w:rsidRPr="00FF3629">
        <w:rPr>
          <w:rFonts w:ascii="Arial" w:hAnsi="Arial" w:cs="Arial"/>
          <w:b/>
          <w:bCs/>
          <w:color w:val="000000" w:themeColor="text1"/>
          <w:lang w:eastAsia="x-none"/>
        </w:rPr>
        <w:t xml:space="preserve">Whether to support beam metric </w:t>
      </w:r>
      <w:r w:rsidR="001C4CAB">
        <w:rPr>
          <w:rFonts w:ascii="Arial" w:hAnsi="Arial" w:cs="Arial"/>
          <w:b/>
          <w:bCs/>
          <w:color w:val="000000" w:themeColor="text1"/>
          <w:lang w:eastAsia="x-none"/>
        </w:rPr>
        <w:t>additional</w:t>
      </w:r>
      <w:r w:rsidR="001C4CAB" w:rsidRPr="00FF3629">
        <w:rPr>
          <w:rFonts w:ascii="Arial" w:hAnsi="Arial" w:cs="Arial"/>
          <w:b/>
          <w:bCs/>
          <w:color w:val="000000" w:themeColor="text1"/>
          <w:lang w:eastAsia="x-none"/>
        </w:rPr>
        <w:t xml:space="preserve"> </w:t>
      </w:r>
      <w:r w:rsidR="001C4CAB">
        <w:rPr>
          <w:rFonts w:ascii="Arial" w:hAnsi="Arial" w:cs="Arial"/>
          <w:b/>
          <w:bCs/>
          <w:color w:val="000000" w:themeColor="text1"/>
          <w:lang w:eastAsia="x-none"/>
        </w:rPr>
        <w:t xml:space="preserve">to </w:t>
      </w:r>
      <w:r w:rsidRPr="00FF3629">
        <w:rPr>
          <w:rFonts w:ascii="Arial" w:hAnsi="Arial" w:cs="Arial"/>
          <w:b/>
          <w:bCs/>
          <w:color w:val="000000" w:themeColor="text1"/>
          <w:lang w:eastAsia="x-none"/>
        </w:rPr>
        <w:t>L1-RSRP</w:t>
      </w:r>
    </w:p>
    <w:p w14:paraId="45CF5372" w14:textId="1956CF55" w:rsidR="00BF6DB1" w:rsidRPr="00BF6DB1" w:rsidRDefault="00BF6DB1" w:rsidP="00667047">
      <w:pPr>
        <w:spacing w:before="240" w:after="0" w:line="276" w:lineRule="auto"/>
        <w:rPr>
          <w:rFonts w:ascii="Arial" w:eastAsia="新細明體" w:hAnsi="Arial" w:cs="Arial"/>
          <w:bCs/>
          <w:color w:val="000000" w:themeColor="text1"/>
          <w:lang w:eastAsia="zh-TW"/>
        </w:rPr>
      </w:pPr>
      <w:r>
        <w:rPr>
          <w:rFonts w:ascii="Arial" w:eastAsia="新細明體" w:hAnsi="Arial" w:cs="Arial"/>
          <w:bCs/>
          <w:color w:val="000000" w:themeColor="text1"/>
          <w:lang w:eastAsia="zh-TW"/>
        </w:rPr>
        <w:t>T</w:t>
      </w:r>
      <w:r w:rsidRPr="00BF6DB1">
        <w:rPr>
          <w:rFonts w:ascii="Arial" w:eastAsia="新細明體" w:hAnsi="Arial" w:cs="Arial" w:hint="eastAsia"/>
          <w:bCs/>
          <w:color w:val="000000" w:themeColor="text1"/>
          <w:lang w:eastAsia="zh-TW"/>
        </w:rPr>
        <w:t xml:space="preserve">he </w:t>
      </w:r>
      <w:r w:rsidRPr="00BF6DB1">
        <w:rPr>
          <w:rFonts w:ascii="Arial" w:eastAsia="新細明體" w:hAnsi="Arial" w:cs="Arial"/>
          <w:bCs/>
          <w:color w:val="000000" w:themeColor="text1"/>
          <w:lang w:eastAsia="zh-TW"/>
        </w:rPr>
        <w:t xml:space="preserve">measurement/reporting on NSC RS(s) is intended for TCI state update (beam indication) using source RS configured for NSC(s) for DL reception and UL transmission. This is because according to RAN4 requirements (TS 38.133), there should be at least one L1-RSRP measurement reporting for a target TCI state within a period before UE performs DL reception with a TCI state, where the RS for L1-RSRP measurement is the RS in the target TCI state or </w:t>
      </w:r>
      <w:proofErr w:type="spellStart"/>
      <w:r w:rsidRPr="00BF6DB1">
        <w:rPr>
          <w:rFonts w:ascii="Arial" w:eastAsia="新細明體" w:hAnsi="Arial" w:cs="Arial"/>
          <w:bCs/>
          <w:color w:val="000000" w:themeColor="text1"/>
          <w:lang w:eastAsia="zh-TW"/>
        </w:rPr>
        <w:t>QCLed</w:t>
      </w:r>
      <w:proofErr w:type="spellEnd"/>
      <w:r w:rsidRPr="00BF6DB1">
        <w:rPr>
          <w:rFonts w:ascii="Arial" w:eastAsia="新細明體" w:hAnsi="Arial" w:cs="Arial"/>
          <w:bCs/>
          <w:color w:val="000000" w:themeColor="text1"/>
          <w:lang w:eastAsia="zh-TW"/>
        </w:rPr>
        <w:t xml:space="preserve"> to the target TCI state. In order to allow a TCI state associated with NSC RS(s) to be used for DL reception and UL transmission, the same rule should be reused, which means at least L1-RSRP measurement reporting has to be introduced for NSC RS. However, we don't see how beam indication using source RS configured for NSC(s) can </w:t>
      </w:r>
      <w:r w:rsidR="004C407E">
        <w:rPr>
          <w:rFonts w:ascii="Arial" w:eastAsia="新細明體" w:hAnsi="Arial" w:cs="Arial"/>
          <w:bCs/>
          <w:color w:val="000000" w:themeColor="text1"/>
          <w:lang w:eastAsia="zh-TW"/>
        </w:rPr>
        <w:t xml:space="preserve">be </w:t>
      </w:r>
      <w:r w:rsidRPr="00BF6DB1">
        <w:rPr>
          <w:rFonts w:ascii="Arial" w:eastAsia="新細明體" w:hAnsi="Arial" w:cs="Arial"/>
          <w:bCs/>
          <w:color w:val="000000" w:themeColor="text1"/>
          <w:lang w:eastAsia="zh-TW"/>
        </w:rPr>
        <w:t>benefit from support of L3-RSRP or hybrid L1/L3-RSRP reports.</w:t>
      </w:r>
      <w:r w:rsidR="001C4CAB">
        <w:rPr>
          <w:rFonts w:ascii="Arial" w:eastAsia="新細明體" w:hAnsi="Arial" w:cs="Arial"/>
          <w:bCs/>
          <w:color w:val="000000" w:themeColor="text1"/>
          <w:lang w:eastAsia="zh-TW"/>
        </w:rPr>
        <w:t xml:space="preserve"> Moreover, according to the revised WID, </w:t>
      </w:r>
      <w:r w:rsidR="00070B0B">
        <w:rPr>
          <w:rFonts w:ascii="Arial" w:eastAsia="新細明體" w:hAnsi="Arial" w:cs="Arial"/>
          <w:bCs/>
          <w:color w:val="000000" w:themeColor="text1"/>
          <w:lang w:eastAsia="zh-TW"/>
        </w:rPr>
        <w:t>we should consider L1-only measurement/reporting in Rel-17 inter-cell BM.</w:t>
      </w:r>
    </w:p>
    <w:p w14:paraId="3DC10FCF" w14:textId="25DD9DD7" w:rsidR="00BF6DB1" w:rsidRDefault="00BF6DB1" w:rsidP="00667047">
      <w:pPr>
        <w:spacing w:before="240" w:after="0" w:line="276" w:lineRule="auto"/>
        <w:jc w:val="left"/>
        <w:rPr>
          <w:rFonts w:ascii="Arial" w:hAnsi="Arial" w:cs="Arial"/>
          <w:b/>
          <w:color w:val="000000" w:themeColor="text1"/>
        </w:rPr>
      </w:pPr>
      <w:r w:rsidRPr="00BD18B9">
        <w:rPr>
          <w:rFonts w:ascii="Arial" w:hAnsi="Arial" w:cs="Arial"/>
          <w:b/>
          <w:color w:val="000000" w:themeColor="text1"/>
        </w:rPr>
        <w:t xml:space="preserve">Proposal </w:t>
      </w:r>
      <w:r w:rsidR="00070B0B">
        <w:rPr>
          <w:rFonts w:ascii="Arial" w:hAnsi="Arial" w:cs="Arial"/>
          <w:b/>
          <w:color w:val="000000" w:themeColor="text1"/>
        </w:rPr>
        <w:t>14</w:t>
      </w:r>
      <w:r w:rsidRPr="00BD18B9">
        <w:rPr>
          <w:rFonts w:ascii="Arial" w:hAnsi="Arial" w:cs="Arial"/>
          <w:b/>
          <w:color w:val="000000" w:themeColor="text1"/>
        </w:rPr>
        <w:t xml:space="preserve">: </w:t>
      </w:r>
      <w:r>
        <w:rPr>
          <w:rFonts w:ascii="Arial" w:hAnsi="Arial" w:cs="Arial"/>
          <w:b/>
          <w:szCs w:val="20"/>
        </w:rPr>
        <w:t xml:space="preserve">Only L1-RSRP is </w:t>
      </w:r>
      <w:r w:rsidRPr="00BD18B9">
        <w:rPr>
          <w:rFonts w:ascii="Arial" w:hAnsi="Arial" w:cs="Arial"/>
          <w:b/>
          <w:color w:val="000000" w:themeColor="text1"/>
        </w:rPr>
        <w:t>supported as the</w:t>
      </w:r>
      <w:r>
        <w:rPr>
          <w:rFonts w:ascii="Arial" w:hAnsi="Arial" w:cs="Arial"/>
          <w:b/>
          <w:color w:val="000000" w:themeColor="text1"/>
        </w:rPr>
        <w:t xml:space="preserve"> reporting quantity</w:t>
      </w:r>
      <w:r w:rsidRPr="00BF6DB1">
        <w:rPr>
          <w:rFonts w:ascii="Arial" w:hAnsi="Arial" w:cs="Arial"/>
          <w:b/>
          <w:color w:val="000000" w:themeColor="text1"/>
        </w:rPr>
        <w:t xml:space="preserve"> </w:t>
      </w:r>
      <w:r>
        <w:rPr>
          <w:rFonts w:ascii="Arial" w:hAnsi="Arial" w:cs="Arial"/>
          <w:b/>
          <w:color w:val="000000" w:themeColor="text1"/>
        </w:rPr>
        <w:t>for Rel-17 inter-cell BM</w:t>
      </w:r>
    </w:p>
    <w:p w14:paraId="26126328" w14:textId="77777777" w:rsidR="00264064" w:rsidRDefault="00264064" w:rsidP="00264064">
      <w:pPr>
        <w:pStyle w:val="af8"/>
        <w:spacing w:before="240" w:after="0"/>
        <w:ind w:left="360"/>
        <w:rPr>
          <w:rFonts w:ascii="Arial" w:hAnsi="Arial" w:cs="Arial"/>
          <w:b/>
          <w:bCs/>
          <w:color w:val="000000" w:themeColor="text1"/>
          <w:lang w:eastAsia="x-none"/>
        </w:rPr>
      </w:pPr>
    </w:p>
    <w:p w14:paraId="55026551" w14:textId="795B3C9B" w:rsidR="00F700F3" w:rsidRPr="00264064" w:rsidRDefault="00F700F3" w:rsidP="00440622">
      <w:pPr>
        <w:pStyle w:val="af8"/>
        <w:numPr>
          <w:ilvl w:val="0"/>
          <w:numId w:val="38"/>
        </w:numPr>
        <w:spacing w:before="240" w:after="0"/>
        <w:rPr>
          <w:rFonts w:ascii="Arial" w:hAnsi="Arial" w:cs="Arial"/>
          <w:b/>
          <w:bCs/>
          <w:color w:val="000000" w:themeColor="text1"/>
          <w:lang w:eastAsia="x-none"/>
        </w:rPr>
      </w:pPr>
      <w:r w:rsidRPr="00264064">
        <w:rPr>
          <w:rFonts w:ascii="Arial" w:hAnsi="Arial" w:cs="Arial" w:hint="eastAsia"/>
          <w:b/>
          <w:bCs/>
          <w:color w:val="000000" w:themeColor="text1"/>
          <w:lang w:eastAsia="x-none"/>
        </w:rPr>
        <w:t xml:space="preserve">Whether/how to </w:t>
      </w:r>
      <w:r w:rsidRPr="00264064">
        <w:rPr>
          <w:rFonts w:ascii="Arial" w:hAnsi="Arial" w:cs="Arial"/>
          <w:b/>
          <w:bCs/>
          <w:color w:val="000000" w:themeColor="text1"/>
          <w:lang w:eastAsia="x-none"/>
        </w:rPr>
        <w:t>support</w:t>
      </w:r>
      <w:r w:rsidRPr="00264064">
        <w:rPr>
          <w:rFonts w:ascii="Arial" w:hAnsi="Arial" w:cs="Arial" w:hint="eastAsia"/>
          <w:b/>
          <w:bCs/>
          <w:color w:val="000000" w:themeColor="text1"/>
          <w:lang w:eastAsia="x-none"/>
        </w:rPr>
        <w:t xml:space="preserve"> </w:t>
      </w:r>
      <w:r w:rsidRPr="00264064">
        <w:rPr>
          <w:rFonts w:ascii="Arial" w:hAnsi="Arial" w:cs="Arial"/>
          <w:b/>
          <w:bCs/>
          <w:color w:val="000000" w:themeColor="text1"/>
          <w:lang w:eastAsia="x-none"/>
        </w:rPr>
        <w:t xml:space="preserve">L1-based event-driven reporting </w:t>
      </w:r>
    </w:p>
    <w:p w14:paraId="231CDFD4" w14:textId="08CFA6DB" w:rsidR="00070B0B" w:rsidRPr="00264064" w:rsidRDefault="00070B0B" w:rsidP="000B1B78">
      <w:pPr>
        <w:spacing w:before="240" w:after="0" w:line="276" w:lineRule="auto"/>
        <w:rPr>
          <w:rFonts w:ascii="Arial" w:hAnsi="Arial" w:cs="Arial"/>
          <w:bCs/>
          <w:color w:val="000000" w:themeColor="text1"/>
          <w:lang w:eastAsia="x-none"/>
        </w:rPr>
      </w:pPr>
      <w:r w:rsidRPr="00264064">
        <w:rPr>
          <w:rFonts w:ascii="Arial" w:hAnsi="Arial" w:cs="Arial"/>
          <w:bCs/>
          <w:color w:val="000000" w:themeColor="text1"/>
          <w:lang w:eastAsia="x-none"/>
        </w:rPr>
        <w:t>In RAN1#106, on w</w:t>
      </w:r>
      <w:r w:rsidRPr="00264064">
        <w:rPr>
          <w:rFonts w:ascii="Arial" w:hAnsi="Arial" w:cs="Arial" w:hint="eastAsia"/>
          <w:bCs/>
          <w:color w:val="000000" w:themeColor="text1"/>
          <w:lang w:eastAsia="x-none"/>
        </w:rPr>
        <w:t xml:space="preserve">hether/how to </w:t>
      </w:r>
      <w:r w:rsidRPr="00264064">
        <w:rPr>
          <w:rFonts w:ascii="Arial" w:hAnsi="Arial" w:cs="Arial"/>
          <w:bCs/>
          <w:color w:val="000000" w:themeColor="text1"/>
          <w:lang w:eastAsia="x-none"/>
        </w:rPr>
        <w:t>support</w:t>
      </w:r>
      <w:r w:rsidRPr="00264064">
        <w:rPr>
          <w:rFonts w:ascii="Arial" w:hAnsi="Arial" w:cs="Arial" w:hint="eastAsia"/>
          <w:bCs/>
          <w:color w:val="000000" w:themeColor="text1"/>
          <w:lang w:eastAsia="x-none"/>
        </w:rPr>
        <w:t xml:space="preserve"> </w:t>
      </w:r>
      <w:r w:rsidRPr="00264064">
        <w:rPr>
          <w:rFonts w:ascii="Arial" w:hAnsi="Arial" w:cs="Arial"/>
          <w:bCs/>
          <w:color w:val="000000" w:themeColor="text1"/>
          <w:lang w:eastAsia="x-none"/>
        </w:rPr>
        <w:t>L1-based event-driven reporting,</w:t>
      </w:r>
      <w:r w:rsidRPr="00264064">
        <w:rPr>
          <w:rFonts w:ascii="Arial" w:hAnsi="Arial" w:cs="Arial"/>
          <w:b/>
          <w:bCs/>
          <w:color w:val="000000" w:themeColor="text1"/>
          <w:lang w:eastAsia="x-none"/>
        </w:rPr>
        <w:t xml:space="preserve"> </w:t>
      </w:r>
      <w:r w:rsidRPr="00264064">
        <w:rPr>
          <w:rFonts w:ascii="Arial" w:hAnsi="Arial" w:cs="Arial"/>
          <w:bCs/>
          <w:color w:val="000000" w:themeColor="text1"/>
          <w:lang w:eastAsia="x-none"/>
        </w:rPr>
        <w:t>three alternatives are identified</w:t>
      </w:r>
      <w:r w:rsidR="00541ED5" w:rsidRPr="00264064">
        <w:rPr>
          <w:rFonts w:ascii="Arial" w:hAnsi="Arial" w:cs="Arial"/>
          <w:bCs/>
          <w:color w:val="000000" w:themeColor="text1"/>
          <w:lang w:eastAsia="x-none"/>
        </w:rPr>
        <w:t>:</w:t>
      </w:r>
    </w:p>
    <w:p w14:paraId="21E3EF4B" w14:textId="77777777" w:rsidR="00541ED5" w:rsidRPr="00264064" w:rsidRDefault="00541ED5" w:rsidP="00440622">
      <w:pPr>
        <w:numPr>
          <w:ilvl w:val="0"/>
          <w:numId w:val="49"/>
        </w:numPr>
        <w:spacing w:after="0" w:line="276" w:lineRule="auto"/>
        <w:jc w:val="left"/>
        <w:rPr>
          <w:rFonts w:ascii="Arial" w:eastAsia="Times New Roman" w:hAnsi="Arial" w:cs="Arial"/>
          <w:color w:val="000000" w:themeColor="text1"/>
          <w:sz w:val="18"/>
          <w:szCs w:val="16"/>
        </w:rPr>
      </w:pPr>
      <w:r w:rsidRPr="00264064">
        <w:rPr>
          <w:rFonts w:ascii="Arial" w:eastAsia="Times New Roman" w:hAnsi="Arial" w:cs="Arial"/>
          <w:color w:val="000000" w:themeColor="text1"/>
          <w:sz w:val="18"/>
          <w:szCs w:val="16"/>
        </w:rPr>
        <w:t xml:space="preserve">Alt1. Support L1-based event-driven beam reporting for inter-cell beam management and inter-cell </w:t>
      </w:r>
      <w:proofErr w:type="spellStart"/>
      <w:r w:rsidRPr="00264064">
        <w:rPr>
          <w:rFonts w:ascii="Arial" w:eastAsia="Times New Roman" w:hAnsi="Arial" w:cs="Arial"/>
          <w:color w:val="000000" w:themeColor="text1"/>
          <w:sz w:val="18"/>
          <w:szCs w:val="16"/>
        </w:rPr>
        <w:t>mTRP</w:t>
      </w:r>
      <w:proofErr w:type="spellEnd"/>
    </w:p>
    <w:p w14:paraId="405FDAE0" w14:textId="77777777" w:rsidR="00541ED5" w:rsidRPr="00264064" w:rsidRDefault="00541ED5" w:rsidP="00440622">
      <w:pPr>
        <w:numPr>
          <w:ilvl w:val="0"/>
          <w:numId w:val="49"/>
        </w:numPr>
        <w:spacing w:after="0" w:line="276" w:lineRule="auto"/>
        <w:jc w:val="left"/>
        <w:rPr>
          <w:rFonts w:ascii="Arial" w:eastAsia="Times New Roman" w:hAnsi="Arial" w:cs="Arial"/>
          <w:color w:val="000000" w:themeColor="text1"/>
          <w:sz w:val="18"/>
          <w:szCs w:val="16"/>
        </w:rPr>
      </w:pPr>
      <w:r w:rsidRPr="00264064">
        <w:rPr>
          <w:rFonts w:ascii="Arial" w:eastAsia="Times New Roman" w:hAnsi="Arial" w:cs="Arial"/>
          <w:color w:val="000000" w:themeColor="text1"/>
          <w:sz w:val="18"/>
          <w:szCs w:val="16"/>
        </w:rPr>
        <w:t xml:space="preserve">Alt2. Support MAC CE based event-driven beam reporting for inter-cell beam management and inter-cell </w:t>
      </w:r>
      <w:proofErr w:type="spellStart"/>
      <w:r w:rsidRPr="00264064">
        <w:rPr>
          <w:rFonts w:ascii="Arial" w:eastAsia="Times New Roman" w:hAnsi="Arial" w:cs="Arial"/>
          <w:color w:val="000000" w:themeColor="text1"/>
          <w:sz w:val="18"/>
          <w:szCs w:val="16"/>
        </w:rPr>
        <w:t>mTRP</w:t>
      </w:r>
      <w:proofErr w:type="spellEnd"/>
    </w:p>
    <w:p w14:paraId="385C99EB" w14:textId="77777777" w:rsidR="00541ED5" w:rsidRPr="00264064" w:rsidRDefault="00541ED5" w:rsidP="00440622">
      <w:pPr>
        <w:numPr>
          <w:ilvl w:val="0"/>
          <w:numId w:val="49"/>
        </w:numPr>
        <w:spacing w:after="0" w:line="276" w:lineRule="auto"/>
        <w:jc w:val="left"/>
        <w:rPr>
          <w:rFonts w:ascii="Arial" w:eastAsia="Times New Roman" w:hAnsi="Arial" w:cs="Arial"/>
          <w:color w:val="000000" w:themeColor="text1"/>
          <w:sz w:val="18"/>
          <w:szCs w:val="16"/>
        </w:rPr>
      </w:pPr>
      <w:r w:rsidRPr="00264064">
        <w:rPr>
          <w:rFonts w:ascii="Arial" w:eastAsia="Times New Roman" w:hAnsi="Arial" w:cs="Arial"/>
          <w:color w:val="000000" w:themeColor="text1"/>
          <w:sz w:val="18"/>
          <w:szCs w:val="16"/>
        </w:rPr>
        <w:t xml:space="preserve">Alt3. In Rel-17, event-driven beam reporting is not supported for inter-cell beam management and inter-cell </w:t>
      </w:r>
      <w:proofErr w:type="spellStart"/>
      <w:r w:rsidRPr="00264064">
        <w:rPr>
          <w:rFonts w:ascii="Arial" w:eastAsia="Times New Roman" w:hAnsi="Arial" w:cs="Arial"/>
          <w:color w:val="000000" w:themeColor="text1"/>
          <w:sz w:val="18"/>
          <w:szCs w:val="16"/>
        </w:rPr>
        <w:t>mTRP</w:t>
      </w:r>
      <w:proofErr w:type="spellEnd"/>
    </w:p>
    <w:p w14:paraId="6442CB9E" w14:textId="6807C077" w:rsidR="00BA4E3E" w:rsidRPr="00264064" w:rsidRDefault="00BA4E3E" w:rsidP="000B1B78">
      <w:pPr>
        <w:spacing w:before="240" w:after="0" w:line="276" w:lineRule="auto"/>
        <w:rPr>
          <w:rFonts w:ascii="Arial" w:hAnsi="Arial" w:cs="Arial"/>
          <w:bCs/>
          <w:color w:val="000000" w:themeColor="text1"/>
          <w:lang w:eastAsia="x-none"/>
        </w:rPr>
      </w:pPr>
      <w:r w:rsidRPr="00264064">
        <w:rPr>
          <w:rFonts w:ascii="Arial" w:hAnsi="Arial" w:cs="Arial"/>
          <w:bCs/>
          <w:color w:val="000000" w:themeColor="text1"/>
          <w:lang w:eastAsia="x-none"/>
        </w:rPr>
        <w:t xml:space="preserve">In Rel-15/16, event-driven </w:t>
      </w:r>
      <w:r w:rsidR="0007154C" w:rsidRPr="00264064">
        <w:rPr>
          <w:rFonts w:ascii="Arial" w:hAnsi="Arial" w:cs="Arial"/>
          <w:bCs/>
          <w:color w:val="000000" w:themeColor="text1"/>
          <w:lang w:eastAsia="x-none"/>
        </w:rPr>
        <w:t xml:space="preserve">measurement </w:t>
      </w:r>
      <w:r w:rsidRPr="00264064">
        <w:rPr>
          <w:rFonts w:ascii="Arial" w:hAnsi="Arial" w:cs="Arial"/>
          <w:bCs/>
          <w:color w:val="000000" w:themeColor="text1"/>
          <w:lang w:eastAsia="x-none"/>
        </w:rPr>
        <w:t xml:space="preserve">reporting for </w:t>
      </w:r>
      <w:r w:rsidRPr="00264064">
        <w:rPr>
          <w:rFonts w:ascii="Arial" w:hAnsi="Arial" w:cs="Arial" w:hint="eastAsia"/>
          <w:bCs/>
          <w:color w:val="000000" w:themeColor="text1"/>
          <w:lang w:eastAsia="x-none"/>
        </w:rPr>
        <w:t xml:space="preserve">non-serving </w:t>
      </w:r>
      <w:r w:rsidRPr="00264064">
        <w:rPr>
          <w:rFonts w:ascii="Arial" w:hAnsi="Arial" w:cs="Arial"/>
          <w:bCs/>
          <w:color w:val="000000" w:themeColor="text1"/>
          <w:lang w:eastAsia="x-none"/>
        </w:rPr>
        <w:t>cell</w:t>
      </w:r>
      <w:r w:rsidR="0007154C" w:rsidRPr="00264064">
        <w:rPr>
          <w:rFonts w:ascii="Arial" w:hAnsi="Arial" w:cs="Arial"/>
          <w:bCs/>
          <w:color w:val="000000" w:themeColor="text1"/>
          <w:lang w:eastAsia="x-none"/>
        </w:rPr>
        <w:t xml:space="preserve">s </w:t>
      </w:r>
      <w:r w:rsidRPr="00264064">
        <w:rPr>
          <w:rFonts w:ascii="Arial" w:hAnsi="Arial" w:cs="Arial"/>
          <w:bCs/>
          <w:color w:val="000000" w:themeColor="text1"/>
          <w:lang w:eastAsia="x-none"/>
        </w:rPr>
        <w:t xml:space="preserve">is already supported in L3. According to </w:t>
      </w:r>
      <w:r w:rsidR="0007154C" w:rsidRPr="00264064">
        <w:rPr>
          <w:rFonts w:ascii="Arial" w:hAnsi="Arial" w:cs="Arial"/>
          <w:bCs/>
          <w:color w:val="000000" w:themeColor="text1"/>
          <w:lang w:eastAsia="x-none"/>
        </w:rPr>
        <w:t>the L3 measurement reporting</w:t>
      </w:r>
      <w:r w:rsidR="00760710" w:rsidRPr="00264064">
        <w:rPr>
          <w:rFonts w:ascii="Arial" w:hAnsi="Arial" w:cs="Arial"/>
          <w:bCs/>
          <w:color w:val="000000" w:themeColor="text1"/>
          <w:lang w:eastAsia="x-none"/>
        </w:rPr>
        <w:t xml:space="preserve"> if the configured event is triggered, e.g., a neighbouring cell becomes offset better than the serving</w:t>
      </w:r>
      <w:r w:rsidR="00760710" w:rsidRPr="00264064">
        <w:rPr>
          <w:rFonts w:ascii="新細明體" w:eastAsia="新細明體" w:hAnsi="新細明體" w:cs="Arial" w:hint="eastAsia"/>
          <w:bCs/>
          <w:color w:val="000000" w:themeColor="text1"/>
          <w:lang w:eastAsia="zh-TW"/>
        </w:rPr>
        <w:t xml:space="preserve"> </w:t>
      </w:r>
      <w:r w:rsidR="00760710" w:rsidRPr="00264064">
        <w:rPr>
          <w:rFonts w:ascii="Arial" w:hAnsi="Arial" w:cs="Arial"/>
          <w:bCs/>
          <w:color w:val="000000" w:themeColor="text1"/>
          <w:lang w:eastAsia="x-none"/>
        </w:rPr>
        <w:t>cell (</w:t>
      </w:r>
      <w:proofErr w:type="spellStart"/>
      <w:r w:rsidR="00760710" w:rsidRPr="00264064">
        <w:rPr>
          <w:rFonts w:ascii="Arial" w:hAnsi="Arial" w:cs="Arial"/>
          <w:bCs/>
          <w:color w:val="000000" w:themeColor="text1"/>
          <w:lang w:eastAsia="x-none"/>
        </w:rPr>
        <w:t>SpCell</w:t>
      </w:r>
      <w:proofErr w:type="spellEnd"/>
      <w:r w:rsidR="00760710" w:rsidRPr="00264064">
        <w:rPr>
          <w:rFonts w:ascii="Arial" w:hAnsi="Arial" w:cs="Arial"/>
          <w:bCs/>
          <w:color w:val="000000" w:themeColor="text1"/>
          <w:lang w:eastAsia="x-none"/>
        </w:rPr>
        <w:t>)</w:t>
      </w:r>
      <w:r w:rsidR="00541ED5" w:rsidRPr="00264064">
        <w:rPr>
          <w:rFonts w:ascii="Arial" w:hAnsi="Arial" w:cs="Arial"/>
          <w:bCs/>
          <w:color w:val="000000" w:themeColor="text1"/>
          <w:lang w:eastAsia="x-none"/>
        </w:rPr>
        <w:t>,</w:t>
      </w:r>
      <w:r w:rsidR="00CD466A" w:rsidRPr="00264064">
        <w:rPr>
          <w:rFonts w:ascii="Arial" w:hAnsi="Arial" w:cs="Arial"/>
          <w:bCs/>
          <w:color w:val="000000" w:themeColor="text1"/>
          <w:lang w:eastAsia="x-none"/>
        </w:rPr>
        <w:t xml:space="preserve"> </w:t>
      </w:r>
      <w:r w:rsidR="00541ED5" w:rsidRPr="00264064">
        <w:rPr>
          <w:rFonts w:ascii="Arial" w:hAnsi="Arial" w:cs="Arial"/>
          <w:bCs/>
          <w:color w:val="000000" w:themeColor="text1"/>
          <w:lang w:eastAsia="x-none"/>
        </w:rPr>
        <w:t xml:space="preserve">NW can trigger serving cell change. However, </w:t>
      </w:r>
      <w:r w:rsidR="00CD466A" w:rsidRPr="00264064">
        <w:rPr>
          <w:rFonts w:ascii="Arial" w:hAnsi="Arial" w:cs="Arial"/>
          <w:bCs/>
          <w:color w:val="000000" w:themeColor="text1"/>
          <w:lang w:eastAsia="x-none"/>
        </w:rPr>
        <w:t xml:space="preserve">the </w:t>
      </w:r>
      <w:r w:rsidR="00541ED5" w:rsidRPr="00264064">
        <w:rPr>
          <w:rFonts w:ascii="Arial" w:hAnsi="Arial" w:cs="Arial"/>
          <w:bCs/>
          <w:color w:val="000000" w:themeColor="text1"/>
          <w:lang w:eastAsia="x-none"/>
        </w:rPr>
        <w:t>serving cell cannot be changed</w:t>
      </w:r>
      <w:r w:rsidR="00CD466A" w:rsidRPr="00264064">
        <w:rPr>
          <w:rFonts w:ascii="Arial" w:hAnsi="Arial" w:cs="Arial"/>
          <w:bCs/>
          <w:color w:val="000000" w:themeColor="text1"/>
          <w:lang w:eastAsia="x-none"/>
        </w:rPr>
        <w:t xml:space="preserve"> </w:t>
      </w:r>
      <w:r w:rsidR="00264064" w:rsidRPr="00264064">
        <w:rPr>
          <w:rFonts w:ascii="Arial" w:hAnsi="Arial" w:cs="Arial"/>
          <w:bCs/>
          <w:color w:val="000000" w:themeColor="text1"/>
          <w:lang w:eastAsia="x-none"/>
        </w:rPr>
        <w:t xml:space="preserve">based </w:t>
      </w:r>
      <w:r w:rsidR="00264064" w:rsidRPr="00264064">
        <w:rPr>
          <w:rFonts w:ascii="Arial" w:hAnsi="Arial" w:cs="Arial"/>
          <w:bCs/>
          <w:color w:val="000000" w:themeColor="text1"/>
          <w:lang w:eastAsia="x-none"/>
        </w:rPr>
        <w:lastRenderedPageBreak/>
        <w:t>on</w:t>
      </w:r>
      <w:r w:rsidR="00CD466A" w:rsidRPr="00264064">
        <w:rPr>
          <w:rFonts w:ascii="Arial" w:hAnsi="Arial" w:cs="Arial"/>
          <w:bCs/>
          <w:color w:val="000000" w:themeColor="text1"/>
          <w:lang w:eastAsia="x-none"/>
        </w:rPr>
        <w:t xml:space="preserve"> Rel-17 inter-cell BM</w:t>
      </w:r>
      <w:r w:rsidR="00541ED5" w:rsidRPr="00264064">
        <w:rPr>
          <w:rFonts w:ascii="Arial" w:hAnsi="Arial" w:cs="Arial"/>
          <w:bCs/>
          <w:color w:val="000000" w:themeColor="text1"/>
          <w:lang w:eastAsia="x-none"/>
        </w:rPr>
        <w:t xml:space="preserve"> even </w:t>
      </w:r>
      <w:r w:rsidR="00264064" w:rsidRPr="00264064">
        <w:rPr>
          <w:rFonts w:ascii="Arial" w:hAnsi="Arial" w:cs="Arial"/>
          <w:bCs/>
          <w:color w:val="000000" w:themeColor="text1"/>
          <w:lang w:eastAsia="x-none"/>
        </w:rPr>
        <w:t>introducing</w:t>
      </w:r>
      <w:r w:rsidR="00541ED5" w:rsidRPr="00264064">
        <w:rPr>
          <w:rFonts w:ascii="Arial" w:hAnsi="Arial" w:cs="Arial"/>
          <w:bCs/>
          <w:color w:val="000000" w:themeColor="text1"/>
          <w:lang w:eastAsia="x-none"/>
        </w:rPr>
        <w:t xml:space="preserve"> L1/L2</w:t>
      </w:r>
      <w:r w:rsidR="00CD466A" w:rsidRPr="00264064">
        <w:rPr>
          <w:rFonts w:ascii="Arial" w:hAnsi="Arial" w:cs="Arial"/>
          <w:bCs/>
          <w:color w:val="000000" w:themeColor="text1"/>
          <w:lang w:eastAsia="x-none"/>
        </w:rPr>
        <w:t>-based</w:t>
      </w:r>
      <w:r w:rsidR="00541ED5" w:rsidRPr="00264064">
        <w:rPr>
          <w:rFonts w:ascii="Arial" w:hAnsi="Arial" w:cs="Arial"/>
          <w:bCs/>
          <w:color w:val="000000" w:themeColor="text1"/>
          <w:lang w:eastAsia="x-none"/>
        </w:rPr>
        <w:t xml:space="preserve"> event</w:t>
      </w:r>
      <w:r w:rsidR="00CD466A" w:rsidRPr="00264064">
        <w:rPr>
          <w:rFonts w:ascii="Arial" w:hAnsi="Arial" w:cs="Arial"/>
          <w:bCs/>
          <w:color w:val="000000" w:themeColor="text1"/>
          <w:lang w:eastAsia="x-none"/>
        </w:rPr>
        <w:t>-driven beam reporting</w:t>
      </w:r>
      <w:r w:rsidR="00CD466A" w:rsidRPr="00264064">
        <w:rPr>
          <w:rFonts w:ascii="Arial" w:hAnsi="Arial" w:cs="Arial" w:hint="eastAsia"/>
          <w:bCs/>
          <w:color w:val="000000" w:themeColor="text1"/>
          <w:lang w:eastAsia="x-none"/>
        </w:rPr>
        <w:t xml:space="preserve"> </w:t>
      </w:r>
      <w:r w:rsidR="00CD466A" w:rsidRPr="00264064">
        <w:rPr>
          <w:rFonts w:ascii="Arial" w:hAnsi="Arial" w:cs="Arial"/>
          <w:bCs/>
          <w:color w:val="000000" w:themeColor="text1"/>
          <w:lang w:eastAsia="x-none"/>
        </w:rPr>
        <w:t>by using similar event.</w:t>
      </w:r>
      <w:r w:rsidR="00264064" w:rsidRPr="00264064">
        <w:rPr>
          <w:rFonts w:ascii="Arial" w:hAnsi="Arial" w:cs="Arial"/>
          <w:bCs/>
          <w:color w:val="000000" w:themeColor="text1"/>
          <w:lang w:eastAsia="x-none"/>
        </w:rPr>
        <w:t xml:space="preserve"> Moreover, </w:t>
      </w:r>
      <w:r w:rsidRPr="00264064">
        <w:rPr>
          <w:rFonts w:ascii="Arial" w:hAnsi="Arial" w:cs="Arial"/>
          <w:bCs/>
          <w:color w:val="000000" w:themeColor="text1"/>
          <w:lang w:eastAsia="x-none"/>
        </w:rPr>
        <w:t>NW</w:t>
      </w:r>
      <w:r w:rsidR="00264064" w:rsidRPr="00264064">
        <w:rPr>
          <w:rFonts w:ascii="Arial" w:hAnsi="Arial" w:cs="Arial"/>
          <w:bCs/>
          <w:color w:val="000000" w:themeColor="text1"/>
          <w:lang w:eastAsia="x-none"/>
        </w:rPr>
        <w:t xml:space="preserve"> still</w:t>
      </w:r>
      <w:r w:rsidRPr="00264064">
        <w:rPr>
          <w:rFonts w:ascii="Arial" w:hAnsi="Arial" w:cs="Arial"/>
          <w:bCs/>
          <w:color w:val="000000" w:themeColor="text1"/>
          <w:lang w:eastAsia="x-none"/>
        </w:rPr>
        <w:t xml:space="preserve"> can trigger L1</w:t>
      </w:r>
      <w:r w:rsidR="0007154C" w:rsidRPr="00264064">
        <w:rPr>
          <w:rFonts w:ascii="Arial" w:hAnsi="Arial" w:cs="Arial"/>
          <w:bCs/>
          <w:color w:val="000000" w:themeColor="text1"/>
          <w:lang w:eastAsia="x-none"/>
        </w:rPr>
        <w:t xml:space="preserve">-RSRP measurement/reporting on </w:t>
      </w:r>
      <w:r w:rsidR="00760710" w:rsidRPr="00264064">
        <w:rPr>
          <w:rFonts w:ascii="Arial" w:hAnsi="Arial" w:cs="Arial"/>
          <w:bCs/>
          <w:color w:val="000000" w:themeColor="text1"/>
          <w:lang w:eastAsia="x-none"/>
        </w:rPr>
        <w:t>neighbouring cell</w:t>
      </w:r>
      <w:r w:rsidR="00264064" w:rsidRPr="00264064">
        <w:rPr>
          <w:rFonts w:ascii="Arial" w:hAnsi="Arial" w:cs="Arial"/>
          <w:bCs/>
          <w:color w:val="000000" w:themeColor="text1"/>
          <w:lang w:eastAsia="x-none"/>
        </w:rPr>
        <w:t>(s) if the neighbouring cell(s) is</w:t>
      </w:r>
      <w:r w:rsidR="00760710" w:rsidRPr="00264064">
        <w:rPr>
          <w:rFonts w:ascii="Arial" w:hAnsi="Arial" w:cs="Arial"/>
          <w:bCs/>
          <w:color w:val="000000" w:themeColor="text1"/>
          <w:lang w:eastAsia="x-none"/>
        </w:rPr>
        <w:t xml:space="preserve"> </w:t>
      </w:r>
      <w:r w:rsidR="0007154C" w:rsidRPr="00264064">
        <w:rPr>
          <w:rFonts w:ascii="Arial" w:hAnsi="Arial" w:cs="Arial"/>
          <w:bCs/>
          <w:color w:val="000000" w:themeColor="text1"/>
          <w:lang w:eastAsia="x-none"/>
        </w:rPr>
        <w:t>indicated by the L3 measurement reporting.</w:t>
      </w:r>
      <w:r w:rsidR="00264064" w:rsidRPr="00264064">
        <w:rPr>
          <w:rFonts w:ascii="Arial" w:hAnsi="Arial" w:cs="Arial"/>
          <w:bCs/>
          <w:color w:val="000000" w:themeColor="text1"/>
          <w:lang w:eastAsia="x-none"/>
        </w:rPr>
        <w:t xml:space="preserve"> Since we don't see clear benefit to support event-driven beam reporting and c</w:t>
      </w:r>
      <w:r w:rsidR="00FC6B54" w:rsidRPr="00264064">
        <w:rPr>
          <w:rFonts w:ascii="Arial" w:hAnsi="Arial" w:cs="Arial"/>
          <w:bCs/>
          <w:color w:val="000000" w:themeColor="text1"/>
          <w:lang w:eastAsia="x-none"/>
        </w:rPr>
        <w:t>onsidering specification effort</w:t>
      </w:r>
      <w:r w:rsidR="00264064" w:rsidRPr="00264064">
        <w:rPr>
          <w:rFonts w:ascii="Arial" w:hAnsi="Arial" w:cs="Arial"/>
          <w:bCs/>
          <w:color w:val="000000" w:themeColor="text1"/>
          <w:lang w:eastAsia="x-none"/>
        </w:rPr>
        <w:t>,</w:t>
      </w:r>
      <w:r w:rsidR="00FC6B54" w:rsidRPr="00264064">
        <w:rPr>
          <w:rFonts w:ascii="Arial" w:hAnsi="Arial" w:cs="Arial"/>
          <w:bCs/>
          <w:color w:val="000000" w:themeColor="text1"/>
          <w:lang w:eastAsia="x-none"/>
        </w:rPr>
        <w:t xml:space="preserve"> we prefer not to introduce </w:t>
      </w:r>
      <w:r w:rsidR="00264064" w:rsidRPr="00264064">
        <w:rPr>
          <w:rFonts w:ascii="Arial" w:hAnsi="Arial" w:cs="Arial"/>
          <w:bCs/>
          <w:color w:val="000000" w:themeColor="text1"/>
          <w:lang w:eastAsia="x-none"/>
        </w:rPr>
        <w:t>L1/L2-based event-driven beam reporting</w:t>
      </w:r>
      <w:r w:rsidR="00264064" w:rsidRPr="00264064">
        <w:rPr>
          <w:rFonts w:ascii="Arial" w:hAnsi="Arial" w:cs="Arial" w:hint="eastAsia"/>
          <w:bCs/>
          <w:color w:val="000000" w:themeColor="text1"/>
          <w:lang w:eastAsia="x-none"/>
        </w:rPr>
        <w:t xml:space="preserve"> </w:t>
      </w:r>
      <w:r w:rsidR="00264064" w:rsidRPr="00264064">
        <w:rPr>
          <w:rFonts w:ascii="Arial" w:hAnsi="Arial" w:cs="Arial"/>
          <w:bCs/>
          <w:color w:val="000000" w:themeColor="text1"/>
          <w:szCs w:val="22"/>
          <w:lang w:eastAsia="x-none"/>
        </w:rPr>
        <w:t>in</w:t>
      </w:r>
      <w:r w:rsidR="00FC6B54" w:rsidRPr="00264064">
        <w:rPr>
          <w:rFonts w:ascii="Arial" w:hAnsi="Arial" w:cs="Arial"/>
          <w:bCs/>
          <w:color w:val="000000" w:themeColor="text1"/>
          <w:szCs w:val="22"/>
          <w:lang w:eastAsia="x-none"/>
        </w:rPr>
        <w:t xml:space="preserve"> Rel-17.</w:t>
      </w:r>
    </w:p>
    <w:p w14:paraId="718A4EC7" w14:textId="11028F23" w:rsidR="00BA4E3E" w:rsidRPr="00264064" w:rsidRDefault="00BA4E3E" w:rsidP="000B1B78">
      <w:pPr>
        <w:spacing w:before="240" w:after="0" w:line="276" w:lineRule="auto"/>
        <w:jc w:val="left"/>
        <w:rPr>
          <w:rFonts w:ascii="Arial" w:hAnsi="Arial" w:cs="Arial"/>
          <w:b/>
          <w:color w:val="000000" w:themeColor="text1"/>
        </w:rPr>
      </w:pPr>
      <w:r w:rsidRPr="00264064">
        <w:rPr>
          <w:rFonts w:ascii="Arial" w:hAnsi="Arial" w:cs="Arial"/>
          <w:b/>
          <w:color w:val="000000" w:themeColor="text1"/>
        </w:rPr>
        <w:t xml:space="preserve">Proposal </w:t>
      </w:r>
      <w:r w:rsidR="00CD466A" w:rsidRPr="00264064">
        <w:rPr>
          <w:rFonts w:ascii="Arial" w:hAnsi="Arial" w:cs="Arial" w:hint="eastAsia"/>
          <w:b/>
          <w:color w:val="000000" w:themeColor="text1"/>
        </w:rPr>
        <w:t>15</w:t>
      </w:r>
      <w:r w:rsidRPr="00264064">
        <w:rPr>
          <w:rFonts w:ascii="Arial" w:hAnsi="Arial" w:cs="Arial"/>
          <w:b/>
          <w:color w:val="000000" w:themeColor="text1"/>
        </w:rPr>
        <w:t xml:space="preserve">:  </w:t>
      </w:r>
      <w:r w:rsidR="00CD466A" w:rsidRPr="00264064">
        <w:rPr>
          <w:rFonts w:ascii="Arial" w:hAnsi="Arial" w:cs="Arial"/>
          <w:b/>
          <w:color w:val="000000" w:themeColor="text1"/>
        </w:rPr>
        <w:t xml:space="preserve">In Rel-17, event-driven beam reporting is not supported for inter-cell BM and inter-cell </w:t>
      </w:r>
      <w:proofErr w:type="spellStart"/>
      <w:r w:rsidR="00CD466A" w:rsidRPr="00264064">
        <w:rPr>
          <w:rFonts w:ascii="Arial" w:hAnsi="Arial" w:cs="Arial"/>
          <w:b/>
          <w:color w:val="000000" w:themeColor="text1"/>
        </w:rPr>
        <w:t>mTRP</w:t>
      </w:r>
      <w:proofErr w:type="spellEnd"/>
    </w:p>
    <w:p w14:paraId="0FBB7602" w14:textId="77777777" w:rsidR="00264064" w:rsidRDefault="00264064" w:rsidP="00EB46F8">
      <w:pPr>
        <w:spacing w:before="240" w:after="0" w:line="276" w:lineRule="auto"/>
        <w:jc w:val="left"/>
        <w:rPr>
          <w:rFonts w:ascii="Arial" w:hAnsi="Arial" w:cs="Arial"/>
          <w:b/>
          <w:color w:val="000000" w:themeColor="text1"/>
        </w:rPr>
      </w:pPr>
    </w:p>
    <w:p w14:paraId="0EB1C07C" w14:textId="4FEF3B0D" w:rsidR="00855C12" w:rsidRPr="00B2245C" w:rsidRDefault="00C81283" w:rsidP="00440622">
      <w:pPr>
        <w:pStyle w:val="af8"/>
        <w:numPr>
          <w:ilvl w:val="0"/>
          <w:numId w:val="38"/>
        </w:numPr>
        <w:rPr>
          <w:rFonts w:ascii="Arial" w:hAnsi="Arial" w:cs="Arial"/>
          <w:b/>
          <w:bCs/>
          <w:color w:val="000000" w:themeColor="text1"/>
          <w:lang w:eastAsia="x-none"/>
        </w:rPr>
      </w:pPr>
      <w:r>
        <w:rPr>
          <w:rFonts w:ascii="Arial" w:hAnsi="Arial" w:cs="Arial"/>
          <w:b/>
          <w:color w:val="000000" w:themeColor="text1"/>
        </w:rPr>
        <w:t xml:space="preserve">Timing </w:t>
      </w:r>
      <w:r w:rsidR="00A923FA">
        <w:rPr>
          <w:rFonts w:ascii="Arial" w:hAnsi="Arial" w:cs="Arial"/>
          <w:b/>
          <w:color w:val="000000" w:themeColor="text1"/>
        </w:rPr>
        <w:t>assumption</w:t>
      </w:r>
      <w:r w:rsidR="00FA6CF1">
        <w:rPr>
          <w:rFonts w:ascii="Arial" w:hAnsi="Arial" w:cs="Arial"/>
          <w:b/>
          <w:color w:val="000000" w:themeColor="text1"/>
        </w:rPr>
        <w:t xml:space="preserve"> </w:t>
      </w:r>
    </w:p>
    <w:p w14:paraId="0E744ACF" w14:textId="2BE8CB83" w:rsidR="00BF6DB1" w:rsidRDefault="001916AC" w:rsidP="00852BE3">
      <w:pPr>
        <w:tabs>
          <w:tab w:val="left" w:pos="8803"/>
        </w:tabs>
        <w:spacing w:before="240" w:after="0" w:line="276" w:lineRule="auto"/>
        <w:rPr>
          <w:rFonts w:ascii="Arial" w:hAnsi="Arial" w:cs="Arial"/>
          <w:color w:val="000000" w:themeColor="text1"/>
        </w:rPr>
      </w:pPr>
      <w:r w:rsidRPr="00B2245C">
        <w:rPr>
          <w:rFonts w:ascii="Arial" w:hAnsi="Arial" w:cs="Arial"/>
          <w:color w:val="000000" w:themeColor="text1"/>
        </w:rPr>
        <w:t xml:space="preserve">According to the LS </w:t>
      </w:r>
      <w:r w:rsidR="00852BE3" w:rsidRPr="00B2245C">
        <w:rPr>
          <w:rFonts w:ascii="Arial" w:hAnsi="Arial" w:cs="Arial"/>
          <w:color w:val="000000" w:themeColor="text1"/>
        </w:rPr>
        <w:t>r</w:t>
      </w:r>
      <w:r w:rsidRPr="00B2245C">
        <w:rPr>
          <w:rFonts w:ascii="Arial" w:hAnsi="Arial" w:cs="Arial"/>
          <w:color w:val="000000" w:themeColor="text1"/>
        </w:rPr>
        <w:t>eply on</w:t>
      </w:r>
      <w:r w:rsidR="00E6603F" w:rsidRPr="00B2245C">
        <w:rPr>
          <w:rFonts w:ascii="Arial" w:hAnsi="Arial" w:cs="Arial"/>
          <w:color w:val="000000" w:themeColor="text1"/>
        </w:rPr>
        <w:t xml:space="preserve"> the</w:t>
      </w:r>
      <w:r w:rsidRPr="00B2245C">
        <w:rPr>
          <w:rFonts w:ascii="Arial" w:hAnsi="Arial" w:cs="Arial"/>
          <w:color w:val="000000" w:themeColor="text1"/>
        </w:rPr>
        <w:t xml:space="preserve"> timing assumption for inter-cell DL measurement from RAN4 [6],</w:t>
      </w:r>
      <w:r w:rsidR="00852BE3" w:rsidRPr="00B2245C">
        <w:rPr>
          <w:rFonts w:ascii="Arial" w:hAnsi="Arial" w:cs="Arial"/>
          <w:color w:val="000000" w:themeColor="text1"/>
        </w:rPr>
        <w:t xml:space="preserve"> performance degradation or increased UE complexity can be expected if timing difference </w:t>
      </w:r>
      <w:r w:rsidR="00852BE3">
        <w:rPr>
          <w:rFonts w:ascii="Arial" w:hAnsi="Arial" w:cs="Arial"/>
          <w:color w:val="000000" w:themeColor="text1"/>
        </w:rPr>
        <w:t>between the serving cell and</w:t>
      </w:r>
      <w:r w:rsidR="00E6603F">
        <w:rPr>
          <w:rFonts w:ascii="Arial" w:hAnsi="Arial" w:cs="Arial"/>
          <w:color w:val="000000" w:themeColor="text1"/>
        </w:rPr>
        <w:t xml:space="preserve"> the non-</w:t>
      </w:r>
      <w:r w:rsidR="00852BE3">
        <w:rPr>
          <w:rFonts w:ascii="Arial" w:hAnsi="Arial" w:cs="Arial"/>
          <w:color w:val="000000" w:themeColor="text1"/>
        </w:rPr>
        <w:t xml:space="preserve">serving cell </w:t>
      </w:r>
      <w:r w:rsidR="00852BE3" w:rsidRPr="00852BE3">
        <w:rPr>
          <w:rFonts w:ascii="Arial" w:hAnsi="Arial" w:cs="Arial"/>
          <w:color w:val="000000" w:themeColor="text1"/>
        </w:rPr>
        <w:t>exceeds the minimum requirements of UE (e.g., 1 CP)</w:t>
      </w:r>
      <w:r w:rsidR="00852BE3">
        <w:rPr>
          <w:rFonts w:ascii="Arial" w:hAnsi="Arial" w:cs="Arial"/>
          <w:color w:val="000000" w:themeColor="text1"/>
        </w:rPr>
        <w:t xml:space="preserve">, for the cases </w:t>
      </w:r>
      <w:r w:rsidR="00BC465D">
        <w:rPr>
          <w:rFonts w:ascii="Arial" w:hAnsi="Arial" w:cs="Arial"/>
          <w:color w:val="000000" w:themeColor="text1"/>
        </w:rPr>
        <w:t xml:space="preserve">other than the case </w:t>
      </w:r>
      <w:r w:rsidR="00BC465D" w:rsidRPr="00E25F24">
        <w:rPr>
          <w:rFonts w:ascii="Arial" w:eastAsiaTheme="minorEastAsia" w:hAnsi="Arial" w:cs="Arial"/>
          <w:szCs w:val="20"/>
        </w:rPr>
        <w:t>when the measurement RS from the non-serving cell is within SMTC in FR1</w:t>
      </w:r>
      <w:r w:rsidR="00BC465D">
        <w:rPr>
          <w:rFonts w:ascii="Arial" w:eastAsiaTheme="minorEastAsia" w:hAnsi="Arial" w:cs="Arial"/>
          <w:szCs w:val="20"/>
        </w:rPr>
        <w:t>.</w:t>
      </w:r>
      <w:r w:rsidR="00E6603F">
        <w:rPr>
          <w:rFonts w:ascii="Arial" w:eastAsiaTheme="minorEastAsia" w:hAnsi="Arial" w:cs="Arial"/>
          <w:szCs w:val="20"/>
        </w:rPr>
        <w:t xml:space="preserve"> </w:t>
      </w:r>
      <w:r w:rsidR="00F70113">
        <w:rPr>
          <w:rFonts w:ascii="Arial" w:eastAsiaTheme="minorEastAsia" w:hAnsi="Arial" w:cs="Arial"/>
          <w:szCs w:val="20"/>
        </w:rPr>
        <w:t xml:space="preserve">In our view, since the </w:t>
      </w:r>
      <w:r w:rsidR="00F70113" w:rsidRPr="00F70113">
        <w:rPr>
          <w:rFonts w:ascii="Arial" w:eastAsiaTheme="minorEastAsia" w:hAnsi="Arial" w:cs="Arial"/>
          <w:szCs w:val="20"/>
        </w:rPr>
        <w:t>serving cell does not change</w:t>
      </w:r>
      <w:r w:rsidR="00F70113">
        <w:rPr>
          <w:rFonts w:ascii="Arial" w:eastAsiaTheme="minorEastAsia" w:hAnsi="Arial" w:cs="Arial"/>
          <w:szCs w:val="20"/>
        </w:rPr>
        <w:t xml:space="preserve"> according to </w:t>
      </w:r>
      <w:r w:rsidR="00F70113">
        <w:rPr>
          <w:rFonts w:ascii="Arial" w:eastAsia="新細明體" w:hAnsi="Arial" w:cs="Arial" w:hint="eastAsia"/>
          <w:szCs w:val="20"/>
          <w:lang w:eastAsia="zh-TW"/>
        </w:rPr>
        <w:t xml:space="preserve">Rel-17 inter-cell beam </w:t>
      </w:r>
      <w:r w:rsidR="00F70113">
        <w:rPr>
          <w:rFonts w:ascii="Arial" w:eastAsia="新細明體" w:hAnsi="Arial" w:cs="Arial"/>
          <w:szCs w:val="20"/>
          <w:lang w:eastAsia="zh-TW"/>
        </w:rPr>
        <w:t>measurement</w:t>
      </w:r>
      <w:r w:rsidR="00F70113">
        <w:rPr>
          <w:rFonts w:ascii="Arial" w:eastAsia="新細明體" w:hAnsi="Arial" w:cs="Arial" w:hint="eastAsia"/>
          <w:szCs w:val="20"/>
          <w:lang w:eastAsia="zh-TW"/>
        </w:rPr>
        <w:t xml:space="preserve"> and </w:t>
      </w:r>
      <w:r w:rsidR="00F70113">
        <w:rPr>
          <w:rFonts w:ascii="Arial" w:eastAsia="新細明體" w:hAnsi="Arial" w:cs="Arial"/>
          <w:szCs w:val="20"/>
          <w:lang w:eastAsia="zh-TW"/>
        </w:rPr>
        <w:t>reporting, only MTRP-like</w:t>
      </w:r>
      <w:r w:rsidR="00A70C5D">
        <w:rPr>
          <w:rFonts w:ascii="Arial" w:eastAsia="新細明體" w:hAnsi="Arial" w:cs="Arial"/>
          <w:szCs w:val="20"/>
          <w:lang w:eastAsia="zh-TW"/>
        </w:rPr>
        <w:t xml:space="preserve"> inter-cell</w:t>
      </w:r>
      <w:r w:rsidR="00F70113">
        <w:rPr>
          <w:rFonts w:ascii="Arial" w:eastAsia="新細明體" w:hAnsi="Arial" w:cs="Arial"/>
          <w:szCs w:val="20"/>
          <w:lang w:eastAsia="zh-TW"/>
        </w:rPr>
        <w:t xml:space="preserve"> operation (i.e., scenario 1 defined by RAN2) is allowed. According to the previous </w:t>
      </w:r>
      <w:r w:rsidR="00A70C5D">
        <w:rPr>
          <w:rFonts w:ascii="Arial" w:eastAsia="新細明體" w:hAnsi="Arial" w:cs="Arial"/>
          <w:szCs w:val="20"/>
          <w:lang w:eastAsia="zh-TW"/>
        </w:rPr>
        <w:t>conclusion</w:t>
      </w:r>
      <w:r w:rsidR="00F70113">
        <w:rPr>
          <w:rFonts w:ascii="Arial" w:eastAsia="新細明體" w:hAnsi="Arial" w:cs="Arial"/>
          <w:szCs w:val="20"/>
          <w:lang w:eastAsia="zh-TW"/>
        </w:rPr>
        <w:t xml:space="preserve"> from inter-cell </w:t>
      </w:r>
      <w:r w:rsidR="00F70113" w:rsidRPr="00A70C5D">
        <w:rPr>
          <w:rFonts w:ascii="Arial" w:eastAsia="新細明體" w:hAnsi="Arial" w:cs="Arial"/>
          <w:szCs w:val="20"/>
          <w:lang w:eastAsia="zh-TW"/>
        </w:rPr>
        <w:t>MTRP [</w:t>
      </w:r>
      <w:r w:rsidR="00A70C5D" w:rsidRPr="00A70C5D">
        <w:rPr>
          <w:rFonts w:ascii="Arial" w:eastAsia="新細明體" w:hAnsi="Arial" w:cs="Arial"/>
          <w:szCs w:val="20"/>
          <w:lang w:eastAsia="zh-TW"/>
        </w:rPr>
        <w:t>3</w:t>
      </w:r>
      <w:r w:rsidR="00F70113" w:rsidRPr="00A70C5D">
        <w:rPr>
          <w:rFonts w:ascii="Arial" w:eastAsia="新細明體" w:hAnsi="Arial" w:cs="Arial"/>
          <w:szCs w:val="20"/>
          <w:lang w:eastAsia="zh-TW"/>
        </w:rPr>
        <w:t>]</w:t>
      </w:r>
      <w:r w:rsidR="00A70C5D">
        <w:rPr>
          <w:rFonts w:ascii="Arial" w:eastAsia="新細明體" w:hAnsi="Arial" w:cs="Arial"/>
          <w:szCs w:val="20"/>
          <w:lang w:eastAsia="zh-TW"/>
        </w:rPr>
        <w:t xml:space="preserve">, </w:t>
      </w:r>
      <w:r w:rsidR="00A70C5D" w:rsidRPr="00A70C5D">
        <w:rPr>
          <w:rFonts w:ascii="Arial" w:eastAsia="新細明體" w:hAnsi="Arial" w:cs="Arial"/>
          <w:szCs w:val="20"/>
          <w:lang w:eastAsia="zh-TW"/>
        </w:rPr>
        <w:t xml:space="preserve">UE may assume received DL transmission from multiple TRP within a CP in </w:t>
      </w:r>
      <w:r w:rsidR="00B2245C">
        <w:rPr>
          <w:rFonts w:ascii="Arial" w:eastAsia="新細明體" w:hAnsi="Arial" w:cs="Arial"/>
          <w:szCs w:val="20"/>
          <w:lang w:eastAsia="zh-TW"/>
        </w:rPr>
        <w:t xml:space="preserve">both </w:t>
      </w:r>
      <w:r w:rsidR="00A70C5D" w:rsidRPr="00A70C5D">
        <w:rPr>
          <w:rFonts w:ascii="Arial" w:eastAsia="新細明體" w:hAnsi="Arial" w:cs="Arial"/>
          <w:szCs w:val="20"/>
          <w:lang w:eastAsia="zh-TW"/>
        </w:rPr>
        <w:t>FR1 and FR2.</w:t>
      </w:r>
      <w:r w:rsidR="00A70C5D">
        <w:rPr>
          <w:rFonts w:ascii="Arial" w:eastAsia="新細明體" w:hAnsi="Arial" w:cs="Arial"/>
          <w:szCs w:val="20"/>
          <w:lang w:eastAsia="zh-TW"/>
        </w:rPr>
        <w:t xml:space="preserve"> Thus, for inter-cell beam measurement</w:t>
      </w:r>
      <w:r w:rsidR="00CD466A">
        <w:rPr>
          <w:rFonts w:ascii="Arial" w:eastAsia="新細明體" w:hAnsi="Arial" w:cs="Arial" w:hint="eastAsia"/>
          <w:szCs w:val="20"/>
          <w:lang w:eastAsia="zh-TW"/>
        </w:rPr>
        <w:t xml:space="preserve">, the same </w:t>
      </w:r>
      <w:r w:rsidR="00CD466A">
        <w:rPr>
          <w:rFonts w:ascii="Arial" w:eastAsia="新細明體" w:hAnsi="Arial" w:cs="Arial"/>
          <w:szCs w:val="20"/>
          <w:lang w:eastAsia="zh-TW"/>
        </w:rPr>
        <w:t>principle used in inter-cell MTRP</w:t>
      </w:r>
      <w:r w:rsidR="00CD466A">
        <w:rPr>
          <w:rFonts w:ascii="Arial" w:eastAsia="新細明體" w:hAnsi="Arial" w:cs="Arial" w:hint="eastAsia"/>
          <w:szCs w:val="20"/>
          <w:lang w:eastAsia="zh-TW"/>
        </w:rPr>
        <w:t xml:space="preserve"> </w:t>
      </w:r>
      <w:r w:rsidR="00CD466A">
        <w:rPr>
          <w:rFonts w:ascii="Arial" w:eastAsia="新細明體" w:hAnsi="Arial" w:cs="Arial"/>
          <w:szCs w:val="20"/>
          <w:lang w:eastAsia="zh-TW"/>
        </w:rPr>
        <w:t>should be followed, where</w:t>
      </w:r>
      <w:r w:rsidR="00A70C5D">
        <w:rPr>
          <w:rFonts w:ascii="Arial" w:eastAsia="新細明體" w:hAnsi="Arial" w:cs="Arial"/>
          <w:szCs w:val="20"/>
          <w:lang w:eastAsia="zh-TW"/>
        </w:rPr>
        <w:t xml:space="preserve"> the</w:t>
      </w:r>
      <w:r w:rsidR="00B2245C">
        <w:rPr>
          <w:rFonts w:ascii="Arial" w:eastAsia="新細明體" w:hAnsi="Arial" w:cs="Arial"/>
          <w:szCs w:val="20"/>
          <w:lang w:eastAsia="zh-TW"/>
        </w:rPr>
        <w:t xml:space="preserve"> </w:t>
      </w:r>
      <w:r w:rsidR="00A70C5D" w:rsidRPr="00B2245C">
        <w:rPr>
          <w:rFonts w:ascii="Arial" w:eastAsia="新細明體" w:hAnsi="Arial" w:cs="Arial"/>
          <w:szCs w:val="20"/>
          <w:lang w:eastAsia="zh-TW"/>
        </w:rPr>
        <w:t>timing difference between the serving cell and the non-serving cell</w:t>
      </w:r>
      <w:r w:rsidR="00B2245C" w:rsidRPr="00B2245C">
        <w:rPr>
          <w:rFonts w:ascii="Arial" w:eastAsia="新細明體" w:hAnsi="Arial" w:cs="Arial"/>
          <w:szCs w:val="20"/>
          <w:lang w:eastAsia="zh-TW"/>
        </w:rPr>
        <w:t xml:space="preserve"> should not exceed 1 CP to cause unnecessary performance degradation </w:t>
      </w:r>
      <w:r w:rsidR="00B2245C">
        <w:rPr>
          <w:rFonts w:ascii="Arial" w:eastAsia="新細明體" w:hAnsi="Arial" w:cs="Arial" w:hint="eastAsia"/>
          <w:szCs w:val="20"/>
          <w:lang w:eastAsia="zh-TW"/>
        </w:rPr>
        <w:t xml:space="preserve">and </w:t>
      </w:r>
      <w:r w:rsidR="00B2245C" w:rsidRPr="00852BE3">
        <w:rPr>
          <w:rFonts w:ascii="Arial" w:hAnsi="Arial" w:cs="Arial"/>
          <w:color w:val="000000" w:themeColor="text1"/>
        </w:rPr>
        <w:t>UE complexity</w:t>
      </w:r>
      <w:r w:rsidR="00B2245C">
        <w:rPr>
          <w:rFonts w:ascii="Arial" w:hAnsi="Arial" w:cs="Arial"/>
          <w:color w:val="000000" w:themeColor="text1"/>
        </w:rPr>
        <w:t>.</w:t>
      </w:r>
    </w:p>
    <w:p w14:paraId="764F8ED9" w14:textId="1D741339" w:rsidR="00B2245C" w:rsidRDefault="00B2245C" w:rsidP="00B2245C">
      <w:pPr>
        <w:spacing w:before="240" w:after="0" w:line="276" w:lineRule="auto"/>
        <w:jc w:val="left"/>
        <w:rPr>
          <w:rFonts w:ascii="Arial" w:hAnsi="Arial" w:cs="Arial"/>
          <w:b/>
          <w:color w:val="000000" w:themeColor="text1"/>
        </w:rPr>
      </w:pPr>
      <w:r w:rsidRPr="008B7AC8">
        <w:rPr>
          <w:rFonts w:ascii="Arial" w:hAnsi="Arial" w:cs="Arial"/>
          <w:b/>
          <w:color w:val="000000" w:themeColor="text1"/>
        </w:rPr>
        <w:t xml:space="preserve">Proposal </w:t>
      </w:r>
      <w:r w:rsidR="00CD466A">
        <w:rPr>
          <w:rFonts w:ascii="Arial" w:hAnsi="Arial" w:cs="Arial"/>
          <w:b/>
          <w:color w:val="000000" w:themeColor="text1"/>
        </w:rPr>
        <w:t>16</w:t>
      </w:r>
      <w:r w:rsidRPr="008B7AC8">
        <w:rPr>
          <w:rFonts w:ascii="Arial" w:hAnsi="Arial" w:cs="Arial"/>
          <w:b/>
          <w:color w:val="000000" w:themeColor="text1"/>
        </w:rPr>
        <w:t>:</w:t>
      </w:r>
      <w:r>
        <w:rPr>
          <w:rFonts w:ascii="Arial" w:hAnsi="Arial" w:cs="Arial"/>
          <w:b/>
          <w:color w:val="000000" w:themeColor="text1"/>
        </w:rPr>
        <w:t xml:space="preserve">  For inter-cell </w:t>
      </w:r>
      <w:r w:rsidR="00C81283">
        <w:rPr>
          <w:rFonts w:ascii="Arial" w:hAnsi="Arial" w:cs="Arial"/>
          <w:b/>
          <w:color w:val="000000" w:themeColor="text1"/>
        </w:rPr>
        <w:t>BM</w:t>
      </w:r>
      <w:r>
        <w:rPr>
          <w:rFonts w:ascii="Arial" w:hAnsi="Arial" w:cs="Arial"/>
          <w:b/>
          <w:color w:val="000000" w:themeColor="text1"/>
        </w:rPr>
        <w:t xml:space="preserve">, </w:t>
      </w:r>
      <w:r w:rsidRPr="00B2245C">
        <w:rPr>
          <w:rFonts w:ascii="Arial" w:hAnsi="Arial" w:cs="Arial" w:hint="eastAsia"/>
          <w:b/>
          <w:color w:val="000000" w:themeColor="text1"/>
        </w:rPr>
        <w:t xml:space="preserve">UE may </w:t>
      </w:r>
      <w:r w:rsidRPr="00B2245C">
        <w:rPr>
          <w:rFonts w:ascii="Arial" w:hAnsi="Arial" w:cs="Arial"/>
          <w:b/>
          <w:color w:val="000000" w:themeColor="text1"/>
        </w:rPr>
        <w:t xml:space="preserve">assume </w:t>
      </w:r>
      <w:r>
        <w:rPr>
          <w:rFonts w:ascii="Arial" w:hAnsi="Arial" w:cs="Arial"/>
          <w:b/>
          <w:color w:val="000000" w:themeColor="text1"/>
        </w:rPr>
        <w:t>the timing difference</w:t>
      </w:r>
      <w:r w:rsidR="00FA6CF1" w:rsidRPr="00FA6CF1">
        <w:rPr>
          <w:rFonts w:ascii="Arial" w:hAnsi="Arial" w:cs="Arial"/>
          <w:b/>
          <w:color w:val="000000" w:themeColor="text1"/>
        </w:rPr>
        <w:t xml:space="preserve"> </w:t>
      </w:r>
      <w:r w:rsidR="00FA6CF1">
        <w:rPr>
          <w:rFonts w:ascii="Arial" w:hAnsi="Arial" w:cs="Arial"/>
          <w:b/>
          <w:color w:val="000000" w:themeColor="text1"/>
        </w:rPr>
        <w:t xml:space="preserve">is </w:t>
      </w:r>
      <w:r w:rsidR="00FA6CF1" w:rsidRPr="00B2245C">
        <w:rPr>
          <w:rFonts w:ascii="Arial" w:hAnsi="Arial" w:cs="Arial"/>
          <w:b/>
          <w:color w:val="000000" w:themeColor="text1"/>
        </w:rPr>
        <w:t>confined within a CP</w:t>
      </w:r>
      <w:r w:rsidR="00FA6CF1">
        <w:rPr>
          <w:rFonts w:ascii="Arial" w:hAnsi="Arial" w:cs="Arial"/>
          <w:b/>
          <w:color w:val="000000" w:themeColor="text1"/>
        </w:rPr>
        <w:t xml:space="preserve"> between the serving cell and the </w:t>
      </w:r>
      <w:r w:rsidR="00FA6CF1" w:rsidRPr="00CD466A">
        <w:rPr>
          <w:rFonts w:ascii="Arial" w:hAnsi="Arial" w:cs="Arial"/>
          <w:b/>
          <w:color w:val="000000" w:themeColor="text1"/>
        </w:rPr>
        <w:t xml:space="preserve">TRPs with PCIs </w:t>
      </w:r>
      <w:r w:rsidR="00FA6CF1">
        <w:rPr>
          <w:rFonts w:ascii="Arial" w:hAnsi="Arial" w:cs="Arial"/>
          <w:b/>
          <w:color w:val="000000" w:themeColor="text1"/>
        </w:rPr>
        <w:t>different from the serving cell</w:t>
      </w:r>
      <w:r w:rsidR="00FA6CF1" w:rsidRPr="00B2245C">
        <w:rPr>
          <w:rFonts w:ascii="Arial" w:hAnsi="Arial" w:cs="Arial"/>
          <w:b/>
          <w:color w:val="000000" w:themeColor="text1"/>
        </w:rPr>
        <w:t xml:space="preserve"> in </w:t>
      </w:r>
      <w:r w:rsidR="00FA6CF1">
        <w:rPr>
          <w:rFonts w:ascii="Arial" w:hAnsi="Arial" w:cs="Arial"/>
          <w:b/>
          <w:color w:val="000000" w:themeColor="text1"/>
        </w:rPr>
        <w:t xml:space="preserve">both </w:t>
      </w:r>
      <w:r w:rsidR="00FA6CF1" w:rsidRPr="00B2245C">
        <w:rPr>
          <w:rFonts w:ascii="Arial" w:hAnsi="Arial" w:cs="Arial"/>
          <w:b/>
          <w:color w:val="000000" w:themeColor="text1"/>
        </w:rPr>
        <w:t>FR1 and FR2</w:t>
      </w:r>
    </w:p>
    <w:p w14:paraId="639F3219" w14:textId="77777777" w:rsidR="00C81283" w:rsidRDefault="00C81283" w:rsidP="00B2245C">
      <w:pPr>
        <w:spacing w:before="240" w:after="0" w:line="276" w:lineRule="auto"/>
        <w:jc w:val="left"/>
        <w:rPr>
          <w:rFonts w:ascii="Arial" w:hAnsi="Arial" w:cs="Arial"/>
          <w:b/>
          <w:color w:val="000000" w:themeColor="text1"/>
        </w:rPr>
      </w:pPr>
    </w:p>
    <w:p w14:paraId="4AFD6E06" w14:textId="0BF8F057" w:rsidR="00E9511B" w:rsidRPr="00FD3B40" w:rsidRDefault="004B5197" w:rsidP="005D1B65">
      <w:pPr>
        <w:pStyle w:val="3"/>
        <w:rPr>
          <w:color w:val="000000" w:themeColor="text1"/>
          <w:sz w:val="22"/>
          <w:szCs w:val="22"/>
        </w:rPr>
      </w:pPr>
      <w:r>
        <w:rPr>
          <w:rFonts w:cs="Arial"/>
          <w:color w:val="000000" w:themeColor="text1"/>
          <w:sz w:val="22"/>
          <w:szCs w:val="22"/>
          <w:lang w:eastAsia="x-none"/>
        </w:rPr>
        <w:t>Inter-cell b</w:t>
      </w:r>
      <w:r w:rsidR="00E9511B">
        <w:rPr>
          <w:rFonts w:cs="Arial"/>
          <w:color w:val="000000" w:themeColor="text1"/>
          <w:sz w:val="22"/>
          <w:szCs w:val="22"/>
          <w:lang w:eastAsia="x-none"/>
        </w:rPr>
        <w:t>eam indication</w:t>
      </w:r>
    </w:p>
    <w:p w14:paraId="02FBB8CE" w14:textId="0C3CA273" w:rsidR="00264064" w:rsidRPr="00F700F3" w:rsidRDefault="00264064" w:rsidP="00264064">
      <w:pPr>
        <w:spacing w:before="240" w:after="0" w:line="276" w:lineRule="auto"/>
        <w:rPr>
          <w:rFonts w:ascii="Arial" w:eastAsia="新細明體" w:hAnsi="Arial" w:cs="Arial"/>
          <w:bCs/>
          <w:color w:val="000000" w:themeColor="text1"/>
          <w:lang w:eastAsia="zh-TW"/>
        </w:rPr>
      </w:pPr>
      <w:r>
        <w:rPr>
          <w:rFonts w:ascii="Arial" w:hAnsi="Arial" w:cs="Arial"/>
          <w:bCs/>
          <w:color w:val="000000" w:themeColor="text1"/>
          <w:lang w:eastAsia="x-none"/>
        </w:rPr>
        <w:t xml:space="preserve">According to previous agreements for </w:t>
      </w:r>
      <w:r w:rsidRPr="00F700F3">
        <w:rPr>
          <w:rFonts w:ascii="Arial" w:hAnsi="Arial" w:cs="Arial" w:hint="eastAsia"/>
          <w:bCs/>
          <w:color w:val="000000" w:themeColor="text1"/>
          <w:lang w:eastAsia="x-none"/>
        </w:rPr>
        <w:t>i</w:t>
      </w:r>
      <w:r w:rsidRPr="00F700F3">
        <w:rPr>
          <w:rFonts w:ascii="Arial" w:hAnsi="Arial" w:cs="Arial"/>
          <w:bCs/>
          <w:color w:val="000000" w:themeColor="text1"/>
          <w:lang w:eastAsia="x-none"/>
        </w:rPr>
        <w:t xml:space="preserve">nter-cell </w:t>
      </w:r>
      <w:r>
        <w:rPr>
          <w:rFonts w:ascii="Arial" w:hAnsi="Arial" w:cs="Arial"/>
          <w:bCs/>
          <w:color w:val="000000" w:themeColor="text1"/>
          <w:lang w:eastAsia="x-none"/>
        </w:rPr>
        <w:t>beam indication</w:t>
      </w:r>
      <w:r>
        <w:rPr>
          <w:rFonts w:ascii="Arial" w:eastAsia="新細明體" w:hAnsi="Arial" w:cs="Arial" w:hint="eastAsia"/>
          <w:bCs/>
          <w:color w:val="000000" w:themeColor="text1"/>
          <w:lang w:eastAsia="zh-TW"/>
        </w:rPr>
        <w:t xml:space="preserve">, </w:t>
      </w:r>
      <w:r>
        <w:rPr>
          <w:rFonts w:ascii="Arial" w:eastAsia="新細明體" w:hAnsi="Arial" w:cs="Arial"/>
          <w:bCs/>
          <w:color w:val="000000" w:themeColor="text1"/>
          <w:lang w:eastAsia="zh-TW"/>
        </w:rPr>
        <w:t>some</w:t>
      </w:r>
      <w:r>
        <w:rPr>
          <w:rFonts w:ascii="Arial" w:eastAsia="新細明體" w:hAnsi="Arial" w:cs="Arial" w:hint="eastAsia"/>
          <w:bCs/>
          <w:color w:val="000000" w:themeColor="text1"/>
          <w:lang w:eastAsia="zh-TW"/>
        </w:rPr>
        <w:t xml:space="preserve"> remaining </w:t>
      </w:r>
      <w:r>
        <w:rPr>
          <w:rFonts w:ascii="Arial" w:eastAsia="新細明體" w:hAnsi="Arial" w:cs="Arial"/>
          <w:bCs/>
          <w:color w:val="000000" w:themeColor="text1"/>
          <w:lang w:eastAsia="zh-TW"/>
        </w:rPr>
        <w:t>issues are identified as follows:</w:t>
      </w:r>
    </w:p>
    <w:p w14:paraId="20BE499F" w14:textId="7AEBB481" w:rsidR="00264064" w:rsidRPr="00FF3629" w:rsidRDefault="003B7931" w:rsidP="00440622">
      <w:pPr>
        <w:pStyle w:val="af8"/>
        <w:numPr>
          <w:ilvl w:val="0"/>
          <w:numId w:val="71"/>
        </w:numPr>
        <w:spacing w:before="240" w:after="0"/>
        <w:rPr>
          <w:rFonts w:ascii="Arial" w:hAnsi="Arial" w:cs="Arial"/>
          <w:b/>
          <w:bCs/>
          <w:color w:val="000000" w:themeColor="text1"/>
          <w:lang w:eastAsia="x-none"/>
        </w:rPr>
      </w:pPr>
      <w:r>
        <w:rPr>
          <w:rFonts w:ascii="Arial" w:hAnsi="Arial" w:cs="Arial"/>
          <w:b/>
          <w:bCs/>
          <w:color w:val="000000" w:themeColor="text1"/>
          <w:lang w:eastAsia="x-none"/>
        </w:rPr>
        <w:t>N</w:t>
      </w:r>
      <w:r w:rsidR="00264064" w:rsidRPr="00264064">
        <w:rPr>
          <w:rFonts w:ascii="Arial" w:hAnsi="Arial" w:cs="Arial"/>
          <w:b/>
          <w:bCs/>
          <w:color w:val="000000" w:themeColor="text1"/>
          <w:lang w:eastAsia="x-none"/>
        </w:rPr>
        <w:t>on-UE dedicated channels/signals</w:t>
      </w:r>
    </w:p>
    <w:p w14:paraId="06CB65BD" w14:textId="7A3390F0" w:rsidR="00F25397" w:rsidRDefault="0002763F" w:rsidP="00B23C69">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In RAN1#106, it was agreed that </w:t>
      </w:r>
      <w:r w:rsidRPr="0002763F">
        <w:rPr>
          <w:rFonts w:ascii="Arial" w:hAnsi="Arial" w:cs="Arial"/>
          <w:bCs/>
          <w:color w:val="000000" w:themeColor="text1"/>
          <w:lang w:eastAsia="x-none"/>
        </w:rPr>
        <w:t>non-UE dedicated channels/signals</w:t>
      </w:r>
      <w:r w:rsidR="00535E58">
        <w:rPr>
          <w:rFonts w:ascii="Arial" w:hAnsi="Arial" w:cs="Arial"/>
          <w:bCs/>
          <w:color w:val="000000" w:themeColor="text1"/>
          <w:lang w:eastAsia="x-none"/>
        </w:rPr>
        <w:t xml:space="preserve"> cannot share the Rel-17 TCI state</w:t>
      </w:r>
      <w:r w:rsidR="00510111">
        <w:rPr>
          <w:rFonts w:ascii="Arial" w:hAnsi="Arial" w:cs="Arial"/>
          <w:bCs/>
          <w:color w:val="000000" w:themeColor="text1"/>
          <w:lang w:eastAsia="x-none"/>
        </w:rPr>
        <w:t xml:space="preserve"> indicated by Rel-17 MAC-CE/DCI-based </w:t>
      </w:r>
      <w:r w:rsidR="00510111" w:rsidRPr="00510111">
        <w:rPr>
          <w:rFonts w:ascii="Arial" w:hAnsi="Arial" w:cs="Arial"/>
          <w:bCs/>
          <w:color w:val="000000" w:themeColor="text1"/>
          <w:lang w:eastAsia="x-none"/>
        </w:rPr>
        <w:t>beam indication</w:t>
      </w:r>
      <w:r w:rsidR="00535E58">
        <w:rPr>
          <w:rFonts w:ascii="Arial" w:hAnsi="Arial" w:cs="Arial"/>
          <w:bCs/>
          <w:color w:val="000000" w:themeColor="text1"/>
          <w:lang w:eastAsia="x-none"/>
        </w:rPr>
        <w:t xml:space="preserve"> if the TCI state is associated with </w:t>
      </w:r>
      <w:r w:rsidR="00F25397">
        <w:rPr>
          <w:rFonts w:ascii="Arial" w:hAnsi="Arial" w:cs="Arial"/>
          <w:bCs/>
          <w:color w:val="000000" w:themeColor="text1"/>
          <w:lang w:eastAsia="x-none"/>
        </w:rPr>
        <w:t xml:space="preserve">a </w:t>
      </w:r>
      <w:r w:rsidR="00535E58">
        <w:rPr>
          <w:rFonts w:ascii="Arial" w:hAnsi="Arial" w:cs="Arial"/>
          <w:bCs/>
          <w:color w:val="000000" w:themeColor="text1"/>
          <w:lang w:eastAsia="x-none"/>
        </w:rPr>
        <w:t>PCID different from the serving cell</w:t>
      </w:r>
      <w:r w:rsidR="00F25397">
        <w:rPr>
          <w:rFonts w:ascii="Arial" w:hAnsi="Arial" w:cs="Arial"/>
          <w:bCs/>
          <w:color w:val="000000" w:themeColor="text1"/>
          <w:lang w:eastAsia="x-none"/>
        </w:rPr>
        <w:t xml:space="preserve">. However, </w:t>
      </w:r>
      <w:r w:rsidR="00F25397" w:rsidRPr="00F25397">
        <w:rPr>
          <w:rFonts w:ascii="Arial" w:hAnsi="Arial" w:cs="Arial"/>
          <w:bCs/>
          <w:color w:val="000000" w:themeColor="text1"/>
          <w:lang w:eastAsia="x-none"/>
        </w:rPr>
        <w:t>non-UE dedicated channels/signals</w:t>
      </w:r>
      <w:r w:rsidR="00F25397">
        <w:rPr>
          <w:rFonts w:ascii="Arial" w:hAnsi="Arial" w:cs="Arial"/>
          <w:bCs/>
          <w:color w:val="000000" w:themeColor="text1"/>
          <w:lang w:eastAsia="x-none"/>
        </w:rPr>
        <w:t xml:space="preserve"> is too vague, thus a clear definition is necessary. </w:t>
      </w:r>
    </w:p>
    <w:p w14:paraId="7AE465BA" w14:textId="2D00EBC1" w:rsidR="00013F01" w:rsidRPr="004D1D15" w:rsidRDefault="00F25397" w:rsidP="00B23C69">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For DL operation, </w:t>
      </w:r>
      <w:r w:rsidR="003110D5">
        <w:rPr>
          <w:rFonts w:ascii="Arial" w:hAnsi="Arial" w:cs="Arial"/>
          <w:bCs/>
          <w:color w:val="000000" w:themeColor="text1"/>
          <w:lang w:eastAsia="x-none"/>
        </w:rPr>
        <w:t xml:space="preserve">at least </w:t>
      </w:r>
      <w:r w:rsidR="00C616EE">
        <w:rPr>
          <w:rFonts w:ascii="Arial" w:hAnsi="Arial" w:cs="Arial"/>
          <w:bCs/>
          <w:color w:val="000000" w:themeColor="text1"/>
          <w:lang w:eastAsia="x-none"/>
        </w:rPr>
        <w:t>PDCCH</w:t>
      </w:r>
      <w:r w:rsidR="009E17FE">
        <w:rPr>
          <w:rFonts w:ascii="Arial" w:hAnsi="Arial" w:cs="Arial"/>
          <w:bCs/>
          <w:color w:val="000000" w:themeColor="text1"/>
          <w:lang w:eastAsia="x-none"/>
        </w:rPr>
        <w:t xml:space="preserve"> reception</w:t>
      </w:r>
      <w:r w:rsidR="00C616EE">
        <w:rPr>
          <w:rFonts w:ascii="Arial" w:hAnsi="Arial" w:cs="Arial"/>
          <w:bCs/>
          <w:color w:val="000000" w:themeColor="text1"/>
          <w:lang w:eastAsia="x-none"/>
        </w:rPr>
        <w:t xml:space="preserve"> associated with </w:t>
      </w:r>
      <w:r w:rsidR="009E17FE">
        <w:rPr>
          <w:rFonts w:ascii="Arial" w:hAnsi="Arial" w:cs="Arial"/>
          <w:bCs/>
          <w:color w:val="000000" w:themeColor="text1"/>
          <w:lang w:eastAsia="x-none"/>
        </w:rPr>
        <w:t xml:space="preserve">Type0/0A/1/2 CSS set </w:t>
      </w:r>
      <w:r w:rsidR="008B37D0">
        <w:rPr>
          <w:rFonts w:ascii="Arial" w:hAnsi="Arial" w:cs="Arial"/>
          <w:bCs/>
          <w:color w:val="000000" w:themeColor="text1"/>
          <w:lang w:eastAsia="x-none"/>
        </w:rPr>
        <w:t xml:space="preserve">should be treated as </w:t>
      </w:r>
      <w:r w:rsidR="008B37D0" w:rsidRPr="0002763F">
        <w:rPr>
          <w:rFonts w:ascii="Arial" w:hAnsi="Arial" w:cs="Arial"/>
          <w:bCs/>
          <w:color w:val="000000" w:themeColor="text1"/>
          <w:lang w:eastAsia="x-none"/>
        </w:rPr>
        <w:t>non-UE dedicated channels/signals</w:t>
      </w:r>
      <w:r w:rsidR="005E657C">
        <w:rPr>
          <w:rFonts w:ascii="Arial" w:hAnsi="Arial" w:cs="Arial"/>
          <w:bCs/>
          <w:color w:val="000000" w:themeColor="text1"/>
          <w:lang w:eastAsia="x-none"/>
        </w:rPr>
        <w:t xml:space="preserve">. </w:t>
      </w:r>
      <w:r w:rsidR="008B37D0">
        <w:rPr>
          <w:rFonts w:ascii="Arial" w:hAnsi="Arial" w:cs="Arial"/>
          <w:bCs/>
          <w:color w:val="000000" w:themeColor="text1"/>
          <w:lang w:eastAsia="x-none"/>
        </w:rPr>
        <w:t xml:space="preserve">However, </w:t>
      </w:r>
      <w:r w:rsidR="00013F01">
        <w:rPr>
          <w:rFonts w:ascii="Arial" w:hAnsi="Arial" w:cs="Arial"/>
          <w:bCs/>
          <w:color w:val="000000" w:themeColor="text1"/>
          <w:lang w:eastAsia="x-none"/>
        </w:rPr>
        <w:t>one CORESET</w:t>
      </w:r>
      <w:r w:rsidR="005E657C">
        <w:rPr>
          <w:rFonts w:ascii="Arial" w:hAnsi="Arial" w:cs="Arial"/>
          <w:bCs/>
          <w:color w:val="000000" w:themeColor="text1"/>
          <w:lang w:eastAsia="x-none"/>
        </w:rPr>
        <w:t xml:space="preserve"> can be associated with both USS set and CSS set, and separate beam behaviours and indications on the</w:t>
      </w:r>
      <w:r w:rsidR="005E657C" w:rsidRPr="005E657C">
        <w:rPr>
          <w:rFonts w:ascii="Arial" w:hAnsi="Arial" w:cs="Arial" w:hint="eastAsia"/>
          <w:bCs/>
          <w:color w:val="000000" w:themeColor="text1"/>
          <w:lang w:eastAsia="x-none"/>
        </w:rPr>
        <w:t xml:space="preserve"> </w:t>
      </w:r>
      <w:r w:rsidR="004D1D15">
        <w:rPr>
          <w:rFonts w:ascii="Arial" w:hAnsi="Arial" w:cs="Arial"/>
          <w:bCs/>
          <w:color w:val="000000" w:themeColor="text1"/>
          <w:lang w:eastAsia="x-none"/>
        </w:rPr>
        <w:t xml:space="preserve">same </w:t>
      </w:r>
      <w:r w:rsidR="005E657C" w:rsidRPr="005E657C">
        <w:rPr>
          <w:rFonts w:ascii="Arial" w:hAnsi="Arial" w:cs="Arial" w:hint="eastAsia"/>
          <w:bCs/>
          <w:color w:val="000000" w:themeColor="text1"/>
          <w:lang w:eastAsia="x-none"/>
        </w:rPr>
        <w:t xml:space="preserve">CORESET </w:t>
      </w:r>
      <w:r w:rsidR="005E657C" w:rsidRPr="005E657C">
        <w:rPr>
          <w:rFonts w:ascii="Arial" w:hAnsi="Arial" w:cs="Arial"/>
          <w:bCs/>
          <w:color w:val="000000" w:themeColor="text1"/>
          <w:lang w:eastAsia="x-none"/>
        </w:rPr>
        <w:t>is not preferred</w:t>
      </w:r>
      <w:r w:rsidR="004D1D15">
        <w:rPr>
          <w:rFonts w:ascii="Arial" w:hAnsi="Arial" w:cs="Arial"/>
          <w:bCs/>
          <w:color w:val="000000" w:themeColor="text1"/>
          <w:lang w:eastAsia="x-none"/>
        </w:rPr>
        <w:t xml:space="preserve">, </w:t>
      </w:r>
      <w:r w:rsidR="004D1D15">
        <w:rPr>
          <w:rFonts w:ascii="Arial" w:hAnsi="Arial" w:cs="Arial"/>
          <w:szCs w:val="20"/>
        </w:rPr>
        <w:t xml:space="preserve">which may cause additional </w:t>
      </w:r>
      <w:r w:rsidR="004D1D15" w:rsidRPr="00654607">
        <w:rPr>
          <w:rFonts w:ascii="Arial" w:hAnsi="Arial" w:cs="Arial"/>
          <w:szCs w:val="20"/>
        </w:rPr>
        <w:t xml:space="preserve">implementation complexity and specification impact (e.g., </w:t>
      </w:r>
      <w:r w:rsidR="004D1D15">
        <w:rPr>
          <w:rFonts w:ascii="Arial" w:hAnsi="Arial" w:cs="Arial"/>
          <w:szCs w:val="20"/>
        </w:rPr>
        <w:t xml:space="preserve">a </w:t>
      </w:r>
      <w:r w:rsidR="004D1D15" w:rsidRPr="00654607">
        <w:rPr>
          <w:rFonts w:ascii="Arial" w:hAnsi="Arial" w:cs="Arial"/>
          <w:szCs w:val="20"/>
        </w:rPr>
        <w:t xml:space="preserve">new priority rule is needed if PDCCH occasions overlap). </w:t>
      </w:r>
      <w:r w:rsidR="004D1D15" w:rsidRPr="00AC2FA7">
        <w:rPr>
          <w:rFonts w:ascii="Arial" w:hAnsi="Arial" w:cs="Arial"/>
          <w:szCs w:val="20"/>
        </w:rPr>
        <w:t xml:space="preserve"> </w:t>
      </w:r>
      <w:r w:rsidR="005E657C">
        <w:rPr>
          <w:rFonts w:ascii="Arial" w:hAnsi="Arial" w:cs="Arial"/>
          <w:bCs/>
          <w:color w:val="000000" w:themeColor="text1"/>
          <w:lang w:eastAsia="x-none"/>
        </w:rPr>
        <w:t>Note that in Rel-15/16, UE can always assume one beam for PD</w:t>
      </w:r>
      <w:r w:rsidR="004D1D15">
        <w:rPr>
          <w:rFonts w:ascii="Arial" w:hAnsi="Arial" w:cs="Arial"/>
          <w:bCs/>
          <w:color w:val="000000" w:themeColor="text1"/>
          <w:lang w:eastAsia="x-none"/>
        </w:rPr>
        <w:t>C</w:t>
      </w:r>
      <w:r w:rsidR="005E657C">
        <w:rPr>
          <w:rFonts w:ascii="Arial" w:hAnsi="Arial" w:cs="Arial"/>
          <w:bCs/>
          <w:color w:val="000000" w:themeColor="text1"/>
          <w:lang w:eastAsia="x-none"/>
        </w:rPr>
        <w:t xml:space="preserve">CH reception on </w:t>
      </w:r>
      <w:r w:rsidR="004D1D15">
        <w:rPr>
          <w:rFonts w:ascii="Arial" w:hAnsi="Arial" w:cs="Arial"/>
          <w:bCs/>
          <w:color w:val="000000" w:themeColor="text1"/>
          <w:lang w:eastAsia="x-none"/>
        </w:rPr>
        <w:t>the same CORESET regardless the PDCCH reception is associated with CSS or USS set</w:t>
      </w:r>
      <w:r w:rsidR="00013F01" w:rsidRPr="004D1D15">
        <w:rPr>
          <w:rFonts w:ascii="Arial" w:hAnsi="Arial" w:cs="Arial"/>
          <w:bCs/>
          <w:color w:val="000000" w:themeColor="text1"/>
          <w:lang w:eastAsia="x-none"/>
        </w:rPr>
        <w:t>. In summary, we suggest the following definition of “</w:t>
      </w:r>
      <w:r w:rsidR="004D1D15" w:rsidRPr="004D1D15">
        <w:rPr>
          <w:rFonts w:ascii="Arial" w:hAnsi="Arial" w:cs="Arial"/>
          <w:bCs/>
          <w:color w:val="000000" w:themeColor="text1"/>
          <w:lang w:eastAsia="x-none"/>
        </w:rPr>
        <w:t>non-UE dedicated channels/signals</w:t>
      </w:r>
      <w:r w:rsidR="00013F01" w:rsidRPr="004D1D15">
        <w:rPr>
          <w:rFonts w:ascii="Arial" w:hAnsi="Arial" w:cs="Arial"/>
          <w:bCs/>
          <w:color w:val="000000" w:themeColor="text1"/>
          <w:lang w:eastAsia="x-none"/>
        </w:rPr>
        <w:t>”</w:t>
      </w:r>
      <w:r w:rsidR="00013F01" w:rsidRPr="004D1D15">
        <w:rPr>
          <w:rFonts w:ascii="Arial" w:hAnsi="Arial" w:cs="Arial" w:hint="eastAsia"/>
          <w:bCs/>
          <w:color w:val="000000" w:themeColor="text1"/>
          <w:lang w:eastAsia="x-none"/>
        </w:rPr>
        <w:t>:</w:t>
      </w:r>
    </w:p>
    <w:p w14:paraId="70B6E907" w14:textId="2A4F11DC" w:rsidR="00C506A3" w:rsidRPr="00510111" w:rsidRDefault="00C506A3" w:rsidP="00440622">
      <w:pPr>
        <w:pStyle w:val="af8"/>
        <w:numPr>
          <w:ilvl w:val="0"/>
          <w:numId w:val="72"/>
        </w:numPr>
        <w:jc w:val="left"/>
        <w:rPr>
          <w:rFonts w:ascii="Arial" w:hAnsi="Arial" w:cs="Arial"/>
          <w:bCs/>
          <w:color w:val="000000" w:themeColor="text1"/>
          <w:lang w:val="en-US" w:eastAsia="x-none"/>
        </w:rPr>
      </w:pPr>
      <w:r w:rsidRPr="00C506A3">
        <w:rPr>
          <w:rFonts w:ascii="Arial" w:hAnsi="Arial" w:cs="Arial"/>
          <w:bCs/>
          <w:color w:val="000000" w:themeColor="text1"/>
          <w:lang w:val="en-US" w:eastAsia="x-none"/>
        </w:rPr>
        <w:t xml:space="preserve">All PDCCH receptions on any CORESET </w:t>
      </w:r>
      <w:r w:rsidR="00013F01" w:rsidRPr="00C506A3">
        <w:rPr>
          <w:rFonts w:ascii="Arial" w:hAnsi="Arial" w:cs="Arial"/>
          <w:bCs/>
          <w:color w:val="000000" w:themeColor="text1"/>
          <w:lang w:val="en-US" w:eastAsia="x-none"/>
        </w:rPr>
        <w:t>associated with any Type0/0A/1/2 CSS set</w:t>
      </w:r>
      <w:r w:rsidRPr="00C506A3">
        <w:rPr>
          <w:rFonts w:ascii="Arial" w:hAnsi="Arial" w:cs="Arial"/>
          <w:bCs/>
          <w:color w:val="000000" w:themeColor="text1"/>
          <w:lang w:val="en-US" w:eastAsia="x-none"/>
        </w:rPr>
        <w:t xml:space="preserve"> along with the respective PDSCH receptions</w:t>
      </w:r>
    </w:p>
    <w:p w14:paraId="15EE8802" w14:textId="31E33587" w:rsidR="00013F01" w:rsidRDefault="00C506A3" w:rsidP="00B23C69">
      <w:pPr>
        <w:spacing w:before="240" w:line="276" w:lineRule="auto"/>
        <w:rPr>
          <w:rFonts w:ascii="新細明體" w:eastAsia="新細明體" w:hAnsi="新細明體" w:cs="新細明體"/>
          <w:bCs/>
          <w:color w:val="000000" w:themeColor="text1"/>
          <w:lang w:eastAsia="zh-TW"/>
        </w:rPr>
      </w:pPr>
      <w:r>
        <w:rPr>
          <w:rFonts w:ascii="Arial" w:hAnsi="Arial" w:cs="Arial"/>
          <w:bCs/>
          <w:color w:val="000000" w:themeColor="text1"/>
          <w:lang w:eastAsia="x-none"/>
        </w:rPr>
        <w:t>For UL operation, according to previous agreements</w:t>
      </w:r>
      <w:r w:rsidRPr="00510111">
        <w:rPr>
          <w:rFonts w:ascii="Arial" w:hAnsi="Arial" w:cs="Arial" w:hint="eastAsia"/>
          <w:bCs/>
          <w:color w:val="000000" w:themeColor="text1"/>
          <w:lang w:eastAsia="x-none"/>
        </w:rPr>
        <w:t xml:space="preserve">, the </w:t>
      </w:r>
      <w:r w:rsidRPr="00510111">
        <w:rPr>
          <w:rFonts w:ascii="Arial" w:hAnsi="Arial" w:cs="Arial"/>
          <w:bCs/>
          <w:color w:val="000000" w:themeColor="text1"/>
          <w:lang w:eastAsia="x-none"/>
        </w:rPr>
        <w:t xml:space="preserve">following </w:t>
      </w:r>
      <w:r w:rsidR="00510111">
        <w:rPr>
          <w:rFonts w:ascii="Arial" w:hAnsi="Arial" w:cs="Arial"/>
          <w:bCs/>
          <w:color w:val="000000" w:themeColor="text1"/>
          <w:lang w:eastAsia="x-none"/>
        </w:rPr>
        <w:t xml:space="preserve">UL </w:t>
      </w:r>
      <w:r w:rsidRPr="00510111">
        <w:rPr>
          <w:rFonts w:ascii="Arial" w:hAnsi="Arial" w:cs="Arial"/>
          <w:bCs/>
          <w:color w:val="000000" w:themeColor="text1"/>
          <w:lang w:eastAsia="x-none"/>
        </w:rPr>
        <w:t xml:space="preserve">channels/signals can </w:t>
      </w:r>
      <w:r w:rsidR="00510111">
        <w:rPr>
          <w:rFonts w:ascii="Arial" w:hAnsi="Arial" w:cs="Arial"/>
          <w:bCs/>
          <w:color w:val="000000" w:themeColor="text1"/>
          <w:lang w:eastAsia="x-none"/>
        </w:rPr>
        <w:t xml:space="preserve">share the same Rel-17 TCI state indicated by Rel-17 MAC-CE/DCI-based </w:t>
      </w:r>
      <w:r w:rsidR="00510111" w:rsidRPr="00510111">
        <w:rPr>
          <w:rFonts w:ascii="Arial" w:hAnsi="Arial" w:cs="Arial"/>
          <w:bCs/>
          <w:color w:val="000000" w:themeColor="text1"/>
          <w:lang w:eastAsia="x-none"/>
        </w:rPr>
        <w:t>beam indication</w:t>
      </w:r>
      <w:r w:rsidR="00510111">
        <w:rPr>
          <w:rFonts w:ascii="Arial" w:hAnsi="Arial" w:cs="Arial"/>
          <w:bCs/>
          <w:color w:val="000000" w:themeColor="text1"/>
          <w:lang w:eastAsia="x-none"/>
        </w:rPr>
        <w:t>:</w:t>
      </w:r>
    </w:p>
    <w:p w14:paraId="5D088549" w14:textId="77777777" w:rsidR="00510111" w:rsidRDefault="00C506A3" w:rsidP="00440622">
      <w:pPr>
        <w:pStyle w:val="af8"/>
        <w:numPr>
          <w:ilvl w:val="0"/>
          <w:numId w:val="72"/>
        </w:numPr>
        <w:jc w:val="left"/>
        <w:rPr>
          <w:rFonts w:ascii="Arial" w:hAnsi="Arial" w:cs="Arial"/>
          <w:bCs/>
          <w:color w:val="000000" w:themeColor="text1"/>
          <w:lang w:val="en-US" w:eastAsia="x-none"/>
        </w:rPr>
      </w:pPr>
      <w:r w:rsidRPr="00C506A3">
        <w:rPr>
          <w:rFonts w:ascii="Arial" w:hAnsi="Arial" w:cs="Arial"/>
          <w:bCs/>
          <w:color w:val="000000" w:themeColor="text1"/>
          <w:lang w:val="en-US" w:eastAsia="x-none"/>
        </w:rPr>
        <w:t>Dynamic-grant/configured-gran</w:t>
      </w:r>
      <w:r w:rsidR="00510111">
        <w:rPr>
          <w:rFonts w:ascii="Arial" w:hAnsi="Arial" w:cs="Arial"/>
          <w:bCs/>
          <w:color w:val="000000" w:themeColor="text1"/>
          <w:lang w:val="en-US" w:eastAsia="x-none"/>
        </w:rPr>
        <w:t>t based PUSCH</w:t>
      </w:r>
    </w:p>
    <w:p w14:paraId="0A5DC839" w14:textId="25FA1BA5" w:rsidR="00510111" w:rsidRDefault="00510111" w:rsidP="00440622">
      <w:pPr>
        <w:pStyle w:val="af8"/>
        <w:numPr>
          <w:ilvl w:val="0"/>
          <w:numId w:val="72"/>
        </w:numPr>
        <w:jc w:val="left"/>
        <w:rPr>
          <w:rFonts w:ascii="Arial" w:hAnsi="Arial" w:cs="Arial"/>
          <w:bCs/>
          <w:color w:val="000000" w:themeColor="text1"/>
          <w:lang w:val="en-US" w:eastAsia="x-none"/>
        </w:rPr>
      </w:pPr>
      <w:r>
        <w:rPr>
          <w:rFonts w:ascii="Arial" w:hAnsi="Arial" w:cs="Arial"/>
          <w:bCs/>
          <w:color w:val="000000" w:themeColor="text1"/>
          <w:lang w:val="en-US" w:eastAsia="x-none"/>
        </w:rPr>
        <w:t>A</w:t>
      </w:r>
      <w:r w:rsidR="00C506A3" w:rsidRPr="00C506A3">
        <w:rPr>
          <w:rFonts w:ascii="Arial" w:hAnsi="Arial" w:cs="Arial"/>
          <w:bCs/>
          <w:color w:val="000000" w:themeColor="text1"/>
          <w:lang w:val="en-US" w:eastAsia="x-none"/>
        </w:rPr>
        <w:t>ll or subset of de</w:t>
      </w:r>
      <w:r>
        <w:rPr>
          <w:rFonts w:ascii="Arial" w:hAnsi="Arial" w:cs="Arial"/>
          <w:bCs/>
          <w:color w:val="000000" w:themeColor="text1"/>
          <w:lang w:val="en-US" w:eastAsia="x-none"/>
        </w:rPr>
        <w:t>dicated PUCCH resources in a CC</w:t>
      </w:r>
    </w:p>
    <w:p w14:paraId="07035B84" w14:textId="5539EE3C" w:rsidR="00510111" w:rsidRDefault="00510111" w:rsidP="00440622">
      <w:pPr>
        <w:pStyle w:val="af8"/>
        <w:numPr>
          <w:ilvl w:val="0"/>
          <w:numId w:val="72"/>
        </w:numPr>
        <w:jc w:val="left"/>
        <w:rPr>
          <w:rFonts w:ascii="Arial" w:hAnsi="Arial" w:cs="Arial"/>
          <w:bCs/>
          <w:color w:val="000000" w:themeColor="text1"/>
          <w:lang w:val="en-US" w:eastAsia="x-none"/>
        </w:rPr>
      </w:pPr>
      <w:r>
        <w:rPr>
          <w:rFonts w:ascii="Arial" w:hAnsi="Arial" w:cs="Arial"/>
          <w:bCs/>
          <w:color w:val="000000" w:themeColor="text1"/>
          <w:lang w:val="en-US" w:eastAsia="x-none"/>
        </w:rPr>
        <w:t>P/SP/AP-SRS for CSI</w:t>
      </w:r>
    </w:p>
    <w:p w14:paraId="1962DA25" w14:textId="30E4D130" w:rsidR="00C506A3" w:rsidRPr="00C506A3" w:rsidRDefault="00510111" w:rsidP="00440622">
      <w:pPr>
        <w:pStyle w:val="af8"/>
        <w:numPr>
          <w:ilvl w:val="0"/>
          <w:numId w:val="72"/>
        </w:numPr>
        <w:jc w:val="left"/>
        <w:rPr>
          <w:rFonts w:ascii="Arial" w:hAnsi="Arial" w:cs="Arial"/>
          <w:bCs/>
          <w:color w:val="000000" w:themeColor="text1"/>
          <w:lang w:val="en-US" w:eastAsia="x-none"/>
        </w:rPr>
      </w:pPr>
      <w:r>
        <w:rPr>
          <w:rFonts w:ascii="Arial" w:hAnsi="Arial" w:cs="Arial"/>
          <w:bCs/>
          <w:color w:val="000000" w:themeColor="text1"/>
          <w:lang w:val="en-US" w:eastAsia="x-none"/>
        </w:rPr>
        <w:t>AP-SRS for BM</w:t>
      </w:r>
      <w:r w:rsidR="00C506A3" w:rsidRPr="00C506A3">
        <w:rPr>
          <w:rFonts w:ascii="Arial" w:hAnsi="Arial" w:cs="Arial"/>
          <w:bCs/>
          <w:color w:val="000000" w:themeColor="text1"/>
          <w:lang w:val="en-US" w:eastAsia="x-none"/>
        </w:rPr>
        <w:t xml:space="preserve"> </w:t>
      </w:r>
    </w:p>
    <w:p w14:paraId="2A755ECC" w14:textId="1A060EA5" w:rsidR="00510111" w:rsidRDefault="00164187" w:rsidP="00B23C69">
      <w:pPr>
        <w:spacing w:before="240" w:line="276" w:lineRule="auto"/>
        <w:rPr>
          <w:rFonts w:ascii="Arial" w:hAnsi="Arial" w:cs="Arial"/>
          <w:bCs/>
          <w:color w:val="000000" w:themeColor="text1"/>
          <w:lang w:eastAsia="x-none"/>
        </w:rPr>
      </w:pPr>
      <w:r>
        <w:rPr>
          <w:rFonts w:ascii="Arial" w:hAnsi="Arial" w:cs="Arial"/>
          <w:bCs/>
          <w:color w:val="000000" w:themeColor="text1"/>
          <w:lang w:val="en-US" w:eastAsia="x-none"/>
        </w:rPr>
        <w:lastRenderedPageBreak/>
        <w:t xml:space="preserve">All </w:t>
      </w:r>
      <w:r w:rsidR="00510111">
        <w:rPr>
          <w:rFonts w:ascii="Arial" w:hAnsi="Arial" w:cs="Arial"/>
          <w:bCs/>
          <w:color w:val="000000" w:themeColor="text1"/>
          <w:lang w:eastAsia="x-none"/>
        </w:rPr>
        <w:t xml:space="preserve">above UL </w:t>
      </w:r>
      <w:r w:rsidR="00510111" w:rsidRPr="00510111">
        <w:rPr>
          <w:rFonts w:ascii="Arial" w:hAnsi="Arial" w:cs="Arial"/>
          <w:bCs/>
          <w:color w:val="000000" w:themeColor="text1"/>
          <w:lang w:eastAsia="x-none"/>
        </w:rPr>
        <w:t>channels/signals</w:t>
      </w:r>
      <w:r w:rsidR="00510111">
        <w:rPr>
          <w:rFonts w:ascii="Arial" w:hAnsi="Arial" w:cs="Arial"/>
          <w:bCs/>
          <w:color w:val="000000" w:themeColor="text1"/>
          <w:lang w:eastAsia="x-none"/>
        </w:rPr>
        <w:t xml:space="preserve"> can be treated as </w:t>
      </w:r>
      <w:r w:rsidR="00BB22C2" w:rsidRPr="00BB22C2">
        <w:rPr>
          <w:rFonts w:ascii="Arial" w:hAnsi="Arial" w:cs="Arial"/>
          <w:bCs/>
          <w:color w:val="000000" w:themeColor="text1"/>
          <w:lang w:eastAsia="x-none"/>
        </w:rPr>
        <w:t>“</w:t>
      </w:r>
      <w:r w:rsidR="00510111">
        <w:rPr>
          <w:rFonts w:ascii="Arial" w:hAnsi="Arial" w:cs="Arial"/>
          <w:bCs/>
          <w:color w:val="000000" w:themeColor="text1"/>
          <w:lang w:eastAsia="x-none"/>
        </w:rPr>
        <w:t>UE-</w:t>
      </w:r>
      <w:r w:rsidR="00510111" w:rsidRPr="0002763F">
        <w:rPr>
          <w:rFonts w:ascii="Arial" w:hAnsi="Arial" w:cs="Arial"/>
          <w:bCs/>
          <w:color w:val="000000" w:themeColor="text1"/>
          <w:lang w:eastAsia="x-none"/>
        </w:rPr>
        <w:t>dedicated channels/signals</w:t>
      </w:r>
      <w:r w:rsidR="00BB22C2" w:rsidRPr="00BB22C2">
        <w:rPr>
          <w:rFonts w:ascii="Arial" w:hAnsi="Arial" w:cs="Arial"/>
          <w:bCs/>
          <w:color w:val="000000" w:themeColor="text1"/>
          <w:lang w:eastAsia="x-none"/>
        </w:rPr>
        <w:t>”</w:t>
      </w:r>
      <w:r w:rsidR="00510111">
        <w:rPr>
          <w:rFonts w:ascii="Arial" w:hAnsi="Arial" w:cs="Arial"/>
          <w:bCs/>
          <w:color w:val="000000" w:themeColor="text1"/>
          <w:lang w:eastAsia="x-none"/>
        </w:rPr>
        <w:t xml:space="preserve">, thus can share the Rel-17 TCI state indicated by Rel-17 MAC-CE/DCI-based </w:t>
      </w:r>
      <w:r w:rsidR="00510111" w:rsidRPr="00510111">
        <w:rPr>
          <w:rFonts w:ascii="Arial" w:hAnsi="Arial" w:cs="Arial"/>
          <w:bCs/>
          <w:color w:val="000000" w:themeColor="text1"/>
          <w:lang w:eastAsia="x-none"/>
        </w:rPr>
        <w:t>beam indication</w:t>
      </w:r>
      <w:r w:rsidR="00510111">
        <w:rPr>
          <w:rFonts w:ascii="Arial" w:hAnsi="Arial" w:cs="Arial"/>
          <w:bCs/>
          <w:color w:val="000000" w:themeColor="text1"/>
          <w:lang w:eastAsia="x-none"/>
        </w:rPr>
        <w:t xml:space="preserve"> if the TCI state is associated with a PCID different from the serving cell.</w:t>
      </w:r>
    </w:p>
    <w:p w14:paraId="7E684EE4" w14:textId="531D1091" w:rsidR="00B062EB" w:rsidRPr="00BB22C2" w:rsidRDefault="00B062EB" w:rsidP="00B23C69">
      <w:pPr>
        <w:spacing w:before="240" w:line="276" w:lineRule="auto"/>
        <w:rPr>
          <w:rFonts w:ascii="Arial" w:hAnsi="Arial" w:cs="Arial"/>
          <w:b/>
          <w:bCs/>
          <w:color w:val="000000" w:themeColor="text1"/>
          <w:lang w:val="en-US" w:eastAsia="x-none"/>
        </w:rPr>
      </w:pPr>
      <w:r w:rsidRPr="003B7931">
        <w:rPr>
          <w:rFonts w:ascii="Arial" w:hAnsi="Arial" w:cs="Arial"/>
          <w:b/>
          <w:color w:val="000000" w:themeColor="text1"/>
          <w:lang w:eastAsia="x-none"/>
        </w:rPr>
        <w:t xml:space="preserve">Proposal </w:t>
      </w:r>
      <w:r w:rsidR="003B7931">
        <w:rPr>
          <w:rFonts w:ascii="Arial" w:hAnsi="Arial" w:cs="Arial"/>
          <w:b/>
          <w:color w:val="000000" w:themeColor="text1"/>
          <w:lang w:eastAsia="x-none"/>
        </w:rPr>
        <w:t>17</w:t>
      </w:r>
      <w:r w:rsidRPr="00BB22C2">
        <w:rPr>
          <w:rFonts w:ascii="Arial" w:hAnsi="Arial" w:cs="Arial"/>
          <w:b/>
          <w:color w:val="000000" w:themeColor="text1"/>
          <w:lang w:eastAsia="x-none"/>
        </w:rPr>
        <w:t xml:space="preserve">: </w:t>
      </w:r>
      <w:r w:rsidR="00BB22C2" w:rsidRPr="00BB22C2">
        <w:rPr>
          <w:rFonts w:ascii="Arial" w:hAnsi="Arial" w:cs="Arial"/>
          <w:b/>
          <w:color w:val="000000" w:themeColor="text1"/>
          <w:lang w:eastAsia="x-none"/>
        </w:rPr>
        <w:t>On Rel.17 beam indication enhancements for inter-cell beam management, the supported Rel-17 MAC-CE-based and/or DCI-based beam indication (at least using DCI formats 1_1/1_2 with and without DL assignment including the associated MAC-CE-based TCI state activation)</w:t>
      </w:r>
      <w:r w:rsidR="00BB22C2">
        <w:rPr>
          <w:rFonts w:ascii="Arial" w:hAnsi="Arial" w:cs="Arial"/>
          <w:b/>
          <w:color w:val="000000" w:themeColor="text1"/>
          <w:lang w:eastAsia="x-none"/>
        </w:rPr>
        <w:t xml:space="preserve"> cannot apply</w:t>
      </w:r>
      <w:r w:rsidR="00BB22C2" w:rsidRPr="00BB22C2">
        <w:rPr>
          <w:rFonts w:ascii="Arial" w:hAnsi="Arial" w:cs="Arial"/>
          <w:b/>
          <w:color w:val="000000" w:themeColor="text1"/>
          <w:lang w:eastAsia="x-none"/>
        </w:rPr>
        <w:t xml:space="preserve"> to </w:t>
      </w:r>
      <w:r w:rsidR="00BB22C2">
        <w:rPr>
          <w:rFonts w:ascii="Arial" w:hAnsi="Arial" w:cs="Arial"/>
          <w:b/>
          <w:color w:val="000000" w:themeColor="text1"/>
          <w:lang w:eastAsia="x-none"/>
        </w:rPr>
        <w:t xml:space="preserve">a </w:t>
      </w:r>
      <w:r w:rsidR="00510111" w:rsidRPr="00BB22C2">
        <w:rPr>
          <w:rFonts w:ascii="Arial" w:hAnsi="Arial" w:cs="Arial"/>
          <w:b/>
          <w:color w:val="000000" w:themeColor="text1"/>
          <w:lang w:eastAsia="x-none"/>
        </w:rPr>
        <w:t>CORESET associated with at least one Type0/0A/1/2 CSS set along with the respective PDSCH receptions</w:t>
      </w:r>
      <w:r w:rsidR="00BB22C2">
        <w:rPr>
          <w:rFonts w:ascii="Arial" w:hAnsi="Arial" w:cs="Arial"/>
          <w:b/>
          <w:bCs/>
          <w:color w:val="000000" w:themeColor="text1"/>
          <w:lang w:val="en-US" w:eastAsia="x-none"/>
        </w:rPr>
        <w:t>.</w:t>
      </w:r>
    </w:p>
    <w:p w14:paraId="079588F3" w14:textId="77777777" w:rsidR="00013F01" w:rsidRPr="00BB22C2" w:rsidRDefault="00013F01" w:rsidP="00B23C69">
      <w:pPr>
        <w:spacing w:before="240" w:line="276" w:lineRule="auto"/>
        <w:rPr>
          <w:rFonts w:ascii="Arial" w:hAnsi="Arial" w:cs="Arial"/>
          <w:bCs/>
          <w:color w:val="000000" w:themeColor="text1"/>
          <w:lang w:val="en-US" w:eastAsia="x-none"/>
        </w:rPr>
      </w:pPr>
    </w:p>
    <w:p w14:paraId="44D1708E" w14:textId="69BD8447" w:rsidR="00264064" w:rsidRPr="00FF3629" w:rsidRDefault="00264064" w:rsidP="00440622">
      <w:pPr>
        <w:pStyle w:val="af8"/>
        <w:numPr>
          <w:ilvl w:val="0"/>
          <w:numId w:val="71"/>
        </w:numPr>
        <w:spacing w:before="240" w:after="0"/>
        <w:rPr>
          <w:rFonts w:ascii="Arial" w:hAnsi="Arial" w:cs="Arial"/>
          <w:b/>
          <w:bCs/>
          <w:color w:val="000000" w:themeColor="text1"/>
          <w:lang w:eastAsia="x-none"/>
        </w:rPr>
      </w:pPr>
      <w:r>
        <w:rPr>
          <w:rFonts w:ascii="Arial" w:hAnsi="Arial" w:cs="Arial"/>
          <w:b/>
          <w:bCs/>
          <w:color w:val="000000" w:themeColor="text1"/>
          <w:lang w:eastAsia="x-none"/>
        </w:rPr>
        <w:t>S</w:t>
      </w:r>
      <w:r w:rsidRPr="00264064">
        <w:rPr>
          <w:rFonts w:ascii="Arial" w:hAnsi="Arial" w:cs="Arial"/>
          <w:b/>
          <w:bCs/>
          <w:color w:val="000000" w:themeColor="text1"/>
          <w:lang w:eastAsia="x-none"/>
        </w:rPr>
        <w:t>eparate DL/UL TCI</w:t>
      </w:r>
      <w:r w:rsidR="0050757A">
        <w:rPr>
          <w:rFonts w:ascii="Arial" w:hAnsi="Arial" w:cs="Arial"/>
          <w:b/>
          <w:bCs/>
          <w:color w:val="000000" w:themeColor="text1"/>
          <w:lang w:eastAsia="x-none"/>
        </w:rPr>
        <w:t xml:space="preserve"> mode</w:t>
      </w:r>
    </w:p>
    <w:p w14:paraId="31D7D938" w14:textId="623622B0" w:rsidR="00264064" w:rsidRDefault="00264064" w:rsidP="00B23C69">
      <w:pPr>
        <w:spacing w:before="240" w:line="276" w:lineRule="auto"/>
        <w:rPr>
          <w:rFonts w:ascii="Arial" w:hAnsi="Arial" w:cs="Arial"/>
          <w:bCs/>
          <w:color w:val="000000" w:themeColor="text1"/>
          <w:lang w:eastAsia="x-none"/>
        </w:rPr>
      </w:pPr>
      <w:r w:rsidRPr="00BF6DB1">
        <w:rPr>
          <w:rFonts w:ascii="Arial" w:hAnsi="Arial" w:cs="Arial"/>
          <w:bCs/>
          <w:color w:val="000000" w:themeColor="text1"/>
          <w:lang w:eastAsia="x-none"/>
        </w:rPr>
        <w:t>I</w:t>
      </w:r>
      <w:r w:rsidR="00164187">
        <w:rPr>
          <w:rFonts w:ascii="Arial" w:hAnsi="Arial" w:cs="Arial"/>
          <w:bCs/>
          <w:color w:val="000000" w:themeColor="text1"/>
          <w:lang w:eastAsia="x-none"/>
        </w:rPr>
        <w:t xml:space="preserve">n RAN1#106, it was agreed that </w:t>
      </w:r>
      <w:r w:rsidR="009336D2">
        <w:rPr>
          <w:rFonts w:ascii="Arial" w:hAnsi="Arial" w:cs="Arial"/>
          <w:bCs/>
          <w:color w:val="000000" w:themeColor="text1"/>
          <w:lang w:eastAsia="x-none"/>
        </w:rPr>
        <w:t xml:space="preserve">both joint and separate DL/UL TCI modes are supported for inter-cell beam indication. </w:t>
      </w:r>
      <w:r w:rsidR="009336D2" w:rsidRPr="009336D2">
        <w:rPr>
          <w:rFonts w:ascii="Arial" w:hAnsi="Arial" w:cs="Arial"/>
          <w:bCs/>
          <w:color w:val="000000" w:themeColor="text1"/>
          <w:lang w:eastAsia="x-none"/>
        </w:rPr>
        <w:t>For separate DL/UL TCI mode, however, whether the indicated DL TCI and UL TCI are</w:t>
      </w:r>
      <w:r w:rsidR="009336D2">
        <w:rPr>
          <w:rFonts w:ascii="Arial" w:hAnsi="Arial" w:cs="Arial"/>
          <w:bCs/>
          <w:color w:val="000000" w:themeColor="text1"/>
          <w:lang w:eastAsia="x-none"/>
        </w:rPr>
        <w:t xml:space="preserve"> always </w:t>
      </w:r>
      <w:r w:rsidR="009336D2" w:rsidRPr="009336D2">
        <w:rPr>
          <w:rFonts w:ascii="Arial" w:hAnsi="Arial" w:cs="Arial"/>
          <w:bCs/>
          <w:color w:val="000000" w:themeColor="text1"/>
          <w:lang w:eastAsia="x-none"/>
        </w:rPr>
        <w:t xml:space="preserve">associated with SSBs of a same </w:t>
      </w:r>
      <w:r w:rsidR="009336D2" w:rsidRPr="009336D2">
        <w:rPr>
          <w:rFonts w:ascii="Arial" w:hAnsi="Arial" w:cs="Arial" w:hint="eastAsia"/>
          <w:bCs/>
          <w:color w:val="000000" w:themeColor="text1"/>
          <w:lang w:eastAsia="x-none"/>
        </w:rPr>
        <w:t xml:space="preserve">PCID </w:t>
      </w:r>
      <w:r w:rsidR="009336D2" w:rsidRPr="009336D2">
        <w:rPr>
          <w:rFonts w:ascii="Arial" w:hAnsi="Arial" w:cs="Arial"/>
          <w:bCs/>
          <w:color w:val="000000" w:themeColor="text1"/>
          <w:lang w:eastAsia="x-none"/>
        </w:rPr>
        <w:t>is FFS.</w:t>
      </w:r>
      <w:r w:rsidR="009336D2">
        <w:rPr>
          <w:rFonts w:ascii="Arial" w:hAnsi="Arial" w:cs="Arial"/>
          <w:bCs/>
          <w:color w:val="000000" w:themeColor="text1"/>
          <w:lang w:eastAsia="x-none"/>
        </w:rPr>
        <w:t xml:space="preserve"> </w:t>
      </w:r>
      <w:r w:rsidR="0050757A">
        <w:rPr>
          <w:rFonts w:ascii="Arial" w:hAnsi="Arial" w:cs="Arial"/>
          <w:bCs/>
          <w:color w:val="000000" w:themeColor="text1"/>
          <w:lang w:eastAsia="x-none"/>
        </w:rPr>
        <w:t xml:space="preserve">In our view, </w:t>
      </w:r>
      <w:r w:rsidR="00FA6CF1" w:rsidRPr="00FA6CF1">
        <w:rPr>
          <w:rFonts w:ascii="Arial" w:hAnsi="Arial" w:cs="Arial"/>
          <w:bCs/>
          <w:color w:val="000000" w:themeColor="text1"/>
          <w:lang w:eastAsia="x-none"/>
        </w:rPr>
        <w:t xml:space="preserve">it is possible to leave the UL operation </w:t>
      </w:r>
      <w:r w:rsidR="00FA6CF1">
        <w:rPr>
          <w:rFonts w:ascii="Arial" w:hAnsi="Arial" w:cs="Arial"/>
          <w:bCs/>
          <w:color w:val="000000" w:themeColor="text1"/>
          <w:lang w:eastAsia="x-none"/>
        </w:rPr>
        <w:t>on</w:t>
      </w:r>
      <w:r w:rsidR="00FA6CF1" w:rsidRPr="00FA6CF1">
        <w:rPr>
          <w:rFonts w:ascii="Arial" w:hAnsi="Arial" w:cs="Arial"/>
          <w:bCs/>
          <w:color w:val="000000" w:themeColor="text1"/>
          <w:lang w:eastAsia="x-none"/>
        </w:rPr>
        <w:t xml:space="preserve"> the serving cell depending on NW configuration</w:t>
      </w:r>
      <w:r w:rsidR="00FA6CF1">
        <w:rPr>
          <w:rFonts w:ascii="Arial" w:hAnsi="Arial" w:cs="Arial"/>
          <w:bCs/>
          <w:color w:val="000000" w:themeColor="text1"/>
          <w:lang w:eastAsia="x-none"/>
        </w:rPr>
        <w:t>, thus the restriction seems not necessary.</w:t>
      </w:r>
    </w:p>
    <w:p w14:paraId="6A98DC22" w14:textId="0EAFC3D5" w:rsidR="00FA6CF1" w:rsidRPr="00FA6CF1" w:rsidRDefault="00FA6CF1" w:rsidP="00B23C69">
      <w:pPr>
        <w:snapToGrid w:val="0"/>
        <w:spacing w:after="0" w:line="276" w:lineRule="auto"/>
        <w:rPr>
          <w:rFonts w:ascii="Arial" w:hAnsi="Arial" w:cs="Arial"/>
          <w:b/>
          <w:color w:val="000000" w:themeColor="text1"/>
          <w:lang w:eastAsia="x-none"/>
        </w:rPr>
      </w:pPr>
      <w:r w:rsidRPr="003B7931">
        <w:rPr>
          <w:rFonts w:ascii="Arial" w:hAnsi="Arial" w:cs="Arial"/>
          <w:b/>
          <w:color w:val="000000" w:themeColor="text1"/>
          <w:lang w:eastAsia="x-none"/>
        </w:rPr>
        <w:t xml:space="preserve">Proposal </w:t>
      </w:r>
      <w:r>
        <w:rPr>
          <w:rFonts w:ascii="Arial" w:hAnsi="Arial" w:cs="Arial"/>
          <w:b/>
          <w:color w:val="000000" w:themeColor="text1"/>
          <w:lang w:eastAsia="x-none"/>
        </w:rPr>
        <w:t>1</w:t>
      </w:r>
      <w:r w:rsidRPr="00FA6CF1">
        <w:rPr>
          <w:rFonts w:ascii="Arial" w:hAnsi="Arial" w:cs="Arial"/>
          <w:b/>
          <w:color w:val="000000" w:themeColor="text1"/>
          <w:lang w:eastAsia="x-none"/>
        </w:rPr>
        <w:t>8</w:t>
      </w:r>
      <w:r w:rsidRPr="00BB22C2">
        <w:rPr>
          <w:rFonts w:ascii="Arial" w:hAnsi="Arial" w:cs="Arial"/>
          <w:b/>
          <w:color w:val="000000" w:themeColor="text1"/>
          <w:lang w:eastAsia="x-none"/>
        </w:rPr>
        <w:t>:</w:t>
      </w:r>
      <w:r>
        <w:rPr>
          <w:rFonts w:ascii="Arial" w:hAnsi="Arial" w:cs="Arial"/>
          <w:b/>
          <w:color w:val="000000" w:themeColor="text1"/>
          <w:lang w:eastAsia="x-none"/>
        </w:rPr>
        <w:t xml:space="preserve"> For separate DL/UL TCI,</w:t>
      </w:r>
      <w:r w:rsidRPr="00FA6CF1">
        <w:rPr>
          <w:rFonts w:ascii="Arial" w:hAnsi="Arial" w:cs="Arial"/>
          <w:b/>
          <w:color w:val="000000" w:themeColor="text1"/>
          <w:lang w:eastAsia="x-none"/>
        </w:rPr>
        <w:t xml:space="preserve"> the</w:t>
      </w:r>
      <w:r>
        <w:rPr>
          <w:rFonts w:ascii="Arial" w:hAnsi="Arial" w:cs="Arial"/>
          <w:b/>
          <w:color w:val="000000" w:themeColor="text1"/>
          <w:lang w:eastAsia="x-none"/>
        </w:rPr>
        <w:t xml:space="preserve"> indicated DL TCI and UL TCI can be</w:t>
      </w:r>
      <w:r w:rsidRPr="00FA6CF1">
        <w:rPr>
          <w:rFonts w:ascii="Arial" w:hAnsi="Arial" w:cs="Arial"/>
          <w:b/>
          <w:color w:val="000000" w:themeColor="text1"/>
          <w:lang w:eastAsia="x-none"/>
        </w:rPr>
        <w:t xml:space="preserve"> associated with SSBs of a</w:t>
      </w:r>
      <w:r>
        <w:rPr>
          <w:rFonts w:ascii="Arial" w:hAnsi="Arial" w:cs="Arial"/>
          <w:b/>
          <w:color w:val="000000" w:themeColor="text1"/>
          <w:lang w:eastAsia="x-none"/>
        </w:rPr>
        <w:t xml:space="preserve"> </w:t>
      </w:r>
      <w:r w:rsidRPr="00FA6CF1">
        <w:rPr>
          <w:rFonts w:ascii="Arial" w:hAnsi="Arial" w:cs="Arial"/>
          <w:b/>
          <w:color w:val="000000" w:themeColor="text1"/>
          <w:lang w:eastAsia="x-none"/>
        </w:rPr>
        <w:t>same</w:t>
      </w:r>
      <w:r>
        <w:rPr>
          <w:rFonts w:ascii="Arial" w:hAnsi="Arial" w:cs="Arial"/>
          <w:b/>
          <w:color w:val="000000" w:themeColor="text1"/>
          <w:lang w:eastAsia="x-none"/>
        </w:rPr>
        <w:t xml:space="preserve"> PCI</w:t>
      </w:r>
      <w:r w:rsidRPr="00FA6CF1">
        <w:rPr>
          <w:rFonts w:ascii="Arial" w:hAnsi="Arial" w:cs="Arial"/>
          <w:b/>
          <w:color w:val="000000" w:themeColor="text1"/>
          <w:lang w:eastAsia="x-none"/>
        </w:rPr>
        <w:t>D</w:t>
      </w:r>
      <w:r>
        <w:rPr>
          <w:rFonts w:ascii="Arial" w:hAnsi="Arial" w:cs="Arial"/>
          <w:b/>
          <w:color w:val="000000" w:themeColor="text1"/>
          <w:lang w:eastAsia="x-none"/>
        </w:rPr>
        <w:t xml:space="preserve"> or different</w:t>
      </w:r>
      <w:r w:rsidRPr="00FA6CF1">
        <w:rPr>
          <w:rFonts w:ascii="Arial" w:hAnsi="Arial" w:cs="Arial"/>
          <w:b/>
          <w:color w:val="000000" w:themeColor="text1"/>
          <w:lang w:eastAsia="x-none"/>
        </w:rPr>
        <w:t xml:space="preserve"> </w:t>
      </w:r>
      <w:r>
        <w:rPr>
          <w:rFonts w:ascii="Arial" w:hAnsi="Arial" w:cs="Arial"/>
          <w:b/>
          <w:color w:val="000000" w:themeColor="text1"/>
          <w:lang w:eastAsia="x-none"/>
        </w:rPr>
        <w:t>PCI</w:t>
      </w:r>
      <w:r w:rsidRPr="00FA6CF1">
        <w:rPr>
          <w:rFonts w:ascii="Arial" w:hAnsi="Arial" w:cs="Arial"/>
          <w:b/>
          <w:color w:val="000000" w:themeColor="text1"/>
          <w:lang w:eastAsia="x-none"/>
        </w:rPr>
        <w:t>D</w:t>
      </w:r>
      <w:r>
        <w:rPr>
          <w:rFonts w:ascii="Arial" w:hAnsi="Arial" w:cs="Arial"/>
          <w:b/>
          <w:color w:val="000000" w:themeColor="text1"/>
          <w:lang w:eastAsia="x-none"/>
        </w:rPr>
        <w:t>s</w:t>
      </w:r>
    </w:p>
    <w:p w14:paraId="6E79AC9A" w14:textId="47F36C4A" w:rsidR="00390AE6" w:rsidRPr="00390AE6" w:rsidRDefault="00390AE6" w:rsidP="00440622">
      <w:pPr>
        <w:pStyle w:val="af8"/>
        <w:numPr>
          <w:ilvl w:val="0"/>
          <w:numId w:val="71"/>
        </w:numPr>
        <w:spacing w:before="240" w:after="0"/>
        <w:rPr>
          <w:rFonts w:ascii="Arial" w:hAnsi="Arial" w:cs="Arial"/>
          <w:b/>
          <w:bCs/>
          <w:color w:val="000000" w:themeColor="text1"/>
          <w:lang w:eastAsia="x-none"/>
        </w:rPr>
      </w:pPr>
      <w:r>
        <w:rPr>
          <w:rFonts w:ascii="Arial" w:hAnsi="Arial" w:cs="Arial"/>
          <w:b/>
          <w:bCs/>
          <w:color w:val="000000" w:themeColor="text1"/>
          <w:lang w:eastAsia="x-none"/>
        </w:rPr>
        <w:t xml:space="preserve">Supporting of only one </w:t>
      </w:r>
      <w:r w:rsidR="00FA6CF1">
        <w:rPr>
          <w:rFonts w:ascii="Arial" w:hAnsi="Arial" w:cs="Arial"/>
          <w:b/>
          <w:bCs/>
          <w:color w:val="000000" w:themeColor="text1"/>
          <w:lang w:eastAsia="x-none"/>
        </w:rPr>
        <w:t xml:space="preserve">PCID </w:t>
      </w:r>
      <w:r w:rsidRPr="00390AE6">
        <w:rPr>
          <w:rFonts w:ascii="Arial" w:hAnsi="Arial" w:cs="Arial"/>
          <w:b/>
          <w:bCs/>
          <w:color w:val="000000" w:themeColor="text1"/>
          <w:lang w:eastAsia="x-none"/>
        </w:rPr>
        <w:t xml:space="preserve"> (including that of the serving cell) associated with the activated TCI states </w:t>
      </w:r>
    </w:p>
    <w:p w14:paraId="20D9DDE5" w14:textId="098D85EA" w:rsidR="00264064" w:rsidRDefault="006A1DD2" w:rsidP="00B23C69">
      <w:pPr>
        <w:spacing w:before="240" w:line="276" w:lineRule="auto"/>
        <w:rPr>
          <w:rFonts w:ascii="Arial" w:hAnsi="Arial" w:cs="Arial"/>
          <w:bCs/>
          <w:color w:val="000000" w:themeColor="text1"/>
          <w:lang w:eastAsia="x-none"/>
        </w:rPr>
      </w:pPr>
      <w:r w:rsidRPr="00BF6DB1">
        <w:rPr>
          <w:rFonts w:ascii="Arial" w:hAnsi="Arial" w:cs="Arial"/>
          <w:bCs/>
          <w:color w:val="000000" w:themeColor="text1"/>
          <w:lang w:eastAsia="x-none"/>
        </w:rPr>
        <w:t>I</w:t>
      </w:r>
      <w:r>
        <w:rPr>
          <w:rFonts w:ascii="Arial" w:hAnsi="Arial" w:cs="Arial"/>
          <w:bCs/>
          <w:color w:val="000000" w:themeColor="text1"/>
          <w:lang w:eastAsia="x-none"/>
        </w:rPr>
        <w:t xml:space="preserve">n RAN1#106, it was agreed to introduce a UE capability on </w:t>
      </w:r>
      <w:r w:rsidRPr="006A1DD2">
        <w:rPr>
          <w:rFonts w:ascii="Arial" w:hAnsi="Arial" w:cs="Arial"/>
          <w:bCs/>
          <w:color w:val="000000" w:themeColor="text1"/>
          <w:lang w:eastAsia="x-none"/>
        </w:rPr>
        <w:t xml:space="preserve">how many </w:t>
      </w:r>
      <w:r>
        <w:rPr>
          <w:rFonts w:ascii="Arial" w:hAnsi="Arial" w:cs="Arial"/>
          <w:bCs/>
          <w:color w:val="000000" w:themeColor="text1"/>
          <w:lang w:eastAsia="x-none"/>
        </w:rPr>
        <w:t>PCIDs</w:t>
      </w:r>
      <w:r w:rsidRPr="006A1DD2">
        <w:rPr>
          <w:rFonts w:ascii="Arial" w:hAnsi="Arial" w:cs="Arial"/>
          <w:bCs/>
          <w:color w:val="000000" w:themeColor="text1"/>
          <w:lang w:eastAsia="x-none"/>
        </w:rPr>
        <w:t xml:space="preserve"> (including that of the serving cell) can be associated with the activated TCI states</w:t>
      </w:r>
      <w:r>
        <w:rPr>
          <w:rFonts w:ascii="Arial" w:hAnsi="Arial" w:cs="Arial"/>
          <w:bCs/>
          <w:color w:val="000000" w:themeColor="text1"/>
          <w:lang w:eastAsia="x-none"/>
        </w:rPr>
        <w:t xml:space="preserve">. However, if UE reports that it can support only one PCID </w:t>
      </w:r>
      <w:r w:rsidRPr="006A1DD2">
        <w:rPr>
          <w:rFonts w:ascii="Arial" w:hAnsi="Arial" w:cs="Arial"/>
          <w:bCs/>
          <w:color w:val="000000" w:themeColor="text1"/>
          <w:lang w:eastAsia="x-none"/>
        </w:rPr>
        <w:t>associated with the activated TCI states</w:t>
      </w:r>
      <w:r>
        <w:rPr>
          <w:rFonts w:ascii="Arial" w:hAnsi="Arial" w:cs="Arial"/>
          <w:bCs/>
          <w:color w:val="000000" w:themeColor="text1"/>
          <w:lang w:eastAsia="x-none"/>
        </w:rPr>
        <w:t xml:space="preserve">, it is unclear that whether NW still can </w:t>
      </w:r>
      <w:r w:rsidRPr="006A1DD2">
        <w:rPr>
          <w:rFonts w:ascii="Arial" w:hAnsi="Arial" w:cs="Arial"/>
          <w:bCs/>
          <w:color w:val="000000" w:themeColor="text1"/>
          <w:lang w:eastAsia="x-none"/>
        </w:rPr>
        <w:t xml:space="preserve">activate TCI states associated with a different </w:t>
      </w:r>
      <w:r w:rsidR="00B23C69">
        <w:rPr>
          <w:rFonts w:ascii="Arial" w:hAnsi="Arial" w:cs="Arial"/>
          <w:bCs/>
          <w:color w:val="000000" w:themeColor="text1"/>
          <w:lang w:eastAsia="x-none"/>
        </w:rPr>
        <w:t>PC</w:t>
      </w:r>
      <w:r w:rsidRPr="006A1DD2">
        <w:rPr>
          <w:rFonts w:ascii="Arial" w:hAnsi="Arial" w:cs="Arial"/>
          <w:bCs/>
          <w:color w:val="000000" w:themeColor="text1"/>
          <w:lang w:eastAsia="x-none"/>
        </w:rPr>
        <w:t>ID from that of the serving cell</w:t>
      </w:r>
      <w:r>
        <w:rPr>
          <w:rFonts w:ascii="Arial" w:hAnsi="Arial" w:cs="Arial"/>
          <w:bCs/>
          <w:color w:val="000000" w:themeColor="text1"/>
          <w:lang w:eastAsia="x-none"/>
        </w:rPr>
        <w:t xml:space="preserve"> or not. In our view, this will depend on whether the mentioned “activated TCI states” </w:t>
      </w:r>
      <w:r w:rsidR="00B23C69">
        <w:rPr>
          <w:rFonts w:ascii="Arial" w:hAnsi="Arial" w:cs="Arial"/>
          <w:bCs/>
          <w:color w:val="000000" w:themeColor="text1"/>
          <w:lang w:eastAsia="x-none"/>
        </w:rPr>
        <w:t>for the new UE</w:t>
      </w:r>
      <w:r w:rsidR="00B23C69" w:rsidRPr="00B23C69">
        <w:rPr>
          <w:rFonts w:ascii="Arial" w:hAnsi="Arial" w:cs="Arial" w:hint="eastAsia"/>
          <w:bCs/>
          <w:color w:val="000000" w:themeColor="text1"/>
          <w:lang w:eastAsia="x-none"/>
        </w:rPr>
        <w:t xml:space="preserve"> capability </w:t>
      </w:r>
      <w:r>
        <w:rPr>
          <w:rFonts w:ascii="Arial" w:hAnsi="Arial" w:cs="Arial"/>
          <w:bCs/>
          <w:color w:val="000000" w:themeColor="text1"/>
          <w:lang w:eastAsia="x-none"/>
        </w:rPr>
        <w:t xml:space="preserve">include only the TCI states </w:t>
      </w:r>
      <w:r w:rsidR="00710926">
        <w:rPr>
          <w:rFonts w:ascii="Arial" w:hAnsi="Arial" w:cs="Arial"/>
          <w:bCs/>
          <w:color w:val="000000" w:themeColor="text1"/>
          <w:lang w:eastAsia="x-none"/>
        </w:rPr>
        <w:t>activated</w:t>
      </w:r>
      <w:r>
        <w:rPr>
          <w:rFonts w:ascii="Arial" w:hAnsi="Arial" w:cs="Arial"/>
          <w:bCs/>
          <w:color w:val="000000" w:themeColor="text1"/>
          <w:lang w:eastAsia="x-none"/>
        </w:rPr>
        <w:t xml:space="preserve"> </w:t>
      </w:r>
      <w:r w:rsidR="004173AB">
        <w:rPr>
          <w:rFonts w:ascii="Arial" w:hAnsi="Arial" w:cs="Arial"/>
          <w:bCs/>
          <w:color w:val="000000" w:themeColor="text1"/>
          <w:lang w:eastAsia="x-none"/>
        </w:rPr>
        <w:t xml:space="preserve">for </w:t>
      </w:r>
      <w:r w:rsidR="004173AB" w:rsidRPr="00B23C69">
        <w:rPr>
          <w:rFonts w:ascii="Arial" w:hAnsi="Arial" w:cs="Arial"/>
          <w:bCs/>
          <w:color w:val="000000" w:themeColor="text1"/>
          <w:lang w:eastAsia="x-none"/>
        </w:rPr>
        <w:t>Rel-17 MAC-CE-based and/or DCI-based beam indication</w:t>
      </w:r>
      <w:r w:rsidR="004173AB">
        <w:rPr>
          <w:rFonts w:ascii="Arial" w:hAnsi="Arial" w:cs="Arial"/>
          <w:bCs/>
          <w:color w:val="000000" w:themeColor="text1"/>
          <w:lang w:eastAsia="x-none"/>
        </w:rPr>
        <w:t xml:space="preserve">. </w:t>
      </w:r>
      <w:r w:rsidR="00710926">
        <w:rPr>
          <w:rFonts w:ascii="Arial" w:hAnsi="Arial" w:cs="Arial"/>
          <w:bCs/>
          <w:color w:val="000000" w:themeColor="text1"/>
          <w:lang w:eastAsia="x-none"/>
        </w:rPr>
        <w:t xml:space="preserve">Since the </w:t>
      </w:r>
      <w:r w:rsidR="00B23C69">
        <w:rPr>
          <w:rFonts w:ascii="Arial" w:hAnsi="Arial" w:cs="Arial"/>
          <w:bCs/>
          <w:color w:val="000000" w:themeColor="text1"/>
          <w:lang w:eastAsia="x-none"/>
        </w:rPr>
        <w:t>main bullet already mentions “</w:t>
      </w:r>
      <w:r w:rsidR="00B23C69" w:rsidRPr="00B23C69">
        <w:rPr>
          <w:rFonts w:ascii="Arial" w:hAnsi="Arial" w:cs="Arial"/>
          <w:bCs/>
          <w:color w:val="000000" w:themeColor="text1"/>
          <w:lang w:eastAsia="x-none"/>
        </w:rPr>
        <w:t>Rel-17 MAC-CE-based and/or DCI-based beam indication …</w:t>
      </w:r>
      <w:proofErr w:type="gramStart"/>
      <w:r w:rsidR="00B23C69">
        <w:rPr>
          <w:rFonts w:ascii="Arial" w:hAnsi="Arial" w:cs="Arial"/>
          <w:bCs/>
          <w:color w:val="000000" w:themeColor="text1"/>
          <w:lang w:eastAsia="x-none"/>
        </w:rPr>
        <w:t>”,</w:t>
      </w:r>
      <w:proofErr w:type="gramEnd"/>
      <w:r w:rsidR="00B23C69">
        <w:rPr>
          <w:rFonts w:ascii="Arial" w:hAnsi="Arial" w:cs="Arial"/>
          <w:bCs/>
          <w:color w:val="000000" w:themeColor="text1"/>
          <w:lang w:eastAsia="x-none"/>
        </w:rPr>
        <w:t xml:space="preserve"> we think the UE capability should consider only the TCI states activated by Rel-17 MAC-CE</w:t>
      </w:r>
      <w:r w:rsidR="00B23C69" w:rsidRPr="00710926">
        <w:rPr>
          <w:rFonts w:ascii="Arial" w:hAnsi="Arial" w:cs="Arial"/>
          <w:bCs/>
          <w:color w:val="000000" w:themeColor="text1"/>
          <w:lang w:eastAsia="x-none"/>
        </w:rPr>
        <w:t xml:space="preserve"> TCI state activation</w:t>
      </w:r>
      <w:r w:rsidR="00B23C69">
        <w:rPr>
          <w:rFonts w:ascii="Arial" w:hAnsi="Arial" w:cs="Arial"/>
          <w:bCs/>
          <w:color w:val="000000" w:themeColor="text1"/>
          <w:lang w:eastAsia="x-none"/>
        </w:rPr>
        <w:t xml:space="preserve">, and prefer to clarify it as an agreement. Then, it would be clear that even UE reports that it can support only one PCID </w:t>
      </w:r>
      <w:r w:rsidR="00B23C69" w:rsidRPr="006A1DD2">
        <w:rPr>
          <w:rFonts w:ascii="Arial" w:hAnsi="Arial" w:cs="Arial"/>
          <w:bCs/>
          <w:color w:val="000000" w:themeColor="text1"/>
          <w:lang w:eastAsia="x-none"/>
        </w:rPr>
        <w:t>associated with the activated TCI states</w:t>
      </w:r>
      <w:r w:rsidR="00B23C69">
        <w:rPr>
          <w:rFonts w:ascii="Arial" w:hAnsi="Arial" w:cs="Arial"/>
          <w:bCs/>
          <w:color w:val="000000" w:themeColor="text1"/>
          <w:lang w:eastAsia="x-none"/>
        </w:rPr>
        <w:t>,</w:t>
      </w:r>
      <w:r w:rsidR="004173AB">
        <w:rPr>
          <w:rFonts w:ascii="Arial" w:hAnsi="Arial" w:cs="Arial"/>
          <w:bCs/>
          <w:color w:val="000000" w:themeColor="text1"/>
          <w:lang w:eastAsia="x-none"/>
        </w:rPr>
        <w:t xml:space="preserve"> NW still can activate TCI states </w:t>
      </w:r>
      <w:r w:rsidR="004173AB" w:rsidRPr="006A1DD2">
        <w:rPr>
          <w:rFonts w:ascii="Arial" w:hAnsi="Arial" w:cs="Arial"/>
          <w:bCs/>
          <w:color w:val="000000" w:themeColor="text1"/>
          <w:lang w:eastAsia="x-none"/>
        </w:rPr>
        <w:t>associated with</w:t>
      </w:r>
      <w:r w:rsidR="004173AB">
        <w:rPr>
          <w:rFonts w:ascii="Arial" w:hAnsi="Arial" w:cs="Arial"/>
          <w:bCs/>
          <w:color w:val="000000" w:themeColor="text1"/>
          <w:lang w:eastAsia="x-none"/>
        </w:rPr>
        <w:t xml:space="preserve"> the serving cell for non-UE-dedicated channels and activate TCI states </w:t>
      </w:r>
      <w:r w:rsidR="004173AB" w:rsidRPr="006A1DD2">
        <w:rPr>
          <w:rFonts w:ascii="Arial" w:hAnsi="Arial" w:cs="Arial"/>
          <w:bCs/>
          <w:color w:val="000000" w:themeColor="text1"/>
          <w:lang w:eastAsia="x-none"/>
        </w:rPr>
        <w:t xml:space="preserve">associated with a different </w:t>
      </w:r>
      <w:r w:rsidR="004173AB">
        <w:rPr>
          <w:rFonts w:ascii="Arial" w:hAnsi="Arial" w:cs="Arial"/>
          <w:bCs/>
          <w:color w:val="000000" w:themeColor="text1"/>
          <w:lang w:eastAsia="x-none"/>
        </w:rPr>
        <w:t>PC</w:t>
      </w:r>
      <w:r w:rsidR="004173AB" w:rsidRPr="006A1DD2">
        <w:rPr>
          <w:rFonts w:ascii="Arial" w:hAnsi="Arial" w:cs="Arial"/>
          <w:bCs/>
          <w:color w:val="000000" w:themeColor="text1"/>
          <w:lang w:eastAsia="x-none"/>
        </w:rPr>
        <w:t>ID from that of the serving cell</w:t>
      </w:r>
      <w:r w:rsidR="004173AB">
        <w:rPr>
          <w:rFonts w:ascii="Arial" w:hAnsi="Arial" w:cs="Arial"/>
          <w:bCs/>
          <w:color w:val="000000" w:themeColor="text1"/>
          <w:lang w:eastAsia="x-none"/>
        </w:rPr>
        <w:t xml:space="preserve"> for </w:t>
      </w:r>
      <w:r w:rsidR="004173AB" w:rsidRPr="00B23C69">
        <w:rPr>
          <w:rFonts w:ascii="Arial" w:hAnsi="Arial" w:cs="Arial"/>
          <w:bCs/>
          <w:color w:val="000000" w:themeColor="text1"/>
          <w:lang w:eastAsia="x-none"/>
        </w:rPr>
        <w:t>Rel-17 MAC-CE-based and/or DCI-based beam indication</w:t>
      </w:r>
      <w:r w:rsidR="004173AB">
        <w:rPr>
          <w:rFonts w:ascii="Arial" w:hAnsi="Arial" w:cs="Arial"/>
          <w:bCs/>
          <w:color w:val="000000" w:themeColor="text1"/>
          <w:lang w:eastAsia="x-none"/>
        </w:rPr>
        <w:t>.</w:t>
      </w:r>
    </w:p>
    <w:p w14:paraId="48259DAE" w14:textId="7EE738C1" w:rsidR="004173AB" w:rsidRDefault="004173AB" w:rsidP="004173AB">
      <w:pPr>
        <w:snapToGrid w:val="0"/>
        <w:spacing w:after="0" w:line="276" w:lineRule="auto"/>
        <w:rPr>
          <w:rFonts w:ascii="Arial" w:hAnsi="Arial" w:cs="Arial"/>
          <w:b/>
          <w:color w:val="000000" w:themeColor="text1"/>
          <w:lang w:eastAsia="x-none"/>
        </w:rPr>
      </w:pPr>
      <w:r w:rsidRPr="003B7931">
        <w:rPr>
          <w:rFonts w:ascii="Arial" w:hAnsi="Arial" w:cs="Arial"/>
          <w:b/>
          <w:color w:val="000000" w:themeColor="text1"/>
          <w:lang w:eastAsia="x-none"/>
        </w:rPr>
        <w:t xml:space="preserve">Proposal </w:t>
      </w:r>
      <w:r>
        <w:rPr>
          <w:rFonts w:ascii="Arial" w:hAnsi="Arial" w:cs="Arial"/>
          <w:b/>
          <w:color w:val="000000" w:themeColor="text1"/>
          <w:lang w:eastAsia="x-none"/>
        </w:rPr>
        <w:t>19</w:t>
      </w:r>
      <w:r w:rsidRPr="00BB22C2">
        <w:rPr>
          <w:rFonts w:ascii="Arial" w:hAnsi="Arial" w:cs="Arial"/>
          <w:b/>
          <w:color w:val="000000" w:themeColor="text1"/>
          <w:lang w:eastAsia="x-none"/>
        </w:rPr>
        <w:t>:</w:t>
      </w:r>
      <w:r>
        <w:rPr>
          <w:rFonts w:ascii="Arial" w:hAnsi="Arial" w:cs="Arial"/>
          <w:b/>
          <w:color w:val="000000" w:themeColor="text1"/>
          <w:lang w:eastAsia="x-none"/>
        </w:rPr>
        <w:t xml:space="preserve"> </w:t>
      </w:r>
      <w:r w:rsidRPr="004173AB">
        <w:rPr>
          <w:rFonts w:ascii="Arial" w:hAnsi="Arial" w:cs="Arial"/>
          <w:b/>
          <w:color w:val="000000" w:themeColor="text1"/>
          <w:lang w:eastAsia="x-none"/>
        </w:rPr>
        <w:t xml:space="preserve">On Rel.17 beam indication enhancements for inter-cell beam management, </w:t>
      </w:r>
      <w:r>
        <w:rPr>
          <w:rFonts w:ascii="Arial" w:hAnsi="Arial" w:cs="Arial"/>
          <w:b/>
          <w:color w:val="000000" w:themeColor="text1"/>
          <w:lang w:eastAsia="x-none"/>
        </w:rPr>
        <w:t xml:space="preserve">regarding the </w:t>
      </w:r>
      <w:r w:rsidRPr="004173AB">
        <w:rPr>
          <w:rFonts w:ascii="Arial" w:hAnsi="Arial" w:cs="Arial"/>
          <w:b/>
          <w:color w:val="000000" w:themeColor="text1"/>
          <w:lang w:eastAsia="x-none"/>
        </w:rPr>
        <w:t>UE feature on how many physical cell IDs (including that of the serving cell) can be associated with the activated TCI states</w:t>
      </w:r>
      <w:r>
        <w:rPr>
          <w:rFonts w:ascii="Arial" w:hAnsi="Arial" w:cs="Arial"/>
          <w:b/>
          <w:color w:val="000000" w:themeColor="text1"/>
          <w:lang w:eastAsia="x-none"/>
        </w:rPr>
        <w:t xml:space="preserve">, only the </w:t>
      </w:r>
      <w:r w:rsidRPr="004173AB">
        <w:rPr>
          <w:rFonts w:ascii="Arial" w:hAnsi="Arial" w:cs="Arial"/>
          <w:b/>
          <w:color w:val="000000" w:themeColor="text1"/>
          <w:lang w:eastAsia="x-none"/>
        </w:rPr>
        <w:t>TCI states</w:t>
      </w:r>
      <w:r>
        <w:rPr>
          <w:rFonts w:ascii="Arial" w:hAnsi="Arial" w:cs="Arial"/>
          <w:b/>
          <w:color w:val="000000" w:themeColor="text1"/>
          <w:lang w:eastAsia="x-none"/>
        </w:rPr>
        <w:t xml:space="preserve"> activated for </w:t>
      </w:r>
      <w:r w:rsidRPr="004173AB">
        <w:rPr>
          <w:rFonts w:ascii="Arial" w:hAnsi="Arial" w:cs="Arial"/>
          <w:b/>
          <w:color w:val="000000" w:themeColor="text1"/>
          <w:lang w:eastAsia="x-none"/>
        </w:rPr>
        <w:t>Rel-17 MAC-CE-based and/or DCI-based beam indication</w:t>
      </w:r>
      <w:r>
        <w:rPr>
          <w:rFonts w:ascii="Arial" w:hAnsi="Arial" w:cs="Arial"/>
          <w:b/>
          <w:color w:val="000000" w:themeColor="text1"/>
          <w:lang w:eastAsia="x-none"/>
        </w:rPr>
        <w:t xml:space="preserve"> are taken into account.</w:t>
      </w:r>
    </w:p>
    <w:p w14:paraId="675E2CBE" w14:textId="0680EC09" w:rsidR="00FA6CF1" w:rsidRPr="004173AB" w:rsidRDefault="004173AB" w:rsidP="00440622">
      <w:pPr>
        <w:pStyle w:val="af8"/>
        <w:numPr>
          <w:ilvl w:val="0"/>
          <w:numId w:val="73"/>
        </w:numPr>
        <w:snapToGrid w:val="0"/>
        <w:spacing w:after="0"/>
        <w:rPr>
          <w:rFonts w:ascii="Arial" w:hAnsi="Arial" w:cs="Arial"/>
          <w:b/>
          <w:color w:val="000000" w:themeColor="text1"/>
          <w:lang w:eastAsia="x-none"/>
        </w:rPr>
      </w:pPr>
      <w:r>
        <w:rPr>
          <w:rFonts w:ascii="Arial" w:hAnsi="Arial" w:cs="Arial"/>
          <w:b/>
          <w:color w:val="000000" w:themeColor="text1"/>
          <w:lang w:eastAsia="x-none"/>
        </w:rPr>
        <w:t xml:space="preserve">If UE reports supporting of </w:t>
      </w:r>
      <w:r w:rsidRPr="004173AB">
        <w:rPr>
          <w:rFonts w:ascii="Arial" w:hAnsi="Arial" w:cs="Arial"/>
          <w:b/>
          <w:color w:val="000000" w:themeColor="text1"/>
          <w:lang w:eastAsia="x-none"/>
        </w:rPr>
        <w:t>only one physical cell ID</w:t>
      </w:r>
      <w:r>
        <w:rPr>
          <w:rFonts w:ascii="Arial" w:hAnsi="Arial" w:cs="Arial"/>
          <w:b/>
          <w:color w:val="000000" w:themeColor="text1"/>
          <w:lang w:eastAsia="x-none"/>
        </w:rPr>
        <w:t xml:space="preserve">, </w:t>
      </w:r>
      <w:r w:rsidRPr="004173AB">
        <w:rPr>
          <w:rFonts w:ascii="Arial" w:hAnsi="Arial" w:cs="Arial"/>
          <w:b/>
          <w:color w:val="000000" w:themeColor="text1"/>
          <w:lang w:eastAsia="x-none"/>
        </w:rPr>
        <w:t>the NW can activate TCI states associated with either the same physical cell ID as that of the serving cell or a different physical cell ID from that of the serving cell</w:t>
      </w:r>
      <w:r>
        <w:rPr>
          <w:rFonts w:ascii="Arial" w:hAnsi="Arial" w:cs="Arial"/>
          <w:b/>
          <w:color w:val="000000" w:themeColor="text1"/>
          <w:lang w:eastAsia="x-none"/>
        </w:rPr>
        <w:t xml:space="preserve"> (Opt1)</w:t>
      </w:r>
    </w:p>
    <w:p w14:paraId="07F88BD0" w14:textId="77777777" w:rsidR="00FA6CF1" w:rsidRPr="00390AE6" w:rsidRDefault="00FA6CF1" w:rsidP="00390AE6">
      <w:pPr>
        <w:spacing w:before="240"/>
        <w:rPr>
          <w:rFonts w:ascii="Arial" w:hAnsi="Arial" w:cs="Arial"/>
          <w:bCs/>
          <w:color w:val="000000" w:themeColor="text1"/>
          <w:lang w:eastAsia="x-none"/>
        </w:rPr>
      </w:pPr>
    </w:p>
    <w:p w14:paraId="6C7F92A8" w14:textId="64E9218E" w:rsidR="001D535D" w:rsidRPr="001D535D" w:rsidRDefault="00B95891" w:rsidP="001D535D">
      <w:pPr>
        <w:pStyle w:val="2"/>
        <w:spacing w:line="276" w:lineRule="auto"/>
        <w:rPr>
          <w:rFonts w:ascii="Arial" w:hAnsi="Arial"/>
          <w:color w:val="000000" w:themeColor="text1"/>
        </w:rPr>
      </w:pPr>
      <w:r>
        <w:rPr>
          <w:rFonts w:ascii="Arial" w:hAnsi="Arial"/>
          <w:color w:val="000000" w:themeColor="text1"/>
        </w:rPr>
        <w:t xml:space="preserve">Issue 3: </w:t>
      </w:r>
      <w:r w:rsidR="000B6738">
        <w:rPr>
          <w:rFonts w:ascii="Arial" w:hAnsi="Arial"/>
          <w:color w:val="000000" w:themeColor="text1"/>
        </w:rPr>
        <w:t xml:space="preserve">Signaling medium for </w:t>
      </w:r>
      <w:r w:rsidR="0050757A">
        <w:rPr>
          <w:rFonts w:ascii="Arial" w:hAnsi="Arial"/>
          <w:color w:val="000000" w:themeColor="text1"/>
        </w:rPr>
        <w:t xml:space="preserve">Rel-17 </w:t>
      </w:r>
      <w:r w:rsidR="00604A6E" w:rsidRPr="001D535D">
        <w:rPr>
          <w:rFonts w:ascii="Arial" w:hAnsi="Arial"/>
          <w:color w:val="000000" w:themeColor="text1"/>
        </w:rPr>
        <w:t xml:space="preserve">unified TCI </w:t>
      </w:r>
      <w:r w:rsidR="000B6738">
        <w:rPr>
          <w:rFonts w:ascii="Arial" w:hAnsi="Arial"/>
          <w:color w:val="000000" w:themeColor="text1"/>
        </w:rPr>
        <w:t>activation/update</w:t>
      </w:r>
    </w:p>
    <w:p w14:paraId="6849F8C0" w14:textId="0F9A2FA1" w:rsidR="00604A6E" w:rsidRPr="00931494" w:rsidRDefault="00604A6E" w:rsidP="00604A6E">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Based on current agreements on </w:t>
      </w:r>
      <w:r w:rsidRPr="00FD3B40">
        <w:rPr>
          <w:rFonts w:ascii="Arial" w:hAnsi="Arial" w:cs="Arial"/>
          <w:bCs/>
          <w:color w:val="000000" w:themeColor="text1"/>
          <w:lang w:eastAsia="x-none"/>
        </w:rPr>
        <w:t>signaling medium</w:t>
      </w:r>
      <w:r>
        <w:rPr>
          <w:rFonts w:ascii="Arial" w:hAnsi="Arial" w:cs="Arial"/>
          <w:bCs/>
          <w:color w:val="000000" w:themeColor="text1"/>
          <w:lang w:eastAsia="x-none"/>
        </w:rPr>
        <w:t xml:space="preserve"> for </w:t>
      </w:r>
      <w:r w:rsidR="0050757A">
        <w:rPr>
          <w:rFonts w:ascii="Arial" w:hAnsi="Arial" w:cs="Arial"/>
          <w:bCs/>
          <w:color w:val="000000" w:themeColor="text1"/>
          <w:lang w:eastAsia="x-none"/>
        </w:rPr>
        <w:t xml:space="preserve">Rel-17 </w:t>
      </w:r>
      <w:r w:rsidRPr="00FD3B40">
        <w:rPr>
          <w:rFonts w:ascii="Arial" w:hAnsi="Arial" w:cs="Arial"/>
          <w:bCs/>
          <w:color w:val="000000" w:themeColor="text1"/>
          <w:lang w:eastAsia="x-none"/>
        </w:rPr>
        <w:t>unified TCI framework</w:t>
      </w:r>
      <w:r w:rsidRPr="00931494">
        <w:rPr>
          <w:rFonts w:ascii="Arial" w:hAnsi="Arial" w:cs="Arial"/>
          <w:bCs/>
          <w:color w:val="000000" w:themeColor="text1"/>
          <w:lang w:eastAsia="x-none"/>
        </w:rPr>
        <w:t xml:space="preserve">, we’d like to share our views on </w:t>
      </w:r>
      <w:r w:rsidR="0050757A" w:rsidRPr="00FD3B40">
        <w:rPr>
          <w:rFonts w:ascii="Arial" w:hAnsi="Arial" w:cs="Arial"/>
          <w:bCs/>
          <w:color w:val="000000" w:themeColor="text1"/>
          <w:lang w:eastAsia="x-none"/>
        </w:rPr>
        <w:t xml:space="preserve">remaining </w:t>
      </w:r>
      <w:r w:rsidR="0050757A">
        <w:rPr>
          <w:rFonts w:ascii="Arial" w:hAnsi="Arial" w:cs="Arial"/>
          <w:bCs/>
          <w:color w:val="000000" w:themeColor="text1"/>
          <w:lang w:eastAsia="x-none"/>
        </w:rPr>
        <w:t>issues i</w:t>
      </w:r>
      <w:r w:rsidR="0050757A" w:rsidRPr="00931494">
        <w:rPr>
          <w:rFonts w:ascii="Arial" w:hAnsi="Arial" w:cs="Arial"/>
          <w:bCs/>
          <w:color w:val="000000" w:themeColor="text1"/>
          <w:lang w:eastAsia="x-none"/>
        </w:rPr>
        <w:t>n this section</w:t>
      </w:r>
      <w:r w:rsidR="0050757A">
        <w:rPr>
          <w:rFonts w:ascii="Arial" w:hAnsi="Arial" w:cs="Arial"/>
          <w:bCs/>
          <w:color w:val="000000" w:themeColor="text1"/>
          <w:lang w:eastAsia="x-none"/>
        </w:rPr>
        <w:t>.</w:t>
      </w:r>
    </w:p>
    <w:p w14:paraId="67FB5F36" w14:textId="4B5DCE53" w:rsidR="00604A6E" w:rsidRPr="00DE1F7E" w:rsidRDefault="00604A6E" w:rsidP="00604A6E">
      <w:pPr>
        <w:pStyle w:val="3"/>
        <w:rPr>
          <w:color w:val="000000" w:themeColor="text1"/>
          <w:szCs w:val="20"/>
        </w:rPr>
      </w:pPr>
      <w:r w:rsidRPr="00DE1F7E">
        <w:rPr>
          <w:color w:val="000000" w:themeColor="text1"/>
          <w:szCs w:val="20"/>
        </w:rPr>
        <w:t xml:space="preserve">Application time of </w:t>
      </w:r>
      <w:r w:rsidR="008D51A5" w:rsidRPr="00DE1F7E">
        <w:rPr>
          <w:color w:val="000000" w:themeColor="text1"/>
          <w:szCs w:val="20"/>
        </w:rPr>
        <w:t xml:space="preserve">DCI-based </w:t>
      </w:r>
      <w:r w:rsidRPr="00DE1F7E">
        <w:rPr>
          <w:color w:val="000000" w:themeColor="text1"/>
          <w:szCs w:val="20"/>
        </w:rPr>
        <w:t>TCI state update</w:t>
      </w:r>
    </w:p>
    <w:p w14:paraId="219B5293" w14:textId="34CC7203" w:rsidR="00B9221B" w:rsidRDefault="008D51A5" w:rsidP="00604A6E">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RAN1 reached the following agreements</w:t>
      </w:r>
      <w:r w:rsidR="00D31E47">
        <w:rPr>
          <w:rFonts w:ascii="Arial" w:hAnsi="Arial" w:cs="Arial"/>
          <w:bCs/>
          <w:color w:val="000000" w:themeColor="text1"/>
          <w:lang w:eastAsia="x-none"/>
        </w:rPr>
        <w:t xml:space="preserve"> for a</w:t>
      </w:r>
      <w:r w:rsidR="00D31E47" w:rsidRPr="00D31E47">
        <w:rPr>
          <w:rFonts w:ascii="Arial" w:hAnsi="Arial" w:cs="Arial"/>
          <w:bCs/>
          <w:color w:val="000000" w:themeColor="text1"/>
          <w:lang w:eastAsia="x-none"/>
        </w:rPr>
        <w:t xml:space="preserve">pplication time of </w:t>
      </w:r>
      <w:r>
        <w:rPr>
          <w:rFonts w:ascii="Arial" w:hAnsi="Arial" w:cs="Arial"/>
          <w:bCs/>
          <w:color w:val="000000" w:themeColor="text1"/>
          <w:lang w:eastAsia="x-none"/>
        </w:rPr>
        <w:t xml:space="preserve">DCI-based </w:t>
      </w:r>
      <w:r w:rsidR="00D31E47" w:rsidRPr="00D31E47">
        <w:rPr>
          <w:rFonts w:ascii="Arial" w:hAnsi="Arial" w:cs="Arial"/>
          <w:bCs/>
          <w:color w:val="000000" w:themeColor="text1"/>
          <w:lang w:eastAsia="x-none"/>
        </w:rPr>
        <w:t>TCI state update</w:t>
      </w:r>
      <w:r w:rsidR="00D31E47">
        <w:rPr>
          <w:rFonts w:ascii="Arial" w:hAnsi="Arial" w:cs="Arial"/>
          <w:bCs/>
          <w:color w:val="000000" w:themeColor="text1"/>
          <w:lang w:eastAsia="x-none"/>
        </w:rPr>
        <w:t>:</w:t>
      </w:r>
    </w:p>
    <w:tbl>
      <w:tblPr>
        <w:tblStyle w:val="af2"/>
        <w:tblW w:w="0" w:type="auto"/>
        <w:tblLook w:val="04A0" w:firstRow="1" w:lastRow="0" w:firstColumn="1" w:lastColumn="0" w:noHBand="0" w:noVBand="1"/>
      </w:tblPr>
      <w:tblGrid>
        <w:gridCol w:w="10141"/>
      </w:tblGrid>
      <w:tr w:rsidR="00B9221B" w:rsidRPr="00390AE6" w14:paraId="07736D5E" w14:textId="77777777" w:rsidTr="002B2FF6">
        <w:trPr>
          <w:trHeight w:val="274"/>
        </w:trPr>
        <w:tc>
          <w:tcPr>
            <w:tcW w:w="10141" w:type="dxa"/>
            <w:vAlign w:val="center"/>
          </w:tcPr>
          <w:p w14:paraId="5D234D15" w14:textId="77777777" w:rsidR="00D31E47" w:rsidRPr="00390AE6" w:rsidRDefault="00D31E47" w:rsidP="002B2FF6">
            <w:pPr>
              <w:snapToGrid w:val="0"/>
              <w:spacing w:after="0"/>
              <w:jc w:val="left"/>
              <w:rPr>
                <w:rFonts w:ascii="Arial" w:hAnsi="Arial" w:cs="Arial"/>
                <w:b/>
                <w:sz w:val="16"/>
                <w:szCs w:val="16"/>
                <w:highlight w:val="green"/>
                <w:lang w:eastAsia="zh-CN"/>
              </w:rPr>
            </w:pPr>
            <w:r w:rsidRPr="00390AE6">
              <w:rPr>
                <w:rFonts w:ascii="Arial" w:hAnsi="Arial" w:cs="Arial"/>
                <w:b/>
                <w:sz w:val="16"/>
                <w:szCs w:val="16"/>
                <w:highlight w:val="green"/>
                <w:lang w:eastAsia="zh-CN"/>
              </w:rPr>
              <w:t>Agreement from RAN1#104</w:t>
            </w:r>
          </w:p>
          <w:p w14:paraId="60173F86" w14:textId="77777777" w:rsidR="00D31E47" w:rsidRPr="00390AE6" w:rsidRDefault="00D31E47" w:rsidP="002B2FF6">
            <w:pPr>
              <w:snapToGrid w:val="0"/>
              <w:spacing w:after="0"/>
              <w:jc w:val="left"/>
              <w:rPr>
                <w:rFonts w:ascii="Arial" w:hAnsi="Arial" w:cs="Arial"/>
                <w:sz w:val="16"/>
                <w:szCs w:val="16"/>
              </w:rPr>
            </w:pPr>
            <w:r w:rsidRPr="00390AE6">
              <w:rPr>
                <w:rFonts w:ascii="Arial" w:hAnsi="Arial" w:cs="Arial"/>
                <w:sz w:val="16"/>
                <w:szCs w:val="16"/>
              </w:rPr>
              <w:lastRenderedPageBreak/>
              <w:t>On the beam application time for Rel.17 DCI-based beam indication, the beam application time can be configured by the gNB based on UE capability</w:t>
            </w:r>
          </w:p>
          <w:p w14:paraId="76ECE1A0" w14:textId="77777777" w:rsidR="00D31E47" w:rsidRPr="00390AE6" w:rsidRDefault="00D31E47" w:rsidP="00440622">
            <w:pPr>
              <w:numPr>
                <w:ilvl w:val="0"/>
                <w:numId w:val="18"/>
              </w:numPr>
              <w:autoSpaceDN w:val="0"/>
              <w:snapToGrid w:val="0"/>
              <w:spacing w:after="0"/>
              <w:jc w:val="left"/>
              <w:textAlignment w:val="baseline"/>
              <w:rPr>
                <w:rFonts w:ascii="Arial" w:hAnsi="Arial" w:cs="Arial"/>
                <w:sz w:val="16"/>
                <w:szCs w:val="16"/>
              </w:rPr>
            </w:pPr>
            <w:r w:rsidRPr="00390AE6">
              <w:rPr>
                <w:rFonts w:ascii="Arial" w:hAnsi="Arial" w:cs="Arial"/>
                <w:sz w:val="16"/>
                <w:szCs w:val="16"/>
              </w:rPr>
              <w:t>Support a UE capability for the minimum value of beam application time</w:t>
            </w:r>
          </w:p>
          <w:p w14:paraId="7898B12E" w14:textId="77777777" w:rsidR="00D31E47" w:rsidRPr="00390AE6" w:rsidRDefault="00D31E47" w:rsidP="00440622">
            <w:pPr>
              <w:numPr>
                <w:ilvl w:val="0"/>
                <w:numId w:val="18"/>
              </w:numPr>
              <w:autoSpaceDN w:val="0"/>
              <w:snapToGrid w:val="0"/>
              <w:spacing w:after="0"/>
              <w:jc w:val="left"/>
              <w:textAlignment w:val="baseline"/>
              <w:rPr>
                <w:rFonts w:ascii="Arial" w:hAnsi="Arial" w:cs="Arial"/>
                <w:sz w:val="16"/>
                <w:szCs w:val="16"/>
              </w:rPr>
            </w:pPr>
            <w:r w:rsidRPr="00390AE6">
              <w:rPr>
                <w:rFonts w:ascii="Arial" w:hAnsi="Arial" w:cs="Arial"/>
                <w:sz w:val="16"/>
                <w:szCs w:val="16"/>
              </w:rPr>
              <w:t xml:space="preserve">FFS: the exact minimum values of beam application time supported by UE </w:t>
            </w:r>
          </w:p>
          <w:p w14:paraId="14D22DDF" w14:textId="77777777" w:rsidR="00D31E47" w:rsidRPr="00390AE6" w:rsidRDefault="00D31E47" w:rsidP="00440622">
            <w:pPr>
              <w:numPr>
                <w:ilvl w:val="0"/>
                <w:numId w:val="18"/>
              </w:numPr>
              <w:autoSpaceDN w:val="0"/>
              <w:snapToGrid w:val="0"/>
              <w:spacing w:after="0"/>
              <w:jc w:val="left"/>
              <w:textAlignment w:val="baseline"/>
              <w:rPr>
                <w:rFonts w:ascii="Arial" w:hAnsi="Arial" w:cs="Arial"/>
                <w:sz w:val="16"/>
                <w:szCs w:val="16"/>
              </w:rPr>
            </w:pPr>
            <w:r w:rsidRPr="00390AE6">
              <w:rPr>
                <w:rFonts w:ascii="Arial" w:hAnsi="Arial" w:cs="Arial"/>
                <w:sz w:val="16"/>
                <w:szCs w:val="16"/>
              </w:rPr>
              <w:t>FFS: whether existing UE capability can be reused as this UE capability.</w:t>
            </w:r>
          </w:p>
          <w:p w14:paraId="5E3676BD" w14:textId="77777777" w:rsidR="00D31E47" w:rsidRPr="00390AE6" w:rsidRDefault="00D31E47" w:rsidP="00440622">
            <w:pPr>
              <w:numPr>
                <w:ilvl w:val="0"/>
                <w:numId w:val="18"/>
              </w:numPr>
              <w:autoSpaceDN w:val="0"/>
              <w:snapToGrid w:val="0"/>
              <w:spacing w:after="0"/>
              <w:jc w:val="left"/>
              <w:textAlignment w:val="baseline"/>
              <w:rPr>
                <w:rFonts w:ascii="Arial" w:hAnsi="Arial" w:cs="Arial"/>
                <w:sz w:val="16"/>
                <w:szCs w:val="16"/>
              </w:rPr>
            </w:pPr>
            <w:r w:rsidRPr="00390AE6">
              <w:rPr>
                <w:rFonts w:ascii="Arial" w:hAnsi="Arial" w:cs="Arial"/>
                <w:sz w:val="16"/>
                <w:szCs w:val="16"/>
              </w:rPr>
              <w:t>FFS: whether different beam application time values are supported for uplink and downlink</w:t>
            </w:r>
          </w:p>
          <w:p w14:paraId="6A76095F" w14:textId="77777777" w:rsidR="00D31E47" w:rsidRPr="00390AE6" w:rsidRDefault="00D31E47" w:rsidP="00440622">
            <w:pPr>
              <w:numPr>
                <w:ilvl w:val="0"/>
                <w:numId w:val="18"/>
              </w:numPr>
              <w:autoSpaceDN w:val="0"/>
              <w:snapToGrid w:val="0"/>
              <w:spacing w:after="0"/>
              <w:jc w:val="left"/>
              <w:textAlignment w:val="baseline"/>
              <w:rPr>
                <w:rFonts w:ascii="Arial" w:hAnsi="Arial" w:cs="Arial"/>
                <w:sz w:val="16"/>
                <w:szCs w:val="16"/>
              </w:rPr>
            </w:pPr>
            <w:r w:rsidRPr="00390AE6">
              <w:rPr>
                <w:rFonts w:ascii="Arial" w:hAnsi="Arial" w:cs="Arial"/>
                <w:sz w:val="16"/>
                <w:szCs w:val="16"/>
              </w:rPr>
              <w:t>FFS: whether UE capability needs to be introduced for the maximum value of beam application time</w:t>
            </w:r>
          </w:p>
          <w:p w14:paraId="4D52841C" w14:textId="77777777" w:rsidR="00D31E47" w:rsidRPr="00390AE6" w:rsidRDefault="00D31E47" w:rsidP="00440622">
            <w:pPr>
              <w:numPr>
                <w:ilvl w:val="0"/>
                <w:numId w:val="18"/>
              </w:numPr>
              <w:autoSpaceDN w:val="0"/>
              <w:snapToGrid w:val="0"/>
              <w:spacing w:after="0"/>
              <w:jc w:val="left"/>
              <w:textAlignment w:val="baseline"/>
              <w:rPr>
                <w:rFonts w:ascii="Arial" w:hAnsi="Arial" w:cs="Arial"/>
                <w:sz w:val="16"/>
                <w:szCs w:val="16"/>
                <w:lang w:val="en-US"/>
              </w:rPr>
            </w:pPr>
            <w:r w:rsidRPr="00390AE6">
              <w:rPr>
                <w:rFonts w:ascii="Arial" w:hAnsi="Arial" w:cs="Arial"/>
                <w:sz w:val="16"/>
                <w:szCs w:val="16"/>
              </w:rPr>
              <w:t>FFS: the reference for defining the UE capability (e.g. from DCI reception or ACK transmission)</w:t>
            </w:r>
          </w:p>
          <w:p w14:paraId="71A31703" w14:textId="77777777" w:rsidR="00D31E47" w:rsidRPr="00390AE6" w:rsidRDefault="00D31E47" w:rsidP="00440622">
            <w:pPr>
              <w:numPr>
                <w:ilvl w:val="0"/>
                <w:numId w:val="18"/>
              </w:numPr>
              <w:autoSpaceDN w:val="0"/>
              <w:snapToGrid w:val="0"/>
              <w:spacing w:after="0"/>
              <w:jc w:val="left"/>
              <w:textAlignment w:val="baseline"/>
              <w:rPr>
                <w:rFonts w:ascii="Arial" w:hAnsi="Arial" w:cs="Arial"/>
                <w:sz w:val="16"/>
                <w:szCs w:val="16"/>
                <w:highlight w:val="yellow"/>
              </w:rPr>
            </w:pPr>
            <w:r w:rsidRPr="00390AE6">
              <w:rPr>
                <w:rFonts w:ascii="Arial" w:hAnsi="Arial" w:cs="Arial"/>
                <w:sz w:val="16"/>
                <w:szCs w:val="16"/>
                <w:highlight w:val="yellow"/>
              </w:rPr>
              <w:t>FFS: whether a UE is allowed to report more than 1 values in case of MPUE</w:t>
            </w:r>
          </w:p>
          <w:p w14:paraId="75D8FA52" w14:textId="77777777" w:rsidR="00D31E47" w:rsidRPr="00390AE6" w:rsidRDefault="00D31E47" w:rsidP="00440622">
            <w:pPr>
              <w:numPr>
                <w:ilvl w:val="0"/>
                <w:numId w:val="18"/>
              </w:numPr>
              <w:autoSpaceDN w:val="0"/>
              <w:snapToGrid w:val="0"/>
              <w:spacing w:after="0"/>
              <w:jc w:val="left"/>
              <w:textAlignment w:val="baseline"/>
              <w:rPr>
                <w:rFonts w:ascii="Arial" w:hAnsi="Arial" w:cs="Arial"/>
                <w:sz w:val="16"/>
                <w:szCs w:val="16"/>
              </w:rPr>
            </w:pPr>
            <w:r w:rsidRPr="00390AE6">
              <w:rPr>
                <w:rFonts w:ascii="Arial" w:hAnsi="Arial" w:cs="Arial"/>
                <w:sz w:val="16"/>
                <w:szCs w:val="16"/>
              </w:rPr>
              <w:t>FFS: the application time when DCI and applied channel(s) are on different CCs with same/different SCS(s)</w:t>
            </w:r>
          </w:p>
          <w:p w14:paraId="733B2B5B" w14:textId="20EB46F9" w:rsidR="008D51A5" w:rsidRPr="00390AE6" w:rsidRDefault="008D51A5" w:rsidP="008D51A5">
            <w:pPr>
              <w:snapToGrid w:val="0"/>
              <w:spacing w:before="240" w:after="0"/>
              <w:jc w:val="left"/>
              <w:rPr>
                <w:rFonts w:ascii="Arial" w:hAnsi="Arial" w:cs="Arial"/>
                <w:b/>
                <w:sz w:val="16"/>
                <w:szCs w:val="16"/>
                <w:highlight w:val="green"/>
                <w:lang w:eastAsia="zh-CN"/>
              </w:rPr>
            </w:pPr>
            <w:r w:rsidRPr="00390AE6">
              <w:rPr>
                <w:rFonts w:ascii="Arial" w:hAnsi="Arial" w:cs="Arial"/>
                <w:b/>
                <w:sz w:val="16"/>
                <w:szCs w:val="16"/>
                <w:highlight w:val="green"/>
                <w:lang w:eastAsia="zh-CN"/>
              </w:rPr>
              <w:t>Agreement from RAN1#105</w:t>
            </w:r>
          </w:p>
          <w:p w14:paraId="7265EE2C" w14:textId="77777777" w:rsidR="008D51A5" w:rsidRPr="00390AE6" w:rsidRDefault="008D51A5" w:rsidP="008D51A5">
            <w:pPr>
              <w:snapToGrid w:val="0"/>
              <w:spacing w:after="0"/>
              <w:rPr>
                <w:rFonts w:ascii="Arial" w:hAnsi="Arial" w:cs="Arial"/>
                <w:sz w:val="16"/>
                <w:szCs w:val="16"/>
              </w:rPr>
            </w:pPr>
            <w:r w:rsidRPr="00390AE6">
              <w:rPr>
                <w:rFonts w:ascii="Arial" w:hAnsi="Arial" w:cs="Arial"/>
                <w:sz w:val="16"/>
                <w:szCs w:val="16"/>
              </w:rPr>
              <w:t xml:space="preserve">On Rel-17 DCI-based beam indication, </w:t>
            </w:r>
            <w:r w:rsidRPr="00390AE6">
              <w:rPr>
                <w:rFonts w:ascii="Arial" w:hAnsi="Arial" w:cs="Arial"/>
                <w:sz w:val="16"/>
                <w:szCs w:val="16"/>
                <w:lang w:eastAsia="zh-CN"/>
              </w:rPr>
              <w:t xml:space="preserve">regarding application time of the beam indication, the first slot that is at least X </w:t>
            </w:r>
            <w:proofErr w:type="spellStart"/>
            <w:r w:rsidRPr="00390AE6">
              <w:rPr>
                <w:rFonts w:ascii="Arial" w:hAnsi="Arial" w:cs="Arial"/>
                <w:sz w:val="16"/>
                <w:szCs w:val="16"/>
                <w:lang w:eastAsia="zh-CN"/>
              </w:rPr>
              <w:t>ms</w:t>
            </w:r>
            <w:proofErr w:type="spellEnd"/>
            <w:r w:rsidRPr="00390AE6">
              <w:rPr>
                <w:rFonts w:ascii="Arial" w:hAnsi="Arial" w:cs="Arial"/>
                <w:sz w:val="16"/>
                <w:szCs w:val="16"/>
                <w:lang w:eastAsia="zh-CN"/>
              </w:rPr>
              <w:t> or Y symbols after the last symbol of the acknowledgment of the joint or separate DL/UL beam indication.</w:t>
            </w:r>
          </w:p>
          <w:p w14:paraId="4B6F06C5" w14:textId="77777777" w:rsidR="008D51A5" w:rsidRPr="00390AE6" w:rsidRDefault="008D51A5" w:rsidP="00440622">
            <w:pPr>
              <w:pStyle w:val="af8"/>
              <w:numPr>
                <w:ilvl w:val="0"/>
                <w:numId w:val="33"/>
              </w:numPr>
              <w:snapToGrid w:val="0"/>
              <w:spacing w:after="0" w:line="240" w:lineRule="auto"/>
              <w:contextualSpacing w:val="0"/>
              <w:rPr>
                <w:rFonts w:ascii="Arial" w:hAnsi="Arial" w:cs="Arial"/>
                <w:b/>
                <w:sz w:val="16"/>
                <w:szCs w:val="16"/>
                <w:u w:val="single"/>
              </w:rPr>
            </w:pPr>
            <w:r w:rsidRPr="00390AE6">
              <w:rPr>
                <w:rFonts w:ascii="Arial" w:hAnsi="Arial" w:cs="Arial"/>
                <w:sz w:val="16"/>
                <w:szCs w:val="16"/>
              </w:rPr>
              <w:t>Note: The gap between the last symbol of the beam indication DCI and that first slot shall satisfy the UE capability</w:t>
            </w:r>
          </w:p>
          <w:p w14:paraId="7D6385E9" w14:textId="77777777" w:rsidR="008D51A5" w:rsidRPr="00390AE6" w:rsidRDefault="008D51A5" w:rsidP="00440622">
            <w:pPr>
              <w:pStyle w:val="af8"/>
              <w:numPr>
                <w:ilvl w:val="0"/>
                <w:numId w:val="33"/>
              </w:numPr>
              <w:snapToGrid w:val="0"/>
              <w:spacing w:after="0" w:line="240" w:lineRule="auto"/>
              <w:contextualSpacing w:val="0"/>
              <w:rPr>
                <w:rFonts w:ascii="Arial" w:hAnsi="Arial" w:cs="Arial"/>
                <w:b/>
                <w:sz w:val="16"/>
                <w:szCs w:val="16"/>
                <w:highlight w:val="yellow"/>
                <w:u w:val="single"/>
              </w:rPr>
            </w:pPr>
            <w:r w:rsidRPr="00390AE6">
              <w:rPr>
                <w:rFonts w:ascii="Arial" w:hAnsi="Arial" w:cs="Arial"/>
                <w:bCs/>
                <w:sz w:val="16"/>
                <w:szCs w:val="16"/>
                <w:highlight w:val="yellow"/>
                <w:lang w:eastAsia="zh-CN"/>
              </w:rPr>
              <w:t xml:space="preserve">FFS: </w:t>
            </w:r>
            <w:r w:rsidRPr="00390AE6">
              <w:rPr>
                <w:rFonts w:ascii="Arial" w:hAnsi="Arial" w:cs="Arial"/>
                <w:sz w:val="16"/>
                <w:szCs w:val="16"/>
                <w:highlight w:val="yellow"/>
                <w:lang w:eastAsia="zh-CN"/>
              </w:rPr>
              <w:t xml:space="preserve">Application time and </w:t>
            </w:r>
            <w:r w:rsidRPr="00390AE6">
              <w:rPr>
                <w:rFonts w:ascii="Arial" w:hAnsi="Arial" w:cs="Arial"/>
                <w:bCs/>
                <w:sz w:val="16"/>
                <w:szCs w:val="16"/>
                <w:highlight w:val="yellow"/>
                <w:lang w:eastAsia="zh-CN"/>
              </w:rPr>
              <w:t xml:space="preserve">whether additional offset is needed for the application time in case of cross carrier beam indication and </w:t>
            </w:r>
            <w:r w:rsidRPr="00390AE6">
              <w:rPr>
                <w:rFonts w:ascii="Arial" w:hAnsi="Arial" w:cs="Arial"/>
                <w:sz w:val="16"/>
                <w:szCs w:val="16"/>
                <w:highlight w:val="yellow"/>
                <w:lang w:eastAsia="zh-CN"/>
              </w:rPr>
              <w:t>common TCI state ID update across a set of configured CCs if CCs have different SCSs</w:t>
            </w:r>
            <w:r w:rsidRPr="00390AE6" w:rsidDel="00F356C9">
              <w:rPr>
                <w:rFonts w:ascii="Arial" w:hAnsi="Arial" w:cs="Arial"/>
                <w:bCs/>
                <w:sz w:val="16"/>
                <w:szCs w:val="16"/>
                <w:highlight w:val="yellow"/>
                <w:lang w:eastAsia="zh-CN"/>
              </w:rPr>
              <w:t xml:space="preserve"> </w:t>
            </w:r>
          </w:p>
          <w:p w14:paraId="6E152D62" w14:textId="77777777" w:rsidR="008D51A5" w:rsidRPr="00390AE6" w:rsidRDefault="008D51A5" w:rsidP="00440622">
            <w:pPr>
              <w:pStyle w:val="af8"/>
              <w:numPr>
                <w:ilvl w:val="0"/>
                <w:numId w:val="33"/>
              </w:numPr>
              <w:snapToGrid w:val="0"/>
              <w:spacing w:after="0" w:line="240" w:lineRule="auto"/>
              <w:contextualSpacing w:val="0"/>
              <w:rPr>
                <w:rFonts w:ascii="Arial" w:hAnsi="Arial" w:cs="Arial"/>
                <w:b/>
                <w:sz w:val="16"/>
                <w:szCs w:val="16"/>
                <w:highlight w:val="yellow"/>
                <w:u w:val="single"/>
              </w:rPr>
            </w:pPr>
            <w:r w:rsidRPr="00390AE6">
              <w:rPr>
                <w:rFonts w:ascii="Arial" w:hAnsi="Arial" w:cs="Arial"/>
                <w:bCs/>
                <w:sz w:val="16"/>
                <w:szCs w:val="16"/>
                <w:highlight w:val="yellow"/>
                <w:lang w:eastAsia="zh-CN"/>
              </w:rPr>
              <w:t>FFS: Whether inter-cell beam switching needs higher X/Y values than intra-cell</w:t>
            </w:r>
          </w:p>
          <w:p w14:paraId="66B0301A" w14:textId="3B7DAD48" w:rsidR="008B490B" w:rsidRPr="00390AE6" w:rsidRDefault="008D51A5" w:rsidP="00440622">
            <w:pPr>
              <w:pStyle w:val="af8"/>
              <w:numPr>
                <w:ilvl w:val="0"/>
                <w:numId w:val="33"/>
              </w:numPr>
              <w:snapToGrid w:val="0"/>
              <w:spacing w:after="0" w:line="240" w:lineRule="auto"/>
              <w:contextualSpacing w:val="0"/>
              <w:rPr>
                <w:rFonts w:ascii="Arial" w:hAnsi="Arial" w:cs="Arial"/>
                <w:b/>
                <w:sz w:val="16"/>
                <w:szCs w:val="16"/>
                <w:u w:val="single"/>
              </w:rPr>
            </w:pPr>
            <w:r w:rsidRPr="00390AE6">
              <w:rPr>
                <w:rFonts w:ascii="Arial" w:hAnsi="Arial" w:cs="Arial"/>
                <w:bCs/>
                <w:sz w:val="16"/>
                <w:szCs w:val="16"/>
                <w:lang w:eastAsia="zh-CN"/>
              </w:rPr>
              <w:t>FFS: Whether application time can be indicated/determined dynamically for different scenarios, e.g. cross CC, inter-cell, inter-panel without reverting previous RAN1 agreements</w:t>
            </w:r>
          </w:p>
          <w:p w14:paraId="5F6D7427" w14:textId="28790396" w:rsidR="008B490B" w:rsidRPr="00390AE6" w:rsidRDefault="008B490B" w:rsidP="008B490B">
            <w:pPr>
              <w:snapToGrid w:val="0"/>
              <w:spacing w:before="240" w:after="0"/>
              <w:jc w:val="left"/>
              <w:rPr>
                <w:rFonts w:ascii="Arial" w:hAnsi="Arial" w:cs="Arial"/>
                <w:b/>
                <w:sz w:val="16"/>
                <w:szCs w:val="16"/>
                <w:highlight w:val="green"/>
                <w:lang w:eastAsia="zh-CN"/>
              </w:rPr>
            </w:pPr>
            <w:r w:rsidRPr="00390AE6">
              <w:rPr>
                <w:rFonts w:ascii="Arial" w:hAnsi="Arial" w:cs="Arial"/>
                <w:b/>
                <w:sz w:val="16"/>
                <w:szCs w:val="16"/>
                <w:highlight w:val="green"/>
                <w:lang w:eastAsia="zh-CN"/>
              </w:rPr>
              <w:t>Agreement from RAN1#106</w:t>
            </w:r>
          </w:p>
          <w:p w14:paraId="7D11F2A6" w14:textId="77777777" w:rsidR="008B490B" w:rsidRPr="00390AE6" w:rsidRDefault="008B490B" w:rsidP="008B490B">
            <w:pPr>
              <w:snapToGrid w:val="0"/>
              <w:spacing w:after="0"/>
              <w:rPr>
                <w:rFonts w:ascii="Arial" w:hAnsi="Arial" w:cs="Arial"/>
                <w:sz w:val="16"/>
                <w:szCs w:val="16"/>
              </w:rPr>
            </w:pPr>
            <w:r w:rsidRPr="00390AE6">
              <w:rPr>
                <w:rFonts w:ascii="Arial" w:hAnsi="Arial" w:cs="Arial"/>
                <w:sz w:val="16"/>
                <w:szCs w:val="16"/>
              </w:rPr>
              <w:t>On Rel-17 DCI-based beam indication, regarding application time of the beam indication, the first slot to apply the indicated TCI is at least Y symbols after the last symbol of the acknowledgment of the joint or separate DL/UL beam indication.</w:t>
            </w:r>
          </w:p>
          <w:p w14:paraId="3496D1B3" w14:textId="77777777" w:rsidR="008B490B" w:rsidRPr="00390AE6" w:rsidRDefault="008B490B" w:rsidP="00440622">
            <w:pPr>
              <w:numPr>
                <w:ilvl w:val="0"/>
                <w:numId w:val="56"/>
              </w:numPr>
              <w:snapToGrid w:val="0"/>
              <w:spacing w:after="0"/>
              <w:jc w:val="left"/>
              <w:rPr>
                <w:rFonts w:ascii="Arial" w:eastAsia="Times New Roman" w:hAnsi="Arial" w:cs="Arial"/>
                <w:sz w:val="16"/>
                <w:szCs w:val="16"/>
              </w:rPr>
            </w:pPr>
            <w:r w:rsidRPr="00390AE6">
              <w:rPr>
                <w:rFonts w:ascii="Arial" w:eastAsia="Times New Roman" w:hAnsi="Arial" w:cs="Arial"/>
                <w:sz w:val="16"/>
                <w:szCs w:val="16"/>
              </w:rPr>
              <w:t>Note: The Y symbols are configured by the gNB based on UE capability, which is also reported in units of symbols.</w:t>
            </w:r>
          </w:p>
          <w:p w14:paraId="18F7A290" w14:textId="77777777" w:rsidR="008B490B" w:rsidRPr="00390AE6" w:rsidRDefault="008B490B" w:rsidP="00440622">
            <w:pPr>
              <w:numPr>
                <w:ilvl w:val="0"/>
                <w:numId w:val="56"/>
              </w:numPr>
              <w:snapToGrid w:val="0"/>
              <w:spacing w:after="0"/>
              <w:jc w:val="left"/>
              <w:rPr>
                <w:rFonts w:ascii="Arial" w:eastAsia="Times New Roman" w:hAnsi="Arial" w:cs="Arial"/>
                <w:strike/>
                <w:sz w:val="16"/>
                <w:szCs w:val="16"/>
                <w:highlight w:val="yellow"/>
              </w:rPr>
            </w:pPr>
            <w:r w:rsidRPr="00390AE6">
              <w:rPr>
                <w:rFonts w:ascii="Arial" w:eastAsia="Times New Roman" w:hAnsi="Arial" w:cs="Arial"/>
                <w:sz w:val="16"/>
                <w:szCs w:val="16"/>
                <w:highlight w:val="yellow"/>
              </w:rPr>
              <w:t>FFS whether Y is configured per BWP , per CC or per band or per SCS , or independent of BWP/CC/SCS</w:t>
            </w:r>
          </w:p>
          <w:p w14:paraId="3EEECD17" w14:textId="457A32C5" w:rsidR="00520F47" w:rsidRPr="00390AE6" w:rsidRDefault="008B490B" w:rsidP="00440622">
            <w:pPr>
              <w:numPr>
                <w:ilvl w:val="1"/>
                <w:numId w:val="56"/>
              </w:numPr>
              <w:snapToGrid w:val="0"/>
              <w:spacing w:after="0"/>
              <w:jc w:val="left"/>
              <w:rPr>
                <w:rFonts w:ascii="Arial" w:eastAsia="Times New Roman" w:hAnsi="Arial" w:cs="Arial"/>
                <w:sz w:val="16"/>
                <w:szCs w:val="16"/>
                <w:highlight w:val="yellow"/>
              </w:rPr>
            </w:pPr>
            <w:r w:rsidRPr="00390AE6">
              <w:rPr>
                <w:rFonts w:ascii="Arial" w:eastAsia="Times New Roman" w:hAnsi="Arial" w:cs="Arial"/>
                <w:sz w:val="16"/>
                <w:szCs w:val="16"/>
                <w:highlight w:val="yellow"/>
              </w:rPr>
              <w:t>Note: Previous agreement in RAN1#104b-e that remaining unused DCI fields and codepoints are reserved in R17 are not to be reverted</w:t>
            </w:r>
          </w:p>
          <w:p w14:paraId="6A3EBD1A" w14:textId="77777777" w:rsidR="00520F47" w:rsidRPr="00390AE6" w:rsidRDefault="00520F47" w:rsidP="00520F47">
            <w:pPr>
              <w:snapToGrid w:val="0"/>
              <w:spacing w:before="240" w:after="0"/>
              <w:jc w:val="left"/>
              <w:rPr>
                <w:rFonts w:ascii="Arial" w:hAnsi="Arial" w:cs="Arial"/>
                <w:b/>
                <w:sz w:val="16"/>
                <w:szCs w:val="16"/>
                <w:highlight w:val="green"/>
                <w:lang w:eastAsia="zh-CN"/>
              </w:rPr>
            </w:pPr>
            <w:r w:rsidRPr="00390AE6">
              <w:rPr>
                <w:rFonts w:ascii="Arial" w:hAnsi="Arial" w:cs="Arial"/>
                <w:b/>
                <w:sz w:val="16"/>
                <w:szCs w:val="16"/>
                <w:highlight w:val="green"/>
                <w:lang w:eastAsia="zh-CN"/>
              </w:rPr>
              <w:t>Agreement from RAN1#106</w:t>
            </w:r>
          </w:p>
          <w:p w14:paraId="03E96ECF" w14:textId="77777777" w:rsidR="00520F47" w:rsidRPr="00390AE6" w:rsidRDefault="00520F47" w:rsidP="00520F47">
            <w:pPr>
              <w:spacing w:after="0"/>
              <w:rPr>
                <w:rFonts w:ascii="Arial" w:hAnsi="Arial" w:cs="Arial"/>
                <w:sz w:val="16"/>
                <w:szCs w:val="16"/>
                <w:lang w:val="en-US" w:eastAsia="zh-CN"/>
              </w:rPr>
            </w:pPr>
            <w:r w:rsidRPr="00390AE6">
              <w:rPr>
                <w:rFonts w:ascii="Arial" w:hAnsi="Arial" w:cs="Arial"/>
                <w:sz w:val="16"/>
                <w:szCs w:val="16"/>
                <w:lang w:eastAsia="zh-CN"/>
              </w:rPr>
              <w:t>On Rel-17 DCI-based beam indication, regarding application time of the beam indication, in RAN1#106bis-e, further down select one from the following alternatives for the case of CA:</w:t>
            </w:r>
          </w:p>
          <w:p w14:paraId="2D4C9EF1" w14:textId="77777777" w:rsidR="00520F47" w:rsidRPr="00390AE6" w:rsidRDefault="00520F47" w:rsidP="00440622">
            <w:pPr>
              <w:numPr>
                <w:ilvl w:val="0"/>
                <w:numId w:val="55"/>
              </w:numPr>
              <w:spacing w:after="0"/>
              <w:jc w:val="left"/>
              <w:rPr>
                <w:rFonts w:ascii="Arial" w:hAnsi="Arial" w:cs="Arial"/>
                <w:sz w:val="16"/>
                <w:szCs w:val="16"/>
                <w:lang w:eastAsia="zh-CN"/>
              </w:rPr>
            </w:pPr>
            <w:r w:rsidRPr="00390AE6">
              <w:rPr>
                <w:rFonts w:ascii="Arial" w:hAnsi="Arial" w:cs="Arial"/>
                <w:sz w:val="16"/>
                <w:szCs w:val="16"/>
                <w:lang w:eastAsia="zh-CN"/>
              </w:rPr>
              <w:t>Alt1: The first slot and the Y symbols are both determined on the carrier with the smallest SCS among the carrier(s) applying the beam indication</w:t>
            </w:r>
          </w:p>
          <w:p w14:paraId="6F7A4FAD" w14:textId="77777777" w:rsidR="00520F47" w:rsidRPr="00390AE6" w:rsidRDefault="00520F47" w:rsidP="00440622">
            <w:pPr>
              <w:numPr>
                <w:ilvl w:val="0"/>
                <w:numId w:val="55"/>
              </w:numPr>
              <w:spacing w:after="0"/>
              <w:jc w:val="left"/>
              <w:rPr>
                <w:rFonts w:ascii="Arial" w:hAnsi="Arial" w:cs="Arial"/>
                <w:sz w:val="16"/>
                <w:szCs w:val="16"/>
                <w:lang w:eastAsia="zh-CN"/>
              </w:rPr>
            </w:pPr>
            <w:r w:rsidRPr="00390AE6">
              <w:rPr>
                <w:rFonts w:ascii="Arial" w:hAnsi="Arial" w:cs="Arial"/>
                <w:sz w:val="16"/>
                <w:szCs w:val="16"/>
                <w:lang w:eastAsia="zh-CN"/>
              </w:rPr>
              <w:t>Alt2: The first slot and the Y symbols are both determined on the carrier with smallest SCS among the carrier(s) applying the beam indication and the UL carrier carrying the acknowledgment</w:t>
            </w:r>
          </w:p>
          <w:p w14:paraId="1E56EA9E" w14:textId="0012A1DD" w:rsidR="00520F47" w:rsidRPr="00390AE6" w:rsidRDefault="00520F47" w:rsidP="00440622">
            <w:pPr>
              <w:numPr>
                <w:ilvl w:val="0"/>
                <w:numId w:val="55"/>
              </w:numPr>
              <w:spacing w:after="0"/>
              <w:jc w:val="left"/>
              <w:rPr>
                <w:rFonts w:ascii="Arial" w:hAnsi="Arial" w:cs="Arial"/>
                <w:sz w:val="16"/>
                <w:szCs w:val="16"/>
                <w:lang w:eastAsia="zh-CN"/>
              </w:rPr>
            </w:pPr>
            <w:r w:rsidRPr="00390AE6">
              <w:rPr>
                <w:rFonts w:ascii="Arial" w:hAnsi="Arial" w:cs="Arial"/>
                <w:sz w:val="16"/>
                <w:szCs w:val="16"/>
                <w:lang w:eastAsia="zh-CN"/>
              </w:rPr>
              <w:t>Alt3: The first slot and the Y symbols are both determined on the UL carrier carrying the acknowledgment.</w:t>
            </w:r>
          </w:p>
        </w:tc>
      </w:tr>
    </w:tbl>
    <w:p w14:paraId="652135BC" w14:textId="4DB7D9B4" w:rsidR="00604A6E" w:rsidRDefault="00343B86" w:rsidP="002B2FF6">
      <w:pPr>
        <w:spacing w:before="240" w:line="276" w:lineRule="auto"/>
        <w:rPr>
          <w:rFonts w:ascii="Arial" w:hAnsi="Arial" w:cs="Arial"/>
          <w:bCs/>
          <w:color w:val="000000" w:themeColor="text1"/>
          <w:lang w:val="en-US" w:eastAsia="x-none"/>
        </w:rPr>
      </w:pPr>
      <w:r>
        <w:rPr>
          <w:rFonts w:ascii="Arial" w:hAnsi="Arial" w:cs="Arial"/>
          <w:bCs/>
          <w:color w:val="000000" w:themeColor="text1"/>
          <w:lang w:val="en-US" w:eastAsia="x-none"/>
        </w:rPr>
        <w:lastRenderedPageBreak/>
        <w:t>Our views on the remaining issues</w:t>
      </w:r>
      <w:r w:rsidR="00FA0FCD">
        <w:rPr>
          <w:rFonts w:ascii="Arial" w:hAnsi="Arial" w:cs="Arial"/>
          <w:bCs/>
          <w:color w:val="000000" w:themeColor="text1"/>
          <w:lang w:val="en-US" w:eastAsia="x-none"/>
        </w:rPr>
        <w:t xml:space="preserve"> on beam a</w:t>
      </w:r>
      <w:r w:rsidR="00FA0FCD" w:rsidRPr="00FA0FCD">
        <w:rPr>
          <w:rFonts w:ascii="Arial" w:hAnsi="Arial" w:cs="Arial"/>
          <w:bCs/>
          <w:color w:val="000000" w:themeColor="text1"/>
          <w:lang w:val="en-US" w:eastAsia="x-none"/>
        </w:rPr>
        <w:t>pplication time</w:t>
      </w:r>
      <w:r>
        <w:rPr>
          <w:rFonts w:ascii="Arial" w:hAnsi="Arial" w:cs="Arial"/>
          <w:bCs/>
          <w:color w:val="000000" w:themeColor="text1"/>
          <w:lang w:val="en-US" w:eastAsia="x-none"/>
        </w:rPr>
        <w:t xml:space="preserve"> are provided as follows:</w:t>
      </w:r>
      <w:r w:rsidR="00604A6E">
        <w:rPr>
          <w:rFonts w:ascii="Arial" w:hAnsi="Arial" w:cs="Arial"/>
          <w:bCs/>
          <w:color w:val="000000" w:themeColor="text1"/>
          <w:lang w:val="en-US" w:eastAsia="x-none"/>
        </w:rPr>
        <w:t xml:space="preserve"> </w:t>
      </w:r>
    </w:p>
    <w:p w14:paraId="23296160" w14:textId="7159876A" w:rsidR="00B07704" w:rsidRDefault="000F1022" w:rsidP="00440622">
      <w:pPr>
        <w:pStyle w:val="af8"/>
        <w:numPr>
          <w:ilvl w:val="0"/>
          <w:numId w:val="34"/>
        </w:numPr>
        <w:spacing w:before="240"/>
        <w:rPr>
          <w:rFonts w:ascii="Arial" w:hAnsi="Arial" w:cs="Arial"/>
          <w:color w:val="000000" w:themeColor="text1"/>
        </w:rPr>
      </w:pPr>
      <w:r>
        <w:rPr>
          <w:rFonts w:ascii="Arial" w:hAnsi="Arial" w:cs="Arial"/>
          <w:b/>
          <w:color w:val="000000" w:themeColor="text1"/>
        </w:rPr>
        <w:t xml:space="preserve">Timing alignment for </w:t>
      </w:r>
      <w:r w:rsidR="00DD2EAC" w:rsidRPr="00DD2EAC">
        <w:rPr>
          <w:rFonts w:ascii="Arial" w:hAnsi="Arial" w:cs="Arial"/>
          <w:b/>
          <w:color w:val="000000" w:themeColor="text1"/>
        </w:rPr>
        <w:t>CA</w:t>
      </w:r>
      <w:r w:rsidR="00311BEE">
        <w:rPr>
          <w:rFonts w:ascii="Arial" w:hAnsi="Arial" w:cs="Arial"/>
          <w:b/>
          <w:color w:val="000000" w:themeColor="text1"/>
        </w:rPr>
        <w:t xml:space="preserve"> </w:t>
      </w:r>
      <w:r w:rsidR="00FB34D3">
        <w:rPr>
          <w:rFonts w:ascii="Arial" w:hAnsi="Arial" w:cs="Arial"/>
          <w:b/>
          <w:color w:val="000000" w:themeColor="text1"/>
        </w:rPr>
        <w:t>operation</w:t>
      </w:r>
      <w:r w:rsidR="00DD2EAC" w:rsidRPr="00DD2EAC">
        <w:rPr>
          <w:rFonts w:ascii="Arial" w:hAnsi="Arial" w:cs="Arial"/>
          <w:b/>
          <w:color w:val="000000" w:themeColor="text1"/>
        </w:rPr>
        <w:t>:</w:t>
      </w:r>
      <w:r w:rsidR="00DD2EAC">
        <w:rPr>
          <w:rFonts w:ascii="Arial" w:hAnsi="Arial" w:cs="Arial"/>
          <w:b/>
          <w:color w:val="000000" w:themeColor="text1"/>
        </w:rPr>
        <w:t xml:space="preserve"> </w:t>
      </w:r>
      <w:r w:rsidR="00B07704" w:rsidRPr="00B07704">
        <w:rPr>
          <w:rFonts w:ascii="Arial" w:hAnsi="Arial" w:cs="Arial"/>
          <w:color w:val="000000" w:themeColor="text1"/>
        </w:rPr>
        <w:t>For CA operation, in</w:t>
      </w:r>
      <w:r w:rsidR="00B07704">
        <w:rPr>
          <w:rFonts w:ascii="Arial" w:hAnsi="Arial" w:cs="Arial"/>
          <w:color w:val="000000" w:themeColor="text1"/>
        </w:rPr>
        <w:t xml:space="preserve"> order to align the beam application time </w:t>
      </w:r>
      <w:r w:rsidR="00B07704" w:rsidRPr="00B07704">
        <w:rPr>
          <w:rFonts w:ascii="Arial" w:hAnsi="Arial" w:cs="Arial"/>
          <w:color w:val="000000" w:themeColor="text1"/>
        </w:rPr>
        <w:t>across CCs with different SCSs, we need to define a rule to determine the reference CC, and three alternatives wer</w:t>
      </w:r>
      <w:r w:rsidR="00B07704">
        <w:rPr>
          <w:rFonts w:ascii="Arial" w:hAnsi="Arial" w:cs="Arial"/>
          <w:color w:val="000000" w:themeColor="text1"/>
        </w:rPr>
        <w:t>e identified i</w:t>
      </w:r>
      <w:r w:rsidR="00B07704" w:rsidRPr="00B07704">
        <w:rPr>
          <w:rFonts w:ascii="Arial" w:hAnsi="Arial" w:cs="Arial"/>
          <w:color w:val="000000" w:themeColor="text1"/>
        </w:rPr>
        <w:t>n RAN1#106</w:t>
      </w:r>
      <w:r w:rsidR="00B07704">
        <w:rPr>
          <w:rFonts w:ascii="Arial" w:hAnsi="Arial" w:cs="Arial"/>
          <w:color w:val="000000" w:themeColor="text1"/>
        </w:rPr>
        <w:t xml:space="preserve"> for down-selection: </w:t>
      </w:r>
    </w:p>
    <w:p w14:paraId="182F2465" w14:textId="77777777" w:rsidR="00756C64" w:rsidRDefault="00756C64" w:rsidP="00756C64">
      <w:pPr>
        <w:pStyle w:val="af8"/>
        <w:spacing w:before="240"/>
        <w:ind w:left="360"/>
        <w:rPr>
          <w:rFonts w:ascii="Arial" w:hAnsi="Arial" w:cs="Arial"/>
          <w:color w:val="000000" w:themeColor="text1"/>
        </w:rPr>
      </w:pPr>
    </w:p>
    <w:p w14:paraId="0A2878BD" w14:textId="39584110" w:rsidR="00B07704" w:rsidRDefault="00B07704" w:rsidP="00440622">
      <w:pPr>
        <w:pStyle w:val="af8"/>
        <w:numPr>
          <w:ilvl w:val="0"/>
          <w:numId w:val="70"/>
        </w:numPr>
        <w:spacing w:before="240"/>
        <w:rPr>
          <w:rFonts w:ascii="Arial" w:hAnsi="Arial" w:cs="Arial"/>
          <w:bCs/>
          <w:color w:val="000000" w:themeColor="text1"/>
          <w:lang w:val="en-US" w:eastAsia="x-none"/>
        </w:rPr>
      </w:pPr>
      <w:r w:rsidRPr="00B07704">
        <w:rPr>
          <w:rFonts w:ascii="Arial" w:hAnsi="Arial" w:cs="Arial"/>
          <w:bCs/>
          <w:color w:val="000000" w:themeColor="text1"/>
          <w:lang w:val="en-US" w:eastAsia="x-none"/>
        </w:rPr>
        <w:t xml:space="preserve">Alt1: The first slot and the Y symbols are both determined on the carrier with the smallest SCS among the carrier(s) applying the beam </w:t>
      </w:r>
      <w:r w:rsidRPr="00AB3C16">
        <w:rPr>
          <w:rFonts w:ascii="Arial" w:eastAsia="新細明體" w:hAnsi="Arial" w:cs="Arial"/>
          <w:bCs/>
          <w:color w:val="000000" w:themeColor="text1"/>
          <w:lang w:val="en-US" w:eastAsia="zh-TW"/>
        </w:rPr>
        <w:t>indication</w:t>
      </w:r>
      <w:r w:rsidR="007014D5">
        <w:rPr>
          <w:rFonts w:ascii="Arial" w:eastAsia="新細明體" w:hAnsi="Arial" w:cs="Arial"/>
          <w:bCs/>
          <w:color w:val="000000" w:themeColor="text1"/>
          <w:lang w:val="en-US" w:eastAsia="zh-TW"/>
        </w:rPr>
        <w:t>: As shown in Figure 5</w:t>
      </w:r>
      <w:r w:rsidR="00AB3C16" w:rsidRPr="00AB3C16">
        <w:rPr>
          <w:rFonts w:ascii="Arial" w:eastAsia="新細明體" w:hAnsi="Arial" w:cs="Arial"/>
          <w:bCs/>
          <w:color w:val="000000" w:themeColor="text1"/>
          <w:lang w:val="en-US" w:eastAsia="zh-TW"/>
        </w:rPr>
        <w:t xml:space="preserve">, this alternative is </w:t>
      </w:r>
      <w:r w:rsidR="00AB3C16">
        <w:rPr>
          <w:rFonts w:ascii="Arial" w:eastAsia="新細明體" w:hAnsi="Arial" w:cs="Arial" w:hint="eastAsia"/>
          <w:bCs/>
          <w:color w:val="000000" w:themeColor="text1"/>
          <w:lang w:val="en-US" w:eastAsia="zh-TW"/>
        </w:rPr>
        <w:t xml:space="preserve">a natural </w:t>
      </w:r>
      <w:r w:rsidR="00AB3C16">
        <w:rPr>
          <w:rFonts w:ascii="Arial" w:eastAsia="新細明體" w:hAnsi="Arial" w:cs="Arial"/>
          <w:bCs/>
          <w:color w:val="000000" w:themeColor="text1"/>
          <w:lang w:val="en-US" w:eastAsia="zh-TW"/>
        </w:rPr>
        <w:t>choice</w:t>
      </w:r>
      <w:r w:rsidR="00AB3C16">
        <w:rPr>
          <w:rFonts w:ascii="Arial" w:eastAsia="新細明體" w:hAnsi="Arial" w:cs="Arial" w:hint="eastAsia"/>
          <w:bCs/>
          <w:color w:val="000000" w:themeColor="text1"/>
          <w:lang w:val="en-US" w:eastAsia="zh-TW"/>
        </w:rPr>
        <w:t xml:space="preserve"> to </w:t>
      </w:r>
      <w:r w:rsidR="00AB3C16">
        <w:rPr>
          <w:rFonts w:ascii="Arial" w:eastAsia="新細明體" w:hAnsi="Arial" w:cs="Arial"/>
          <w:bCs/>
          <w:color w:val="000000" w:themeColor="text1"/>
          <w:lang w:val="en-US" w:eastAsia="zh-TW"/>
        </w:rPr>
        <w:t>determine</w:t>
      </w:r>
      <w:r w:rsidR="00AB3C16">
        <w:rPr>
          <w:rFonts w:ascii="Arial" w:eastAsia="新細明體" w:hAnsi="Arial" w:cs="Arial" w:hint="eastAsia"/>
          <w:bCs/>
          <w:color w:val="000000" w:themeColor="text1"/>
          <w:lang w:val="en-US" w:eastAsia="zh-TW"/>
        </w:rPr>
        <w:t xml:space="preserve"> </w:t>
      </w:r>
      <w:r w:rsidR="00AB3C16">
        <w:rPr>
          <w:rFonts w:ascii="Arial" w:eastAsia="新細明體" w:hAnsi="Arial" w:cs="Arial"/>
          <w:bCs/>
          <w:color w:val="000000" w:themeColor="text1"/>
          <w:lang w:val="en-US" w:eastAsia="zh-TW"/>
        </w:rPr>
        <w:t xml:space="preserve">the common switch timing for the CCs </w:t>
      </w:r>
      <w:r w:rsidR="00AB3C16" w:rsidRPr="00AB3C16">
        <w:rPr>
          <w:rFonts w:ascii="Arial" w:eastAsia="新細明體" w:hAnsi="Arial" w:cs="Arial"/>
          <w:bCs/>
          <w:color w:val="000000" w:themeColor="text1"/>
          <w:lang w:val="en-US" w:eastAsia="zh-TW"/>
        </w:rPr>
        <w:t>applying the new beam</w:t>
      </w:r>
      <w:r w:rsidR="00AB3C16">
        <w:rPr>
          <w:rFonts w:ascii="Arial" w:eastAsia="新細明體" w:hAnsi="Arial" w:cs="Arial"/>
          <w:bCs/>
          <w:color w:val="000000" w:themeColor="text1"/>
          <w:lang w:val="en-US" w:eastAsia="zh-TW"/>
        </w:rPr>
        <w:t xml:space="preserve">, which can make sure that the </w:t>
      </w:r>
      <w:r w:rsidR="00C53601">
        <w:rPr>
          <w:rFonts w:ascii="Arial" w:eastAsia="新細明體" w:hAnsi="Arial" w:cs="Arial"/>
          <w:bCs/>
          <w:color w:val="000000" w:themeColor="text1"/>
          <w:lang w:val="en-US" w:eastAsia="zh-TW"/>
        </w:rPr>
        <w:t xml:space="preserve">switch timing always happens at the slot boundary, instead of the middle of the slot. </w:t>
      </w:r>
    </w:p>
    <w:p w14:paraId="1B8E5D3C" w14:textId="62698F98" w:rsidR="00EA6EBA" w:rsidRDefault="000A1673" w:rsidP="00AB3C16">
      <w:pPr>
        <w:spacing w:before="240"/>
        <w:jc w:val="center"/>
        <w:rPr>
          <w:rFonts w:ascii="Arial" w:hAnsi="Arial" w:cs="Arial"/>
          <w:bCs/>
          <w:color w:val="000000" w:themeColor="text1"/>
          <w:lang w:val="en-US" w:eastAsia="x-none"/>
        </w:rPr>
      </w:pPr>
      <w:r>
        <w:rPr>
          <w:rFonts w:ascii="Arial" w:hAnsi="Arial" w:cs="Arial"/>
          <w:bCs/>
          <w:noProof/>
          <w:color w:val="000000" w:themeColor="text1"/>
          <w:lang w:val="en-US" w:eastAsia="zh-TW"/>
        </w:rPr>
        <w:drawing>
          <wp:inline distT="0" distB="0" distL="0" distR="0" wp14:anchorId="06B6ADB0" wp14:editId="21B4777E">
            <wp:extent cx="4052620" cy="1695945"/>
            <wp:effectExtent l="0" t="0" r="5080" b="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圖片4.em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079073" cy="1707015"/>
                    </a:xfrm>
                    <a:prstGeom prst="rect">
                      <a:avLst/>
                    </a:prstGeom>
                  </pic:spPr>
                </pic:pic>
              </a:graphicData>
            </a:graphic>
          </wp:inline>
        </w:drawing>
      </w:r>
    </w:p>
    <w:p w14:paraId="095692FE" w14:textId="2B22C52F" w:rsidR="00EA6EBA" w:rsidRPr="00EA6EBA" w:rsidRDefault="00EA6EBA" w:rsidP="00EA6EBA">
      <w:pPr>
        <w:pStyle w:val="af8"/>
        <w:spacing w:before="240" w:after="0"/>
        <w:ind w:left="0"/>
        <w:jc w:val="center"/>
        <w:rPr>
          <w:rFonts w:ascii="Arial" w:hAnsi="Arial" w:cs="Arial"/>
          <w:b/>
          <w:sz w:val="18"/>
          <w:szCs w:val="18"/>
          <w:lang w:val="en-US"/>
        </w:rPr>
      </w:pPr>
      <w:r>
        <w:rPr>
          <w:rFonts w:ascii="Arial" w:hAnsi="Arial" w:cs="Arial"/>
          <w:b/>
          <w:sz w:val="18"/>
          <w:szCs w:val="18"/>
        </w:rPr>
        <w:t>Figure 5</w:t>
      </w:r>
      <w:r w:rsidRPr="002F37ED">
        <w:rPr>
          <w:rFonts w:ascii="Arial" w:hAnsi="Arial" w:cs="Arial"/>
          <w:b/>
          <w:sz w:val="18"/>
          <w:szCs w:val="18"/>
        </w:rPr>
        <w:t xml:space="preserve">. </w:t>
      </w:r>
      <w:r w:rsidRPr="00EA6EBA">
        <w:rPr>
          <w:rFonts w:ascii="Arial" w:hAnsi="Arial" w:cs="Arial"/>
          <w:b/>
          <w:sz w:val="18"/>
          <w:szCs w:val="18"/>
        </w:rPr>
        <w:t>Alt1 when</w:t>
      </w:r>
      <w:r w:rsidR="00403124">
        <w:rPr>
          <w:rFonts w:ascii="Arial" w:hAnsi="Arial" w:cs="Arial"/>
          <w:b/>
          <w:sz w:val="18"/>
          <w:szCs w:val="18"/>
        </w:rPr>
        <w:t xml:space="preserve"> the</w:t>
      </w:r>
      <w:r w:rsidRPr="00EA6EBA">
        <w:rPr>
          <w:rFonts w:ascii="Arial" w:hAnsi="Arial" w:cs="Arial"/>
          <w:b/>
          <w:sz w:val="18"/>
          <w:szCs w:val="18"/>
        </w:rPr>
        <w:t xml:space="preserve"> CC carrying </w:t>
      </w:r>
      <w:r>
        <w:rPr>
          <w:rFonts w:ascii="Arial" w:hAnsi="Arial" w:cs="Arial"/>
          <w:b/>
          <w:sz w:val="18"/>
          <w:szCs w:val="18"/>
        </w:rPr>
        <w:t xml:space="preserve">the </w:t>
      </w:r>
      <w:r w:rsidR="00403124">
        <w:rPr>
          <w:rFonts w:ascii="Arial" w:hAnsi="Arial" w:cs="Arial"/>
          <w:b/>
          <w:sz w:val="18"/>
          <w:szCs w:val="18"/>
        </w:rPr>
        <w:t>ACK</w:t>
      </w:r>
      <w:r w:rsidR="007014D5">
        <w:rPr>
          <w:rFonts w:ascii="Arial" w:hAnsi="Arial" w:cs="Arial"/>
          <w:b/>
          <w:sz w:val="18"/>
          <w:szCs w:val="18"/>
        </w:rPr>
        <w:t xml:space="preserve"> of the beam indication</w:t>
      </w:r>
      <w:r w:rsidR="00403124">
        <w:rPr>
          <w:rFonts w:ascii="Arial" w:hAnsi="Arial" w:cs="Arial"/>
          <w:b/>
          <w:sz w:val="18"/>
          <w:szCs w:val="18"/>
        </w:rPr>
        <w:t xml:space="preserve"> has the smallest SCS</w:t>
      </w:r>
    </w:p>
    <w:p w14:paraId="69F0BB93" w14:textId="77777777" w:rsidR="000A1673" w:rsidRPr="000A1673" w:rsidRDefault="000A1673" w:rsidP="00390AE6">
      <w:pPr>
        <w:spacing w:after="0"/>
        <w:rPr>
          <w:rFonts w:ascii="Arial" w:hAnsi="Arial" w:cs="Arial"/>
          <w:bCs/>
          <w:color w:val="000000" w:themeColor="text1"/>
          <w:lang w:val="en-US" w:eastAsia="x-none"/>
        </w:rPr>
      </w:pPr>
    </w:p>
    <w:p w14:paraId="14ECC1E7" w14:textId="11E24652" w:rsidR="00C53601" w:rsidRPr="007014D5" w:rsidRDefault="00B07704" w:rsidP="00440622">
      <w:pPr>
        <w:pStyle w:val="af8"/>
        <w:numPr>
          <w:ilvl w:val="0"/>
          <w:numId w:val="70"/>
        </w:numPr>
        <w:tabs>
          <w:tab w:val="left" w:pos="4101"/>
        </w:tabs>
        <w:spacing w:before="240"/>
        <w:rPr>
          <w:rFonts w:ascii="Arial" w:hAnsi="Arial" w:cs="Arial"/>
          <w:bCs/>
          <w:color w:val="000000" w:themeColor="text1"/>
          <w:lang w:val="en-US" w:eastAsia="x-none"/>
        </w:rPr>
      </w:pPr>
      <w:r w:rsidRPr="007014D5">
        <w:rPr>
          <w:rFonts w:ascii="Arial" w:hAnsi="Arial" w:cs="Arial"/>
          <w:bCs/>
          <w:color w:val="000000" w:themeColor="text1"/>
          <w:lang w:val="en-US" w:eastAsia="x-none"/>
        </w:rPr>
        <w:lastRenderedPageBreak/>
        <w:t>Alt2: The first slot and the Y symbols are both determined on the carrier with the smallest SCS among the carrier(s) applying the beam indication and the UL carrier carrying the acknowledgment</w:t>
      </w:r>
      <w:r w:rsidR="000A1673" w:rsidRPr="007014D5">
        <w:rPr>
          <w:rFonts w:ascii="Arial" w:hAnsi="Arial" w:cs="Arial"/>
          <w:bCs/>
          <w:color w:val="000000" w:themeColor="text1"/>
          <w:lang w:val="en-US" w:eastAsia="x-none"/>
        </w:rPr>
        <w:t>: The difference between Alt1 and Alt2 is Alt2 additionally</w:t>
      </w:r>
      <w:r w:rsidR="000A1673" w:rsidRPr="007014D5">
        <w:rPr>
          <w:rFonts w:ascii="Arial" w:hAnsi="Arial" w:cs="Arial" w:hint="eastAsia"/>
          <w:bCs/>
          <w:color w:val="000000" w:themeColor="text1"/>
          <w:lang w:val="en-US" w:eastAsia="x-none"/>
        </w:rPr>
        <w:t xml:space="preserve"> </w:t>
      </w:r>
      <w:r w:rsidR="000A1673" w:rsidRPr="007014D5">
        <w:rPr>
          <w:rFonts w:ascii="Arial" w:hAnsi="Arial" w:cs="Arial"/>
          <w:bCs/>
          <w:color w:val="000000" w:themeColor="text1"/>
          <w:lang w:val="en-US" w:eastAsia="x-none"/>
        </w:rPr>
        <w:t>considers the CC carrying the ACK</w:t>
      </w:r>
      <w:r w:rsidR="00403124" w:rsidRPr="007014D5">
        <w:rPr>
          <w:rFonts w:ascii="Arial" w:hAnsi="Arial" w:cs="Arial"/>
          <w:bCs/>
          <w:color w:val="000000" w:themeColor="text1"/>
          <w:lang w:val="en-US" w:eastAsia="x-none"/>
        </w:rPr>
        <w:t xml:space="preserve"> of the beam indication</w:t>
      </w:r>
      <w:r w:rsidR="000A1673" w:rsidRPr="007014D5">
        <w:rPr>
          <w:rFonts w:ascii="Arial" w:hAnsi="Arial" w:cs="Arial"/>
          <w:bCs/>
          <w:color w:val="000000" w:themeColor="text1"/>
          <w:lang w:val="en-US" w:eastAsia="x-none"/>
        </w:rPr>
        <w:t xml:space="preserve"> when determine the reference CC</w:t>
      </w:r>
      <w:r w:rsidR="00403124" w:rsidRPr="007014D5">
        <w:rPr>
          <w:rFonts w:ascii="Arial" w:hAnsi="Arial" w:cs="Arial"/>
          <w:bCs/>
          <w:color w:val="000000" w:themeColor="text1"/>
          <w:lang w:val="en-US" w:eastAsia="x-none"/>
        </w:rPr>
        <w:t>.</w:t>
      </w:r>
      <w:r w:rsidR="00245688" w:rsidRPr="007014D5">
        <w:rPr>
          <w:rFonts w:ascii="Arial" w:hAnsi="Arial" w:cs="Arial"/>
          <w:bCs/>
          <w:color w:val="000000" w:themeColor="text1"/>
          <w:lang w:val="en-US" w:eastAsia="x-none"/>
        </w:rPr>
        <w:t xml:space="preserve"> </w:t>
      </w:r>
      <w:r w:rsidR="000A1673" w:rsidRPr="007014D5">
        <w:rPr>
          <w:rFonts w:ascii="Arial" w:hAnsi="Arial" w:cs="Arial"/>
          <w:bCs/>
          <w:color w:val="000000" w:themeColor="text1"/>
          <w:lang w:val="en-US" w:eastAsia="x-none"/>
        </w:rPr>
        <w:t>However, Alt2 may cause unnecessary latency compared with Alt1 when the CC carrying the ACK</w:t>
      </w:r>
      <w:r w:rsidR="00245688" w:rsidRPr="007014D5">
        <w:rPr>
          <w:rFonts w:ascii="Arial" w:hAnsi="Arial" w:cs="Arial"/>
          <w:bCs/>
          <w:color w:val="000000" w:themeColor="text1"/>
          <w:lang w:val="en-US" w:eastAsia="x-none"/>
        </w:rPr>
        <w:t xml:space="preserve"> of the beam indication</w:t>
      </w:r>
      <w:r w:rsidR="000A1673" w:rsidRPr="007014D5">
        <w:rPr>
          <w:rFonts w:ascii="Arial" w:hAnsi="Arial" w:cs="Arial"/>
          <w:bCs/>
          <w:color w:val="000000" w:themeColor="text1"/>
          <w:lang w:val="en-US" w:eastAsia="x-none"/>
        </w:rPr>
        <w:t xml:space="preserve"> has the smallest SCS but it is not one of the CCs applying the </w:t>
      </w:r>
      <w:r w:rsidR="007014D5" w:rsidRPr="007014D5">
        <w:rPr>
          <w:rFonts w:ascii="Arial" w:hAnsi="Arial" w:cs="Arial"/>
          <w:bCs/>
          <w:color w:val="000000" w:themeColor="text1"/>
          <w:lang w:val="en-US" w:eastAsia="x-none"/>
        </w:rPr>
        <w:t xml:space="preserve">new </w:t>
      </w:r>
      <w:r w:rsidR="000A1673" w:rsidRPr="007014D5">
        <w:rPr>
          <w:rFonts w:ascii="Arial" w:hAnsi="Arial" w:cs="Arial"/>
          <w:bCs/>
          <w:color w:val="000000" w:themeColor="text1"/>
          <w:lang w:val="en-US" w:eastAsia="x-none"/>
        </w:rPr>
        <w:t>beam</w:t>
      </w:r>
      <w:r w:rsidR="007014D5" w:rsidRPr="007014D5">
        <w:rPr>
          <w:rFonts w:ascii="Arial" w:hAnsi="Arial" w:cs="Arial"/>
          <w:bCs/>
          <w:color w:val="000000" w:themeColor="text1"/>
          <w:lang w:val="en-US" w:eastAsia="x-none"/>
        </w:rPr>
        <w:t>, as shown in Figure 6.</w:t>
      </w:r>
      <w:r w:rsidR="000A1673" w:rsidRPr="007014D5">
        <w:rPr>
          <w:rFonts w:ascii="Arial" w:hAnsi="Arial" w:cs="Arial"/>
          <w:bCs/>
          <w:color w:val="000000" w:themeColor="text1"/>
          <w:lang w:val="en-US" w:eastAsia="x-none"/>
        </w:rPr>
        <w:t xml:space="preserve"> This case</w:t>
      </w:r>
      <w:r w:rsidR="007014D5" w:rsidRPr="007014D5">
        <w:rPr>
          <w:rFonts w:ascii="Arial" w:hAnsi="Arial" w:cs="Arial"/>
          <w:bCs/>
          <w:color w:val="000000" w:themeColor="text1"/>
          <w:lang w:val="en-US" w:eastAsia="x-none"/>
        </w:rPr>
        <w:t xml:space="preserve"> can </w:t>
      </w:r>
      <w:r w:rsidR="000A1673" w:rsidRPr="007014D5">
        <w:rPr>
          <w:rFonts w:ascii="Arial" w:hAnsi="Arial" w:cs="Arial"/>
          <w:bCs/>
          <w:color w:val="000000" w:themeColor="text1"/>
          <w:lang w:val="en-US" w:eastAsia="x-none"/>
        </w:rPr>
        <w:t>happen in FR1+FR2 CA where PUCCH ce</w:t>
      </w:r>
      <w:r w:rsidR="00231A24">
        <w:rPr>
          <w:rFonts w:ascii="Arial" w:hAnsi="Arial" w:cs="Arial"/>
          <w:bCs/>
          <w:color w:val="000000" w:themeColor="text1"/>
          <w:lang w:val="en-US" w:eastAsia="x-none"/>
        </w:rPr>
        <w:t xml:space="preserve">ll is usually configured in FR1 with much smaller SCS compared with the CCs in FR2, thus larger </w:t>
      </w:r>
      <w:r w:rsidR="00CF7CE8" w:rsidRPr="00CF7CE8">
        <w:rPr>
          <w:rFonts w:ascii="Arial" w:hAnsi="Arial" w:cs="Arial"/>
          <w:bCs/>
          <w:color w:val="000000" w:themeColor="text1"/>
          <w:lang w:val="en-US" w:eastAsia="x-none"/>
        </w:rPr>
        <w:t>additional</w:t>
      </w:r>
      <w:r w:rsidR="00CF7CE8">
        <w:rPr>
          <w:rFonts w:ascii="新細明體" w:eastAsia="新細明體" w:hAnsi="新細明體" w:cs="Arial" w:hint="eastAsia"/>
          <w:bCs/>
          <w:color w:val="000000" w:themeColor="text1"/>
          <w:lang w:val="en-US" w:eastAsia="zh-TW"/>
        </w:rPr>
        <w:t xml:space="preserve"> </w:t>
      </w:r>
      <w:r w:rsidR="00231A24" w:rsidRPr="007014D5">
        <w:rPr>
          <w:rFonts w:ascii="Arial" w:hAnsi="Arial" w:cs="Arial"/>
          <w:bCs/>
          <w:color w:val="000000" w:themeColor="text1"/>
          <w:lang w:val="en-US" w:eastAsia="x-none"/>
        </w:rPr>
        <w:t>latency</w:t>
      </w:r>
      <w:r w:rsidR="00231A24">
        <w:rPr>
          <w:rFonts w:ascii="Arial" w:hAnsi="Arial" w:cs="Arial"/>
          <w:bCs/>
          <w:color w:val="000000" w:themeColor="text1"/>
          <w:lang w:val="en-US" w:eastAsia="x-none"/>
        </w:rPr>
        <w:t>.</w:t>
      </w:r>
    </w:p>
    <w:p w14:paraId="753803A5" w14:textId="26B2E0F3" w:rsidR="000A1673" w:rsidRDefault="00FC558F" w:rsidP="000A1673">
      <w:pPr>
        <w:tabs>
          <w:tab w:val="left" w:pos="4101"/>
        </w:tabs>
        <w:spacing w:before="240"/>
        <w:jc w:val="center"/>
        <w:rPr>
          <w:rFonts w:ascii="Arial" w:hAnsi="Arial" w:cs="Arial"/>
          <w:bCs/>
          <w:color w:val="000000" w:themeColor="text1"/>
          <w:lang w:val="en-US" w:eastAsia="x-none"/>
        </w:rPr>
      </w:pPr>
      <w:r>
        <w:rPr>
          <w:rFonts w:ascii="Arial" w:hAnsi="Arial" w:cs="Arial"/>
          <w:bCs/>
          <w:noProof/>
          <w:color w:val="000000" w:themeColor="text1"/>
          <w:lang w:val="en-US" w:eastAsia="zh-TW"/>
        </w:rPr>
        <w:drawing>
          <wp:inline distT="0" distB="0" distL="0" distR="0" wp14:anchorId="376C85D9" wp14:editId="3B02C53A">
            <wp:extent cx="5640019" cy="1800739"/>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1.emf"/>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661567" cy="1807619"/>
                    </a:xfrm>
                    <a:prstGeom prst="rect">
                      <a:avLst/>
                    </a:prstGeom>
                  </pic:spPr>
                </pic:pic>
              </a:graphicData>
            </a:graphic>
          </wp:inline>
        </w:drawing>
      </w:r>
    </w:p>
    <w:p w14:paraId="08E4FC14" w14:textId="29130FD2" w:rsidR="000A1673" w:rsidRPr="00EA6EBA" w:rsidRDefault="000A1673" w:rsidP="000A1673">
      <w:pPr>
        <w:pStyle w:val="af8"/>
        <w:spacing w:before="240" w:after="0"/>
        <w:ind w:left="0"/>
        <w:jc w:val="center"/>
        <w:rPr>
          <w:rFonts w:ascii="Arial" w:hAnsi="Arial" w:cs="Arial"/>
          <w:b/>
          <w:sz w:val="18"/>
          <w:szCs w:val="18"/>
          <w:lang w:val="en-US"/>
        </w:rPr>
      </w:pPr>
      <w:r>
        <w:rPr>
          <w:rFonts w:ascii="Arial" w:hAnsi="Arial" w:cs="Arial"/>
          <w:b/>
          <w:sz w:val="18"/>
          <w:szCs w:val="18"/>
        </w:rPr>
        <w:t>Figure 6</w:t>
      </w:r>
      <w:r w:rsidRPr="002F37ED">
        <w:rPr>
          <w:rFonts w:ascii="Arial" w:hAnsi="Arial" w:cs="Arial"/>
          <w:b/>
          <w:sz w:val="18"/>
          <w:szCs w:val="18"/>
        </w:rPr>
        <w:t xml:space="preserve">. </w:t>
      </w:r>
      <w:r>
        <w:rPr>
          <w:rFonts w:ascii="Arial" w:hAnsi="Arial" w:cs="Arial"/>
          <w:b/>
          <w:sz w:val="18"/>
          <w:szCs w:val="18"/>
        </w:rPr>
        <w:t>Alt2</w:t>
      </w:r>
      <w:r w:rsidRPr="00EA6EBA">
        <w:rPr>
          <w:rFonts w:ascii="Arial" w:hAnsi="Arial" w:cs="Arial"/>
          <w:b/>
          <w:sz w:val="18"/>
          <w:szCs w:val="18"/>
        </w:rPr>
        <w:t xml:space="preserve"> when </w:t>
      </w:r>
      <w:r w:rsidR="00403124">
        <w:rPr>
          <w:rFonts w:ascii="Arial" w:hAnsi="Arial" w:cs="Arial"/>
          <w:b/>
          <w:sz w:val="18"/>
          <w:szCs w:val="18"/>
        </w:rPr>
        <w:t xml:space="preserve">the </w:t>
      </w:r>
      <w:r w:rsidRPr="00EA6EBA">
        <w:rPr>
          <w:rFonts w:ascii="Arial" w:hAnsi="Arial" w:cs="Arial"/>
          <w:b/>
          <w:sz w:val="18"/>
          <w:szCs w:val="18"/>
        </w:rPr>
        <w:t xml:space="preserve">CC carrying </w:t>
      </w:r>
      <w:r>
        <w:rPr>
          <w:rFonts w:ascii="Arial" w:hAnsi="Arial" w:cs="Arial"/>
          <w:b/>
          <w:sz w:val="18"/>
          <w:szCs w:val="18"/>
        </w:rPr>
        <w:t xml:space="preserve">the </w:t>
      </w:r>
      <w:r w:rsidR="00403124">
        <w:rPr>
          <w:rFonts w:ascii="Arial" w:hAnsi="Arial" w:cs="Arial"/>
          <w:b/>
          <w:sz w:val="18"/>
          <w:szCs w:val="18"/>
        </w:rPr>
        <w:t>ACK</w:t>
      </w:r>
      <w:r w:rsidR="007014D5">
        <w:rPr>
          <w:rFonts w:ascii="Arial" w:hAnsi="Arial" w:cs="Arial"/>
          <w:b/>
          <w:sz w:val="18"/>
          <w:szCs w:val="18"/>
        </w:rPr>
        <w:t xml:space="preserve"> of the beam indication</w:t>
      </w:r>
      <w:r w:rsidR="00403124">
        <w:rPr>
          <w:rFonts w:ascii="Arial" w:hAnsi="Arial" w:cs="Arial"/>
          <w:b/>
          <w:sz w:val="18"/>
          <w:szCs w:val="18"/>
        </w:rPr>
        <w:t xml:space="preserve"> has the smallest SCS</w:t>
      </w:r>
    </w:p>
    <w:p w14:paraId="00F0C1CA" w14:textId="77777777" w:rsidR="000A1673" w:rsidRPr="00C53601" w:rsidRDefault="000A1673" w:rsidP="00390AE6">
      <w:pPr>
        <w:tabs>
          <w:tab w:val="left" w:pos="4101"/>
        </w:tabs>
        <w:rPr>
          <w:rFonts w:ascii="Arial" w:hAnsi="Arial" w:cs="Arial"/>
          <w:bCs/>
          <w:color w:val="000000" w:themeColor="text1"/>
          <w:lang w:val="en-US" w:eastAsia="x-none"/>
        </w:rPr>
      </w:pPr>
    </w:p>
    <w:p w14:paraId="67878854" w14:textId="2CF30288" w:rsidR="009211FE" w:rsidRPr="009211FE" w:rsidRDefault="00B07704" w:rsidP="00440622">
      <w:pPr>
        <w:pStyle w:val="af8"/>
        <w:numPr>
          <w:ilvl w:val="0"/>
          <w:numId w:val="70"/>
        </w:numPr>
        <w:spacing w:after="0"/>
        <w:rPr>
          <w:rFonts w:ascii="Arial" w:hAnsi="Arial" w:cs="Arial"/>
          <w:bCs/>
          <w:color w:val="000000" w:themeColor="text1"/>
          <w:lang w:val="en-US" w:eastAsia="x-none"/>
        </w:rPr>
      </w:pPr>
      <w:r w:rsidRPr="009211FE">
        <w:rPr>
          <w:rFonts w:ascii="Arial" w:hAnsi="Arial" w:cs="Arial"/>
          <w:bCs/>
          <w:color w:val="000000" w:themeColor="text1"/>
          <w:lang w:val="en-US" w:eastAsia="x-none"/>
        </w:rPr>
        <w:t>Alt3: The first slot and the Y symbols are both determined on the UL carr</w:t>
      </w:r>
      <w:r w:rsidR="00CF7CE8" w:rsidRPr="009211FE">
        <w:rPr>
          <w:rFonts w:ascii="Arial" w:hAnsi="Arial" w:cs="Arial"/>
          <w:bCs/>
          <w:color w:val="000000" w:themeColor="text1"/>
          <w:lang w:val="en-US" w:eastAsia="x-none"/>
        </w:rPr>
        <w:t xml:space="preserve">ier carrying the acknowledgment: Similar to Alt2, Alt3 also leads to unnecessary latency compared with Alt1 when the CC carrying the ACK of the beam indication has the smallest SCS but it is not one of the CCs applying the new beam. Another </w:t>
      </w:r>
      <w:r w:rsidR="009211FE" w:rsidRPr="009211FE">
        <w:rPr>
          <w:rFonts w:ascii="Arial" w:hAnsi="Arial" w:cs="Arial"/>
          <w:bCs/>
          <w:color w:val="000000" w:themeColor="text1"/>
          <w:lang w:val="en-US" w:eastAsia="x-none"/>
        </w:rPr>
        <w:t xml:space="preserve">issue in Alt3 </w:t>
      </w:r>
      <w:r w:rsidR="009211FE">
        <w:rPr>
          <w:rFonts w:ascii="Arial" w:hAnsi="Arial" w:cs="Arial"/>
          <w:bCs/>
          <w:color w:val="000000" w:themeColor="text1"/>
          <w:lang w:val="en-US" w:eastAsia="x-none"/>
        </w:rPr>
        <w:t>is that Alt3</w:t>
      </w:r>
      <w:r w:rsidR="009211FE" w:rsidRPr="009211FE">
        <w:rPr>
          <w:rFonts w:ascii="Arial" w:hAnsi="Arial" w:cs="Arial"/>
          <w:bCs/>
          <w:color w:val="000000" w:themeColor="text1"/>
          <w:lang w:val="en-US" w:eastAsia="x-none"/>
        </w:rPr>
        <w:t xml:space="preserve"> cannot guarantee that the</w:t>
      </w:r>
      <w:r w:rsidR="009211FE">
        <w:rPr>
          <w:rFonts w:ascii="Arial" w:hAnsi="Arial" w:cs="Arial"/>
          <w:bCs/>
          <w:color w:val="000000" w:themeColor="text1"/>
          <w:lang w:val="en-US" w:eastAsia="x-none"/>
        </w:rPr>
        <w:t xml:space="preserve"> switching</w:t>
      </w:r>
      <w:r w:rsidR="009211FE" w:rsidRPr="009211FE">
        <w:rPr>
          <w:rFonts w:ascii="Arial" w:hAnsi="Arial" w:cs="Arial"/>
          <w:bCs/>
          <w:color w:val="000000" w:themeColor="text1"/>
          <w:lang w:val="en-US" w:eastAsia="x-none"/>
        </w:rPr>
        <w:t xml:space="preserve"> timing always occurs at the slot boundary if the CC carrying the ACK</w:t>
      </w:r>
      <w:r w:rsidR="009211FE">
        <w:rPr>
          <w:rFonts w:ascii="Arial" w:hAnsi="Arial" w:cs="Arial"/>
          <w:bCs/>
          <w:color w:val="000000" w:themeColor="text1"/>
          <w:lang w:val="en-US" w:eastAsia="x-none"/>
        </w:rPr>
        <w:t xml:space="preserve"> of the beam indication</w:t>
      </w:r>
      <w:r w:rsidR="009211FE" w:rsidRPr="009211FE">
        <w:rPr>
          <w:rFonts w:ascii="Arial" w:hAnsi="Arial" w:cs="Arial"/>
          <w:bCs/>
          <w:color w:val="000000" w:themeColor="text1"/>
          <w:lang w:val="en-US" w:eastAsia="x-none"/>
        </w:rPr>
        <w:t xml:space="preserve"> has SCS larger than the SCS</w:t>
      </w:r>
      <w:r w:rsidR="009211FE" w:rsidRPr="009211FE">
        <w:rPr>
          <w:rFonts w:ascii="Arial" w:hAnsi="Arial" w:cs="Arial" w:hint="eastAsia"/>
          <w:bCs/>
          <w:color w:val="000000" w:themeColor="text1"/>
          <w:lang w:val="en-US" w:eastAsia="x-none"/>
        </w:rPr>
        <w:t>(s)</w:t>
      </w:r>
      <w:r w:rsidR="009211FE" w:rsidRPr="009211FE">
        <w:rPr>
          <w:rFonts w:ascii="Arial" w:hAnsi="Arial" w:cs="Arial"/>
          <w:bCs/>
          <w:color w:val="000000" w:themeColor="text1"/>
          <w:lang w:val="en-US" w:eastAsia="x-none"/>
        </w:rPr>
        <w:t xml:space="preserve"> of CC(s) applying the </w:t>
      </w:r>
      <w:r w:rsidR="009211FE">
        <w:rPr>
          <w:rFonts w:ascii="Arial" w:hAnsi="Arial" w:cs="Arial"/>
          <w:bCs/>
          <w:color w:val="000000" w:themeColor="text1"/>
          <w:lang w:val="en-US" w:eastAsia="x-none"/>
        </w:rPr>
        <w:t>new beam, as shown in Figure 7.</w:t>
      </w:r>
    </w:p>
    <w:p w14:paraId="01016366" w14:textId="35421265" w:rsidR="00FB34D3" w:rsidRPr="00B07704" w:rsidRDefault="009211FE" w:rsidP="008A60EC">
      <w:pPr>
        <w:spacing w:after="0"/>
        <w:jc w:val="center"/>
        <w:rPr>
          <w:rFonts w:ascii="Arial" w:hAnsi="Arial" w:cs="Arial"/>
          <w:color w:val="000000" w:themeColor="text1"/>
        </w:rPr>
      </w:pPr>
      <w:r>
        <w:rPr>
          <w:rFonts w:ascii="Arial" w:hAnsi="Arial" w:cs="Arial"/>
          <w:noProof/>
          <w:color w:val="000000" w:themeColor="text1"/>
          <w:lang w:val="en-US" w:eastAsia="zh-TW"/>
        </w:rPr>
        <w:drawing>
          <wp:inline distT="0" distB="0" distL="0" distR="0" wp14:anchorId="42C87B97" wp14:editId="5853DAAC">
            <wp:extent cx="3525926" cy="1486300"/>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圖片7.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568895" cy="1504413"/>
                    </a:xfrm>
                    <a:prstGeom prst="rect">
                      <a:avLst/>
                    </a:prstGeom>
                  </pic:spPr>
                </pic:pic>
              </a:graphicData>
            </a:graphic>
          </wp:inline>
        </w:drawing>
      </w:r>
    </w:p>
    <w:p w14:paraId="2EB62C5E" w14:textId="3BCDE075" w:rsidR="00FB34D3" w:rsidRPr="00FB34D3" w:rsidRDefault="009211FE" w:rsidP="009211FE">
      <w:pPr>
        <w:spacing w:before="240"/>
        <w:jc w:val="center"/>
        <w:rPr>
          <w:rFonts w:ascii="Arial" w:hAnsi="Arial" w:cs="Arial"/>
          <w:color w:val="000000" w:themeColor="text1"/>
        </w:rPr>
      </w:pPr>
      <w:r>
        <w:rPr>
          <w:rFonts w:ascii="Arial" w:hAnsi="Arial" w:cs="Arial"/>
          <w:b/>
          <w:sz w:val="18"/>
          <w:szCs w:val="18"/>
        </w:rPr>
        <w:t>Figure 7</w:t>
      </w:r>
      <w:r w:rsidRPr="002F37ED">
        <w:rPr>
          <w:rFonts w:ascii="Arial" w:hAnsi="Arial" w:cs="Arial"/>
          <w:b/>
          <w:sz w:val="18"/>
          <w:szCs w:val="18"/>
        </w:rPr>
        <w:t xml:space="preserve">. </w:t>
      </w:r>
      <w:r>
        <w:rPr>
          <w:rFonts w:ascii="Arial" w:hAnsi="Arial" w:cs="Arial"/>
          <w:b/>
          <w:sz w:val="18"/>
          <w:szCs w:val="18"/>
        </w:rPr>
        <w:t>Alt</w:t>
      </w:r>
      <w:r w:rsidR="00C53B81">
        <w:rPr>
          <w:rFonts w:ascii="Arial" w:hAnsi="Arial" w:cs="Arial"/>
          <w:b/>
          <w:sz w:val="18"/>
          <w:szCs w:val="18"/>
        </w:rPr>
        <w:t>3</w:t>
      </w:r>
      <w:r w:rsidRPr="00EA6EBA">
        <w:rPr>
          <w:rFonts w:ascii="Arial" w:hAnsi="Arial" w:cs="Arial"/>
          <w:b/>
          <w:sz w:val="18"/>
          <w:szCs w:val="18"/>
        </w:rPr>
        <w:t xml:space="preserve"> when </w:t>
      </w:r>
      <w:r>
        <w:rPr>
          <w:rFonts w:ascii="Arial" w:hAnsi="Arial" w:cs="Arial"/>
          <w:b/>
          <w:sz w:val="18"/>
          <w:szCs w:val="18"/>
        </w:rPr>
        <w:t xml:space="preserve">the </w:t>
      </w:r>
      <w:r w:rsidRPr="00EA6EBA">
        <w:rPr>
          <w:rFonts w:ascii="Arial" w:hAnsi="Arial" w:cs="Arial"/>
          <w:b/>
          <w:sz w:val="18"/>
          <w:szCs w:val="18"/>
        </w:rPr>
        <w:t xml:space="preserve">CC carrying </w:t>
      </w:r>
      <w:r>
        <w:rPr>
          <w:rFonts w:ascii="Arial" w:hAnsi="Arial" w:cs="Arial"/>
          <w:b/>
          <w:sz w:val="18"/>
          <w:szCs w:val="18"/>
        </w:rPr>
        <w:t>the ACK of the beam indication has the smallest SCS</w:t>
      </w:r>
    </w:p>
    <w:p w14:paraId="7F6E14E4" w14:textId="6361238E" w:rsidR="00291025" w:rsidRDefault="00291025" w:rsidP="00291025">
      <w:pPr>
        <w:spacing w:before="240" w:line="276" w:lineRule="auto"/>
        <w:rPr>
          <w:rFonts w:ascii="Arial" w:hAnsi="Arial" w:cs="Arial"/>
          <w:bCs/>
          <w:color w:val="000000" w:themeColor="text1"/>
          <w:lang w:val="en-US" w:eastAsia="x-none"/>
        </w:rPr>
      </w:pPr>
      <w:r w:rsidRPr="00291025">
        <w:rPr>
          <w:rFonts w:ascii="Arial" w:hAnsi="Arial" w:cs="Arial"/>
          <w:bCs/>
          <w:color w:val="000000" w:themeColor="text1"/>
          <w:lang w:val="en-US" w:eastAsia="x-none"/>
        </w:rPr>
        <w:t>In summary, Alt1 should be adopted for CA operation considering both UE implementation and system performance.</w:t>
      </w:r>
    </w:p>
    <w:p w14:paraId="20484BD7" w14:textId="6289B8AB" w:rsidR="00291025" w:rsidRPr="00291025" w:rsidRDefault="00291025" w:rsidP="00291025">
      <w:pPr>
        <w:spacing w:before="240" w:after="0" w:line="276" w:lineRule="auto"/>
        <w:jc w:val="left"/>
        <w:rPr>
          <w:rFonts w:ascii="Arial" w:hAnsi="Arial" w:cs="Arial"/>
          <w:b/>
          <w:bCs/>
          <w:color w:val="000000" w:themeColor="text1"/>
          <w:lang w:val="en-US" w:eastAsia="x-none"/>
        </w:rPr>
      </w:pPr>
      <w:r w:rsidRPr="00291025">
        <w:rPr>
          <w:rFonts w:ascii="Arial" w:hAnsi="Arial" w:cs="Arial"/>
          <w:b/>
          <w:color w:val="000000" w:themeColor="text1"/>
          <w:lang w:val="en-US" w:eastAsia="zh-TW"/>
        </w:rPr>
        <w:t xml:space="preserve">Proposal </w:t>
      </w:r>
      <w:r w:rsidR="004173AB">
        <w:rPr>
          <w:rFonts w:ascii="Arial" w:hAnsi="Arial" w:cs="Arial"/>
          <w:b/>
          <w:color w:val="000000" w:themeColor="text1"/>
          <w:lang w:val="en-US" w:eastAsia="zh-TW"/>
        </w:rPr>
        <w:t>20</w:t>
      </w:r>
      <w:r w:rsidRPr="00291025">
        <w:rPr>
          <w:rFonts w:ascii="Arial" w:eastAsia="新細明體" w:hAnsi="Arial" w:cs="Arial"/>
          <w:b/>
          <w:bCs/>
          <w:color w:val="000000" w:themeColor="text1"/>
          <w:lang w:val="en-US" w:eastAsia="zh-TW"/>
        </w:rPr>
        <w:t>: On Rel-17 DCI-based beam indication, regarding application time of the beam indication</w:t>
      </w:r>
      <w:r>
        <w:rPr>
          <w:rFonts w:ascii="Arial" w:eastAsia="新細明體" w:hAnsi="Arial" w:cs="Arial"/>
          <w:b/>
          <w:bCs/>
          <w:color w:val="000000" w:themeColor="text1"/>
          <w:lang w:val="en-US" w:eastAsia="zh-TW"/>
        </w:rPr>
        <w:t xml:space="preserve"> for the case of CA, adopt A</w:t>
      </w:r>
      <w:r>
        <w:rPr>
          <w:rFonts w:ascii="Arial" w:hAnsi="Arial" w:cs="Arial"/>
          <w:b/>
          <w:bCs/>
          <w:color w:val="000000" w:themeColor="text1"/>
          <w:lang w:val="en-US" w:eastAsia="x-none"/>
        </w:rPr>
        <w:t>lt1: t</w:t>
      </w:r>
      <w:r w:rsidRPr="00291025">
        <w:rPr>
          <w:rFonts w:ascii="Arial" w:hAnsi="Arial" w:cs="Arial"/>
          <w:b/>
          <w:bCs/>
          <w:color w:val="000000" w:themeColor="text1"/>
          <w:lang w:val="en-US" w:eastAsia="x-none"/>
        </w:rPr>
        <w:t xml:space="preserve">he first slot and the Y symbols are both determined on the carrier with the smallest SCS among the carrier(s) applying the beam </w:t>
      </w:r>
      <w:r w:rsidRPr="00291025">
        <w:rPr>
          <w:rFonts w:ascii="Arial" w:eastAsia="新細明體" w:hAnsi="Arial" w:cs="Arial"/>
          <w:b/>
          <w:bCs/>
          <w:color w:val="000000" w:themeColor="text1"/>
          <w:lang w:val="en-US" w:eastAsia="zh-TW"/>
        </w:rPr>
        <w:t>indication</w:t>
      </w:r>
    </w:p>
    <w:p w14:paraId="3EA66172" w14:textId="77777777" w:rsidR="00FB34D3" w:rsidRDefault="00FB34D3" w:rsidP="00661A22">
      <w:pPr>
        <w:spacing w:after="0"/>
        <w:jc w:val="left"/>
        <w:rPr>
          <w:rFonts w:ascii="Arial" w:hAnsi="Arial" w:cs="Arial"/>
          <w:b/>
          <w:color w:val="000000" w:themeColor="text1"/>
        </w:rPr>
      </w:pPr>
    </w:p>
    <w:p w14:paraId="34E18A26" w14:textId="37C9492E" w:rsidR="00FB34D3" w:rsidRPr="008A60EC" w:rsidRDefault="008A4D20" w:rsidP="00440622">
      <w:pPr>
        <w:pStyle w:val="af8"/>
        <w:numPr>
          <w:ilvl w:val="0"/>
          <w:numId w:val="34"/>
        </w:numPr>
        <w:spacing w:before="240"/>
        <w:rPr>
          <w:rFonts w:ascii="Arial" w:eastAsia="新細明體" w:hAnsi="Arial" w:cs="Arial"/>
          <w:bCs/>
          <w:color w:val="000000" w:themeColor="text1"/>
          <w:lang w:val="en-US" w:eastAsia="zh-TW"/>
        </w:rPr>
      </w:pPr>
      <w:r w:rsidRPr="008A60EC">
        <w:rPr>
          <w:rFonts w:ascii="Arial" w:hAnsi="Arial" w:cs="Arial"/>
          <w:b/>
          <w:bCs/>
          <w:color w:val="000000" w:themeColor="text1"/>
          <w:lang w:val="en-US" w:eastAsia="x-none"/>
        </w:rPr>
        <w:t xml:space="preserve">An </w:t>
      </w:r>
      <w:r w:rsidRPr="008A60EC">
        <w:rPr>
          <w:rFonts w:ascii="Arial" w:eastAsia="新細明體" w:hAnsi="Arial" w:cs="Arial"/>
          <w:b/>
          <w:bCs/>
          <w:color w:val="000000" w:themeColor="text1"/>
          <w:lang w:val="en-US" w:eastAsia="zh-TW"/>
        </w:rPr>
        <w:t>additional</w:t>
      </w:r>
      <w:r w:rsidRPr="008A60EC">
        <w:rPr>
          <w:rFonts w:ascii="Arial" w:eastAsia="新細明體" w:hAnsi="Arial" w:cs="Arial" w:hint="eastAsia"/>
          <w:b/>
          <w:bCs/>
          <w:color w:val="000000" w:themeColor="text1"/>
          <w:lang w:val="en-US" w:eastAsia="zh-TW"/>
        </w:rPr>
        <w:t xml:space="preserve"> </w:t>
      </w:r>
      <w:r w:rsidRPr="008A60EC">
        <w:rPr>
          <w:rFonts w:ascii="Arial" w:hAnsi="Arial" w:cs="Arial"/>
          <w:b/>
          <w:bCs/>
          <w:color w:val="000000" w:themeColor="text1"/>
          <w:lang w:val="en-US" w:eastAsia="x-none"/>
        </w:rPr>
        <w:t>Y value and UE capability</w:t>
      </w:r>
      <w:r w:rsidR="001C4CAB" w:rsidRPr="008A60EC">
        <w:rPr>
          <w:rFonts w:ascii="Arial" w:hAnsi="Arial" w:cs="Arial"/>
          <w:b/>
          <w:bCs/>
          <w:color w:val="000000" w:themeColor="text1"/>
          <w:lang w:val="en-US" w:eastAsia="x-none"/>
        </w:rPr>
        <w:t xml:space="preserve"> for</w:t>
      </w:r>
      <w:r w:rsidR="001C4CAB" w:rsidRPr="008A60EC">
        <w:rPr>
          <w:rFonts w:ascii="Arial" w:hAnsi="Arial" w:cs="Arial" w:hint="eastAsia"/>
          <w:b/>
          <w:bCs/>
          <w:color w:val="000000" w:themeColor="text1"/>
          <w:lang w:val="en-US" w:eastAsia="x-none"/>
        </w:rPr>
        <w:t xml:space="preserve"> panel </w:t>
      </w:r>
      <w:r w:rsidR="001C4CAB" w:rsidRPr="008A60EC">
        <w:rPr>
          <w:rFonts w:ascii="Arial" w:hAnsi="Arial" w:cs="Arial"/>
          <w:b/>
          <w:bCs/>
          <w:color w:val="000000" w:themeColor="text1"/>
          <w:lang w:val="en-US" w:eastAsia="x-none"/>
        </w:rPr>
        <w:t>switching</w:t>
      </w:r>
      <w:r w:rsidR="00FB34D3" w:rsidRPr="008A60EC">
        <w:rPr>
          <w:rFonts w:ascii="Arial" w:hAnsi="Arial" w:cs="Arial" w:hint="eastAsia"/>
          <w:b/>
          <w:bCs/>
          <w:color w:val="000000" w:themeColor="text1"/>
          <w:lang w:val="en-US" w:eastAsia="x-none"/>
        </w:rPr>
        <w:t>:</w:t>
      </w:r>
      <w:r w:rsidR="00924A3C" w:rsidRPr="008A60EC">
        <w:rPr>
          <w:rFonts w:ascii="Arial" w:hAnsi="Arial" w:cs="Arial"/>
          <w:b/>
          <w:bCs/>
          <w:color w:val="000000" w:themeColor="text1"/>
          <w:lang w:val="en-US" w:eastAsia="x-none"/>
        </w:rPr>
        <w:t xml:space="preserve"> </w:t>
      </w:r>
      <w:r w:rsidR="00924A3C" w:rsidRPr="008A60EC">
        <w:rPr>
          <w:rFonts w:ascii="Arial" w:hAnsi="Arial" w:cs="Arial"/>
          <w:bCs/>
          <w:color w:val="000000" w:themeColor="text1"/>
          <w:lang w:val="en-US" w:eastAsia="x-none"/>
        </w:rPr>
        <w:t xml:space="preserve">In Issue 4, the correspondence between a panel entity </w:t>
      </w:r>
      <w:r w:rsidR="00BC6028" w:rsidRPr="008A60EC">
        <w:rPr>
          <w:rFonts w:ascii="Arial" w:hAnsi="Arial" w:cs="Arial"/>
          <w:bCs/>
          <w:color w:val="000000" w:themeColor="text1"/>
          <w:lang w:val="en-US" w:eastAsia="x-none"/>
        </w:rPr>
        <w:t>and an SSB/CSI-RS resource reported by UE can be informed to NW</w:t>
      </w:r>
      <w:r w:rsidR="00BD1F65" w:rsidRPr="008A60EC">
        <w:rPr>
          <w:rFonts w:ascii="Arial" w:hAnsi="Arial" w:cs="Arial" w:hint="eastAsia"/>
          <w:bCs/>
          <w:color w:val="000000" w:themeColor="text1"/>
          <w:lang w:val="en-US" w:eastAsia="x-none"/>
        </w:rPr>
        <w:t xml:space="preserve">, which </w:t>
      </w:r>
      <w:r w:rsidR="00BD1F65" w:rsidRPr="008A60EC">
        <w:rPr>
          <w:rFonts w:ascii="Arial" w:hAnsi="Arial" w:cs="Arial"/>
          <w:bCs/>
          <w:color w:val="000000" w:themeColor="text1"/>
          <w:lang w:val="en-US" w:eastAsia="x-none"/>
        </w:rPr>
        <w:t xml:space="preserve">means NW </w:t>
      </w:r>
      <w:r w:rsidR="00000823" w:rsidRPr="008A60EC">
        <w:rPr>
          <w:rFonts w:ascii="Arial" w:hAnsi="Arial" w:cs="Arial"/>
          <w:bCs/>
          <w:color w:val="000000" w:themeColor="text1"/>
          <w:lang w:val="en-US" w:eastAsia="x-none"/>
        </w:rPr>
        <w:t xml:space="preserve">may be able to differentiate </w:t>
      </w:r>
      <w:r w:rsidR="00000823" w:rsidRPr="008A60EC">
        <w:rPr>
          <w:rFonts w:ascii="Arial" w:eastAsia="新細明體" w:hAnsi="Arial" w:cs="Arial" w:hint="eastAsia"/>
          <w:bCs/>
          <w:color w:val="000000" w:themeColor="text1"/>
          <w:lang w:val="en-US" w:eastAsia="zh-TW"/>
        </w:rPr>
        <w:t>whether TCI</w:t>
      </w:r>
      <w:r w:rsidR="00000823" w:rsidRPr="008A60EC">
        <w:rPr>
          <w:rFonts w:ascii="Arial" w:eastAsia="新細明體" w:hAnsi="Arial" w:cs="Arial"/>
          <w:bCs/>
          <w:color w:val="000000" w:themeColor="text1"/>
          <w:lang w:val="en-US" w:eastAsia="zh-TW"/>
        </w:rPr>
        <w:t xml:space="preserve"> update will cause UE panel switching</w:t>
      </w:r>
      <w:r w:rsidR="00000823" w:rsidRPr="008A60EC">
        <w:rPr>
          <w:rFonts w:ascii="Arial" w:eastAsia="新細明體" w:hAnsi="Arial" w:cs="Arial" w:hint="eastAsia"/>
          <w:bCs/>
          <w:color w:val="000000" w:themeColor="text1"/>
          <w:lang w:val="en-US" w:eastAsia="zh-TW"/>
        </w:rPr>
        <w:t>.</w:t>
      </w:r>
      <w:r w:rsidR="00000823" w:rsidRPr="008A60EC">
        <w:rPr>
          <w:rFonts w:ascii="Arial" w:eastAsia="新細明體" w:hAnsi="Arial" w:cs="Arial"/>
          <w:bCs/>
          <w:color w:val="000000" w:themeColor="text1"/>
          <w:lang w:val="en-US" w:eastAsia="zh-TW"/>
        </w:rPr>
        <w:t xml:space="preserve"> Due</w:t>
      </w:r>
      <w:r w:rsidR="00D33D49" w:rsidRPr="008A60EC">
        <w:rPr>
          <w:rFonts w:ascii="Arial" w:eastAsia="新細明體" w:hAnsi="Arial" w:cs="Arial"/>
          <w:bCs/>
          <w:color w:val="000000" w:themeColor="text1"/>
          <w:lang w:val="en-US" w:eastAsia="zh-TW"/>
        </w:rPr>
        <w:t xml:space="preserve"> to UE power consumption, UE may not be able to activate multiple UE panels simultaneously and panel switching may require additional lat</w:t>
      </w:r>
      <w:r w:rsidR="00F20077" w:rsidRPr="008A60EC">
        <w:rPr>
          <w:rFonts w:ascii="Arial" w:eastAsia="新細明體" w:hAnsi="Arial" w:cs="Arial"/>
          <w:bCs/>
          <w:color w:val="000000" w:themeColor="text1"/>
          <w:lang w:val="en-US" w:eastAsia="zh-TW"/>
        </w:rPr>
        <w:t>ency for beam application time</w:t>
      </w:r>
      <w:r w:rsidR="00F20077" w:rsidRPr="008A60EC">
        <w:rPr>
          <w:rFonts w:ascii="Arial" w:eastAsia="新細明體" w:hAnsi="Arial" w:cs="Arial" w:hint="eastAsia"/>
          <w:bCs/>
          <w:color w:val="000000" w:themeColor="text1"/>
          <w:lang w:val="en-US" w:eastAsia="zh-TW"/>
        </w:rPr>
        <w:t>.</w:t>
      </w:r>
      <w:r w:rsidR="00F20077" w:rsidRPr="008A60EC">
        <w:rPr>
          <w:rFonts w:ascii="Arial" w:eastAsia="新細明體" w:hAnsi="Arial" w:cs="Arial"/>
          <w:bCs/>
          <w:color w:val="000000" w:themeColor="text1"/>
          <w:lang w:val="en-US" w:eastAsia="zh-TW"/>
        </w:rPr>
        <w:t xml:space="preserve"> Therefore, for panel switching</w:t>
      </w:r>
      <w:r w:rsidR="00F20077" w:rsidRPr="008A60EC">
        <w:rPr>
          <w:rFonts w:ascii="Arial" w:eastAsia="新細明體" w:hAnsi="Arial" w:cs="Arial" w:hint="eastAsia"/>
          <w:bCs/>
          <w:color w:val="000000" w:themeColor="text1"/>
          <w:lang w:val="en-US" w:eastAsia="zh-TW"/>
        </w:rPr>
        <w:t>,</w:t>
      </w:r>
      <w:r w:rsidR="00F20077" w:rsidRPr="008A60EC">
        <w:rPr>
          <w:rFonts w:ascii="Arial" w:eastAsia="新細明體" w:hAnsi="Arial" w:cs="Arial"/>
          <w:bCs/>
          <w:color w:val="000000" w:themeColor="text1"/>
          <w:lang w:val="en-US" w:eastAsia="zh-TW"/>
        </w:rPr>
        <w:t xml:space="preserve"> UE can report</w:t>
      </w:r>
      <w:r w:rsidR="0033165E" w:rsidRPr="008A60EC">
        <w:rPr>
          <w:rFonts w:ascii="Arial" w:eastAsia="新細明體" w:hAnsi="Arial" w:cs="Arial"/>
          <w:bCs/>
          <w:color w:val="000000" w:themeColor="text1"/>
          <w:lang w:val="en-US" w:eastAsia="zh-TW"/>
        </w:rPr>
        <w:t xml:space="preserve"> an additional capability with</w:t>
      </w:r>
      <w:r w:rsidR="00F20077" w:rsidRPr="008A60EC">
        <w:rPr>
          <w:rFonts w:ascii="Arial" w:eastAsia="新細明體" w:hAnsi="Arial" w:cs="Arial"/>
          <w:bCs/>
          <w:color w:val="000000" w:themeColor="text1"/>
          <w:lang w:val="en-US" w:eastAsia="zh-TW"/>
        </w:rPr>
        <w:t xml:space="preserve"> a larger value of minimum </w:t>
      </w:r>
      <w:r w:rsidR="00F20077" w:rsidRPr="008A60EC">
        <w:rPr>
          <w:rFonts w:ascii="Arial" w:eastAsia="新細明體" w:hAnsi="Arial" w:cs="Arial" w:hint="eastAsia"/>
          <w:bCs/>
          <w:color w:val="000000" w:themeColor="text1"/>
          <w:lang w:val="en-US" w:eastAsia="zh-TW"/>
        </w:rPr>
        <w:t>a</w:t>
      </w:r>
      <w:r w:rsidR="00F20077" w:rsidRPr="008A60EC">
        <w:rPr>
          <w:rFonts w:ascii="Arial" w:eastAsia="新細明體" w:hAnsi="Arial" w:cs="Arial"/>
          <w:bCs/>
          <w:color w:val="000000" w:themeColor="text1"/>
          <w:lang w:val="en-US" w:eastAsia="zh-TW"/>
        </w:rPr>
        <w:t>pplication time, and NW can configure</w:t>
      </w:r>
      <w:r w:rsidR="0033165E" w:rsidRPr="008A60EC">
        <w:rPr>
          <w:rFonts w:ascii="Arial" w:eastAsia="新細明體" w:hAnsi="Arial" w:cs="Arial"/>
          <w:bCs/>
          <w:color w:val="000000" w:themeColor="text1"/>
          <w:lang w:val="en-US" w:eastAsia="zh-TW"/>
        </w:rPr>
        <w:t xml:space="preserve"> an additional </w:t>
      </w:r>
      <w:r w:rsidR="00F20077" w:rsidRPr="008A60EC">
        <w:rPr>
          <w:rFonts w:ascii="Arial" w:eastAsia="新細明體" w:hAnsi="Arial" w:cs="Arial"/>
          <w:bCs/>
          <w:color w:val="000000" w:themeColor="text1"/>
          <w:lang w:val="en-US" w:eastAsia="zh-TW"/>
        </w:rPr>
        <w:t>Y</w:t>
      </w:r>
      <w:r w:rsidR="0033165E" w:rsidRPr="008A60EC">
        <w:rPr>
          <w:rFonts w:ascii="Arial" w:eastAsia="新細明體" w:hAnsi="Arial" w:cs="Arial"/>
          <w:bCs/>
          <w:color w:val="000000" w:themeColor="text1"/>
          <w:lang w:val="en-US" w:eastAsia="zh-TW"/>
        </w:rPr>
        <w:t xml:space="preserve"> values</w:t>
      </w:r>
      <w:r w:rsidR="00F20077" w:rsidRPr="008A60EC">
        <w:rPr>
          <w:rFonts w:ascii="Arial" w:eastAsia="新細明體" w:hAnsi="Arial" w:cs="Arial"/>
          <w:bCs/>
          <w:color w:val="000000" w:themeColor="text1"/>
          <w:lang w:val="en-US" w:eastAsia="zh-TW"/>
        </w:rPr>
        <w:t xml:space="preserve"> accordingly. </w:t>
      </w:r>
      <w:r w:rsidR="0033165E" w:rsidRPr="008A60EC">
        <w:rPr>
          <w:rFonts w:ascii="Arial" w:eastAsia="新細明體" w:hAnsi="Arial" w:cs="Arial"/>
          <w:bCs/>
          <w:color w:val="000000" w:themeColor="text1"/>
          <w:lang w:val="en-US" w:eastAsia="zh-TW"/>
        </w:rPr>
        <w:t xml:space="preserve">Then, beam application </w:t>
      </w:r>
      <w:r w:rsidR="0033165E" w:rsidRPr="008A60EC">
        <w:rPr>
          <w:rFonts w:ascii="Arial" w:eastAsia="新細明體" w:hAnsi="Arial" w:cs="Arial"/>
          <w:bCs/>
          <w:color w:val="000000" w:themeColor="text1"/>
          <w:lang w:val="en-US" w:eastAsia="zh-TW"/>
        </w:rPr>
        <w:lastRenderedPageBreak/>
        <w:t xml:space="preserve">of a TCI update would be determined according to </w:t>
      </w:r>
      <w:r w:rsidR="0033165E" w:rsidRPr="008A60EC">
        <w:rPr>
          <w:rFonts w:ascii="Arial" w:eastAsia="新細明體" w:hAnsi="Arial" w:cs="Arial" w:hint="eastAsia"/>
          <w:bCs/>
          <w:color w:val="000000" w:themeColor="text1"/>
          <w:lang w:val="en-US" w:eastAsia="zh-TW"/>
        </w:rPr>
        <w:t xml:space="preserve">whether panel </w:t>
      </w:r>
      <w:r w:rsidR="0033165E" w:rsidRPr="008A60EC">
        <w:rPr>
          <w:rFonts w:ascii="Arial" w:eastAsia="新細明體" w:hAnsi="Arial" w:cs="Arial"/>
          <w:bCs/>
          <w:color w:val="000000" w:themeColor="text1"/>
          <w:lang w:val="en-US" w:eastAsia="zh-TW"/>
        </w:rPr>
        <w:t>switching</w:t>
      </w:r>
      <w:r w:rsidR="0033165E" w:rsidRPr="008A60EC">
        <w:rPr>
          <w:rFonts w:ascii="Arial" w:eastAsia="新細明體" w:hAnsi="Arial" w:cs="Arial" w:hint="eastAsia"/>
          <w:bCs/>
          <w:color w:val="000000" w:themeColor="text1"/>
          <w:lang w:val="en-US" w:eastAsia="zh-TW"/>
        </w:rPr>
        <w:t xml:space="preserve"> </w:t>
      </w:r>
      <w:r w:rsidR="0033165E" w:rsidRPr="008A60EC">
        <w:rPr>
          <w:rFonts w:ascii="Arial" w:eastAsia="新細明體" w:hAnsi="Arial" w:cs="Arial"/>
          <w:bCs/>
          <w:color w:val="000000" w:themeColor="text1"/>
          <w:lang w:val="en-US" w:eastAsia="zh-TW"/>
        </w:rPr>
        <w:t xml:space="preserve">is performed according to the TCI update. </w:t>
      </w:r>
      <w:r w:rsidR="00F20077" w:rsidRPr="008A60EC">
        <w:rPr>
          <w:rFonts w:ascii="Arial" w:eastAsia="新細明體" w:hAnsi="Arial" w:cs="Arial"/>
          <w:bCs/>
          <w:color w:val="000000" w:themeColor="text1"/>
          <w:lang w:val="en-US" w:eastAsia="zh-TW"/>
        </w:rPr>
        <w:t xml:space="preserve">Regarding how to align the understanding between </w:t>
      </w:r>
      <w:r w:rsidR="00F20077" w:rsidRPr="008A60EC">
        <w:rPr>
          <w:rFonts w:ascii="Arial" w:eastAsia="新細明體" w:hAnsi="Arial" w:cs="Arial" w:hint="eastAsia"/>
          <w:bCs/>
          <w:color w:val="000000" w:themeColor="text1"/>
          <w:lang w:val="en-US" w:eastAsia="zh-TW"/>
        </w:rPr>
        <w:t xml:space="preserve">NW and UE that whether panel </w:t>
      </w:r>
      <w:r w:rsidR="00F20077" w:rsidRPr="008A60EC">
        <w:rPr>
          <w:rFonts w:ascii="Arial" w:eastAsia="新細明體" w:hAnsi="Arial" w:cs="Arial"/>
          <w:bCs/>
          <w:color w:val="000000" w:themeColor="text1"/>
          <w:lang w:val="en-US" w:eastAsia="zh-TW"/>
        </w:rPr>
        <w:t>switching</w:t>
      </w:r>
      <w:r w:rsidR="00F20077" w:rsidRPr="008A60EC">
        <w:rPr>
          <w:rFonts w:ascii="Arial" w:eastAsia="新細明體" w:hAnsi="Arial" w:cs="Arial" w:hint="eastAsia"/>
          <w:bCs/>
          <w:color w:val="000000" w:themeColor="text1"/>
          <w:lang w:val="en-US" w:eastAsia="zh-TW"/>
        </w:rPr>
        <w:t xml:space="preserve"> </w:t>
      </w:r>
      <w:r w:rsidR="00F20077" w:rsidRPr="008A60EC">
        <w:rPr>
          <w:rFonts w:ascii="Arial" w:eastAsia="新細明體" w:hAnsi="Arial" w:cs="Arial"/>
          <w:bCs/>
          <w:color w:val="000000" w:themeColor="text1"/>
          <w:lang w:val="en-US" w:eastAsia="zh-TW"/>
        </w:rPr>
        <w:t>is performed according to a TCI update, this can be further discuss depending on the outcome of issue 4.</w:t>
      </w:r>
    </w:p>
    <w:p w14:paraId="5783B512" w14:textId="5DE52572" w:rsidR="00A508CA" w:rsidRPr="008A60EC" w:rsidRDefault="008A60EC" w:rsidP="00C53B81">
      <w:pPr>
        <w:spacing w:before="240"/>
        <w:jc w:val="center"/>
        <w:rPr>
          <w:rFonts w:ascii="Arial" w:eastAsia="新細明體" w:hAnsi="Arial" w:cs="Arial"/>
          <w:bCs/>
          <w:color w:val="000000" w:themeColor="text1"/>
          <w:lang w:val="en-US" w:eastAsia="zh-TW"/>
        </w:rPr>
      </w:pPr>
      <w:r w:rsidRPr="008A60EC">
        <w:rPr>
          <w:rFonts w:ascii="Arial" w:eastAsia="新細明體" w:hAnsi="Arial" w:cs="Arial"/>
          <w:bCs/>
          <w:noProof/>
          <w:color w:val="000000" w:themeColor="text1"/>
          <w:lang w:val="en-US" w:eastAsia="zh-TW"/>
        </w:rPr>
        <w:drawing>
          <wp:inline distT="0" distB="0" distL="0" distR="0" wp14:anchorId="3ADA7FB9" wp14:editId="180F9958">
            <wp:extent cx="4971261" cy="2794406"/>
            <wp:effectExtent l="0" t="0" r="127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1.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986317" cy="2802869"/>
                    </a:xfrm>
                    <a:prstGeom prst="rect">
                      <a:avLst/>
                    </a:prstGeom>
                  </pic:spPr>
                </pic:pic>
              </a:graphicData>
            </a:graphic>
          </wp:inline>
        </w:drawing>
      </w:r>
    </w:p>
    <w:p w14:paraId="56648A38" w14:textId="77777777" w:rsidR="0033165E" w:rsidRPr="008A60EC" w:rsidRDefault="0033165E" w:rsidP="0033165E">
      <w:pPr>
        <w:spacing w:after="0"/>
        <w:jc w:val="center"/>
        <w:rPr>
          <w:rFonts w:ascii="Arial" w:hAnsi="Arial" w:cs="Arial"/>
          <w:b/>
          <w:color w:val="000000" w:themeColor="text1"/>
          <w:sz w:val="18"/>
          <w:szCs w:val="18"/>
        </w:rPr>
      </w:pPr>
      <w:r w:rsidRPr="008A60EC">
        <w:rPr>
          <w:rFonts w:ascii="Arial" w:hAnsi="Arial" w:cs="Arial"/>
          <w:b/>
          <w:color w:val="000000" w:themeColor="text1"/>
          <w:sz w:val="18"/>
          <w:szCs w:val="18"/>
        </w:rPr>
        <w:t>Figure 8</w:t>
      </w:r>
      <w:r w:rsidR="00C53B81" w:rsidRPr="008A60EC">
        <w:rPr>
          <w:rFonts w:ascii="Arial" w:hAnsi="Arial" w:cs="Arial"/>
          <w:b/>
          <w:color w:val="000000" w:themeColor="text1"/>
          <w:sz w:val="18"/>
          <w:szCs w:val="18"/>
        </w:rPr>
        <w:t xml:space="preserve">. </w:t>
      </w:r>
      <w:r w:rsidRPr="008A60EC">
        <w:rPr>
          <w:rFonts w:ascii="Arial" w:hAnsi="Arial" w:cs="Arial"/>
          <w:b/>
          <w:color w:val="000000" w:themeColor="text1"/>
          <w:sz w:val="18"/>
          <w:szCs w:val="18"/>
        </w:rPr>
        <w:t>Two separate application times for DCI-based TCI update w/ and w/o considering panel switching</w:t>
      </w:r>
    </w:p>
    <w:p w14:paraId="1DDA5C5C" w14:textId="297A7CCB" w:rsidR="0033165E" w:rsidRPr="008A60EC" w:rsidRDefault="0033165E" w:rsidP="0033165E">
      <w:pPr>
        <w:spacing w:after="0"/>
        <w:jc w:val="center"/>
        <w:rPr>
          <w:rFonts w:ascii="Arial" w:hAnsi="Arial" w:cs="Arial"/>
          <w:b/>
          <w:color w:val="000000" w:themeColor="text1"/>
          <w:sz w:val="18"/>
          <w:szCs w:val="18"/>
        </w:rPr>
      </w:pPr>
      <w:r w:rsidRPr="008A60EC">
        <w:rPr>
          <w:rFonts w:ascii="Arial" w:hAnsi="Arial" w:cs="Arial"/>
          <w:b/>
          <w:color w:val="000000" w:themeColor="text1"/>
          <w:sz w:val="18"/>
          <w:szCs w:val="18"/>
        </w:rPr>
        <w:t xml:space="preserve">(a) UE doesn't need to perform panel switching for the update from TCI state #x to #y </w:t>
      </w:r>
    </w:p>
    <w:p w14:paraId="2990F218" w14:textId="5B123795" w:rsidR="00C53B81" w:rsidRPr="008A60EC" w:rsidRDefault="0033165E" w:rsidP="0033165E">
      <w:pPr>
        <w:spacing w:after="0"/>
        <w:jc w:val="center"/>
        <w:rPr>
          <w:rFonts w:ascii="Arial" w:hAnsi="Arial" w:cs="Arial"/>
          <w:color w:val="000000" w:themeColor="text1"/>
        </w:rPr>
      </w:pPr>
      <w:r w:rsidRPr="008A60EC">
        <w:rPr>
          <w:rFonts w:ascii="Arial" w:hAnsi="Arial" w:cs="Arial"/>
          <w:b/>
          <w:color w:val="000000" w:themeColor="text1"/>
          <w:sz w:val="18"/>
          <w:szCs w:val="18"/>
        </w:rPr>
        <w:t>(b) UE needs to perform panel switching for the update from TCI state #x to #z</w:t>
      </w:r>
    </w:p>
    <w:p w14:paraId="159B7C3F" w14:textId="77777777" w:rsidR="0033165E" w:rsidRPr="008A60EC" w:rsidRDefault="0033165E" w:rsidP="0033165E">
      <w:pPr>
        <w:spacing w:after="0" w:line="276" w:lineRule="auto"/>
        <w:jc w:val="left"/>
        <w:rPr>
          <w:rFonts w:ascii="Arial" w:hAnsi="Arial" w:cs="Arial"/>
          <w:b/>
          <w:color w:val="000000" w:themeColor="text1"/>
          <w:lang w:eastAsia="zh-TW"/>
        </w:rPr>
      </w:pPr>
    </w:p>
    <w:p w14:paraId="4B7DA33A" w14:textId="3EF4A326" w:rsidR="00FB34D3" w:rsidRPr="008A60EC" w:rsidRDefault="00FB34D3" w:rsidP="008A4D20">
      <w:pPr>
        <w:spacing w:before="240" w:after="0" w:line="276" w:lineRule="auto"/>
        <w:jc w:val="left"/>
        <w:rPr>
          <w:rFonts w:ascii="Arial" w:hAnsi="Arial" w:cs="Arial"/>
          <w:b/>
          <w:bCs/>
          <w:color w:val="000000" w:themeColor="text1"/>
          <w:lang w:val="en-US" w:eastAsia="x-none"/>
        </w:rPr>
      </w:pPr>
      <w:r w:rsidRPr="008A60EC">
        <w:rPr>
          <w:rFonts w:ascii="Arial" w:hAnsi="Arial" w:cs="Arial"/>
          <w:b/>
          <w:color w:val="000000" w:themeColor="text1"/>
          <w:lang w:val="en-US" w:eastAsia="zh-TW"/>
        </w:rPr>
        <w:t xml:space="preserve">Proposal </w:t>
      </w:r>
      <w:r w:rsidR="004173AB" w:rsidRPr="008A60EC">
        <w:rPr>
          <w:rFonts w:ascii="Arial" w:hAnsi="Arial" w:cs="Arial"/>
          <w:b/>
          <w:color w:val="000000" w:themeColor="text1"/>
          <w:lang w:val="en-US" w:eastAsia="zh-TW"/>
        </w:rPr>
        <w:t>21</w:t>
      </w:r>
      <w:r w:rsidR="008A4D20" w:rsidRPr="008A60EC">
        <w:rPr>
          <w:rFonts w:ascii="Arial" w:eastAsia="新細明體" w:hAnsi="Arial" w:cs="Arial"/>
          <w:b/>
          <w:bCs/>
          <w:color w:val="000000" w:themeColor="text1"/>
          <w:lang w:val="en-US" w:eastAsia="zh-TW"/>
        </w:rPr>
        <w:t xml:space="preserve">: Support an additional </w:t>
      </w:r>
      <w:r w:rsidR="008A4D20" w:rsidRPr="008A60EC">
        <w:rPr>
          <w:rFonts w:ascii="Arial" w:hAnsi="Arial" w:cs="Arial"/>
          <w:b/>
          <w:bCs/>
          <w:color w:val="000000" w:themeColor="text1"/>
          <w:lang w:val="en-US" w:eastAsia="x-none"/>
        </w:rPr>
        <w:t>Y value and UE capability of beam application time for panel switching</w:t>
      </w:r>
    </w:p>
    <w:p w14:paraId="4A23C351" w14:textId="594F6FDF" w:rsidR="008A4D20" w:rsidRDefault="008A4D20" w:rsidP="00440622">
      <w:pPr>
        <w:pStyle w:val="af8"/>
        <w:numPr>
          <w:ilvl w:val="0"/>
          <w:numId w:val="70"/>
        </w:numPr>
        <w:jc w:val="left"/>
        <w:rPr>
          <w:rFonts w:ascii="Arial" w:eastAsia="新細明體" w:hAnsi="Arial" w:cs="Arial"/>
          <w:b/>
          <w:bCs/>
          <w:color w:val="000000" w:themeColor="text1"/>
          <w:lang w:val="en-US" w:eastAsia="zh-TW"/>
        </w:rPr>
      </w:pPr>
      <w:r w:rsidRPr="008A60EC">
        <w:rPr>
          <w:rFonts w:ascii="Arial" w:eastAsia="新細明體" w:hAnsi="Arial" w:cs="Arial"/>
          <w:b/>
          <w:bCs/>
          <w:color w:val="000000" w:themeColor="text1"/>
          <w:lang w:val="en-US" w:eastAsia="zh-TW"/>
        </w:rPr>
        <w:t>FFS</w:t>
      </w:r>
      <w:r w:rsidR="009719E6" w:rsidRPr="008A60EC">
        <w:rPr>
          <w:rFonts w:ascii="Arial" w:eastAsia="新細明體" w:hAnsi="Arial" w:cs="Arial"/>
          <w:b/>
          <w:bCs/>
          <w:color w:val="000000" w:themeColor="text1"/>
          <w:lang w:val="en-US" w:eastAsia="zh-TW"/>
        </w:rPr>
        <w:t>: How to align the understanding between NW and UE that whether panel switc</w:t>
      </w:r>
      <w:r w:rsidR="00A508CA" w:rsidRPr="008A60EC">
        <w:rPr>
          <w:rFonts w:ascii="Arial" w:eastAsia="新細明體" w:hAnsi="Arial" w:cs="Arial"/>
          <w:b/>
          <w:bCs/>
          <w:color w:val="000000" w:themeColor="text1"/>
          <w:lang w:val="en-US" w:eastAsia="zh-TW"/>
        </w:rPr>
        <w:t>hing is performed according to the DCI-based</w:t>
      </w:r>
      <w:r w:rsidR="009719E6" w:rsidRPr="008A60EC">
        <w:rPr>
          <w:rFonts w:ascii="Arial" w:eastAsia="新細明體" w:hAnsi="Arial" w:cs="Arial"/>
          <w:b/>
          <w:bCs/>
          <w:color w:val="000000" w:themeColor="text1"/>
          <w:lang w:val="en-US" w:eastAsia="zh-TW"/>
        </w:rPr>
        <w:t xml:space="preserve"> TCI update</w:t>
      </w:r>
    </w:p>
    <w:p w14:paraId="01354A2F" w14:textId="77777777" w:rsidR="008A60EC" w:rsidRPr="008A60EC" w:rsidRDefault="008A60EC" w:rsidP="008A60EC">
      <w:pPr>
        <w:jc w:val="left"/>
        <w:rPr>
          <w:rFonts w:ascii="Arial" w:eastAsia="新細明體" w:hAnsi="Arial" w:cs="Arial"/>
          <w:b/>
          <w:bCs/>
          <w:color w:val="000000" w:themeColor="text1"/>
          <w:lang w:val="en-US" w:eastAsia="zh-TW"/>
        </w:rPr>
      </w:pPr>
    </w:p>
    <w:p w14:paraId="4B94359F" w14:textId="18074DCD" w:rsidR="00FB34D3" w:rsidRPr="00D06F20" w:rsidRDefault="00FB34D3" w:rsidP="00440622">
      <w:pPr>
        <w:pStyle w:val="af8"/>
        <w:numPr>
          <w:ilvl w:val="0"/>
          <w:numId w:val="34"/>
        </w:numPr>
        <w:spacing w:before="240"/>
        <w:rPr>
          <w:rFonts w:ascii="Arial" w:hAnsi="Arial" w:cs="Arial"/>
          <w:bCs/>
          <w:color w:val="000000" w:themeColor="text1"/>
          <w:lang w:val="en-US" w:eastAsia="x-none"/>
        </w:rPr>
      </w:pPr>
      <w:r w:rsidRPr="00D06F20">
        <w:rPr>
          <w:rFonts w:ascii="Arial" w:hAnsi="Arial" w:cs="Arial"/>
          <w:b/>
          <w:bCs/>
          <w:color w:val="000000" w:themeColor="text1"/>
          <w:lang w:val="en-US" w:eastAsia="x-none"/>
        </w:rPr>
        <w:t>Inter-cell beam indication:</w:t>
      </w:r>
      <w:r w:rsidR="00C94A69" w:rsidRPr="00D06F20">
        <w:rPr>
          <w:rFonts w:ascii="Arial" w:hAnsi="Arial" w:cs="Arial"/>
          <w:b/>
          <w:bCs/>
          <w:color w:val="000000" w:themeColor="text1"/>
          <w:lang w:val="en-US" w:eastAsia="x-none"/>
        </w:rPr>
        <w:t xml:space="preserve"> </w:t>
      </w:r>
      <w:r w:rsidR="00C94A69" w:rsidRPr="00D06F20">
        <w:rPr>
          <w:rFonts w:ascii="Arial" w:hAnsi="Arial" w:cs="Arial"/>
          <w:bCs/>
          <w:color w:val="000000" w:themeColor="text1"/>
          <w:lang w:val="en-US" w:eastAsia="x-none"/>
        </w:rPr>
        <w:t>In RAN1#106, it was agreed that UE can support more than one PCIDs associated with the activated TCI states</w:t>
      </w:r>
      <w:r w:rsidR="00977027" w:rsidRPr="00D06F20">
        <w:rPr>
          <w:rFonts w:ascii="Arial" w:hAnsi="Arial" w:cs="Arial"/>
          <w:bCs/>
          <w:color w:val="000000" w:themeColor="text1"/>
          <w:lang w:val="en-US" w:eastAsia="x-none"/>
        </w:rPr>
        <w:t>, if UE reports that in the corresponding UE capability.</w:t>
      </w:r>
      <w:r w:rsidR="00C66579" w:rsidRPr="00D06F20">
        <w:rPr>
          <w:rFonts w:ascii="Arial" w:hAnsi="Arial" w:cs="Arial"/>
          <w:bCs/>
          <w:color w:val="000000" w:themeColor="text1"/>
          <w:lang w:val="en-US" w:eastAsia="x-none"/>
        </w:rPr>
        <w:t xml:space="preserve"> Thus, DCI-based beam switching between different cells is possible. If the timing difference between these cells cannot be restricted within one CP, UE will require additional latency to perform beam switching between these cells.</w:t>
      </w:r>
    </w:p>
    <w:p w14:paraId="0FD9FBA4" w14:textId="3B15DA8C" w:rsidR="00FB34D3" w:rsidRPr="00D06F20" w:rsidRDefault="00FB34D3" w:rsidP="00FB34D3">
      <w:pPr>
        <w:spacing w:before="240" w:line="276" w:lineRule="auto"/>
        <w:rPr>
          <w:rFonts w:ascii="Arial" w:hAnsi="Arial" w:cs="Arial"/>
          <w:b/>
          <w:color w:val="000000" w:themeColor="text1"/>
          <w:lang w:val="en-US" w:eastAsia="zh-TW"/>
        </w:rPr>
      </w:pPr>
      <w:r w:rsidRPr="00D06F20">
        <w:rPr>
          <w:rFonts w:ascii="Arial" w:hAnsi="Arial" w:cs="Arial"/>
          <w:b/>
          <w:color w:val="000000" w:themeColor="text1"/>
          <w:lang w:val="en-US" w:eastAsia="zh-TW"/>
        </w:rPr>
        <w:t xml:space="preserve">Proposal </w:t>
      </w:r>
      <w:r w:rsidR="004173AB">
        <w:rPr>
          <w:rFonts w:ascii="Arial" w:hAnsi="Arial" w:cs="Arial"/>
          <w:b/>
          <w:color w:val="000000" w:themeColor="text1"/>
          <w:lang w:val="en-US" w:eastAsia="zh-TW"/>
        </w:rPr>
        <w:t>22</w:t>
      </w:r>
      <w:r w:rsidRPr="00D06F20">
        <w:rPr>
          <w:rFonts w:ascii="Arial" w:hAnsi="Arial" w:cs="Arial"/>
          <w:b/>
          <w:color w:val="000000" w:themeColor="text1"/>
          <w:lang w:val="en-US" w:eastAsia="zh-TW"/>
        </w:rPr>
        <w:t xml:space="preserve">: </w:t>
      </w:r>
      <w:r w:rsidR="00D06F20" w:rsidRPr="00D06F20">
        <w:rPr>
          <w:rFonts w:ascii="Arial" w:hAnsi="Arial" w:cs="Arial"/>
          <w:b/>
          <w:color w:val="000000" w:themeColor="text1"/>
          <w:lang w:val="en-US" w:eastAsia="zh-TW"/>
        </w:rPr>
        <w:t>For</w:t>
      </w:r>
      <w:r w:rsidRPr="00D06F20">
        <w:rPr>
          <w:rFonts w:ascii="Arial" w:hAnsi="Arial" w:cs="Arial"/>
          <w:b/>
          <w:color w:val="000000" w:themeColor="text1"/>
          <w:lang w:val="en-US" w:eastAsia="zh-TW"/>
        </w:rPr>
        <w:t xml:space="preserve"> DCI-based beam s</w:t>
      </w:r>
      <w:r w:rsidR="00D06F20" w:rsidRPr="00D06F20">
        <w:rPr>
          <w:rFonts w:ascii="Arial" w:hAnsi="Arial" w:cs="Arial"/>
          <w:b/>
          <w:color w:val="000000" w:themeColor="text1"/>
          <w:lang w:val="en-US" w:eastAsia="zh-TW"/>
        </w:rPr>
        <w:t xml:space="preserve">witching between cells with different PCIDs, </w:t>
      </w:r>
      <w:r w:rsidR="00D06F20">
        <w:rPr>
          <w:rFonts w:ascii="Arial" w:hAnsi="Arial" w:cs="Arial"/>
          <w:b/>
          <w:color w:val="000000" w:themeColor="text1"/>
          <w:lang w:val="en-US" w:eastAsia="zh-TW"/>
        </w:rPr>
        <w:t xml:space="preserve">larger Y </w:t>
      </w:r>
      <w:r w:rsidR="00343B86">
        <w:rPr>
          <w:rFonts w:ascii="Arial" w:hAnsi="Arial" w:cs="Arial"/>
          <w:b/>
          <w:color w:val="000000" w:themeColor="text1"/>
          <w:lang w:val="en-US" w:eastAsia="zh-TW"/>
        </w:rPr>
        <w:t xml:space="preserve">symbols compared with intra-cell beam </w:t>
      </w:r>
      <w:r w:rsidR="00343B86" w:rsidRPr="00D06F20">
        <w:rPr>
          <w:rFonts w:ascii="Arial" w:hAnsi="Arial" w:cs="Arial"/>
          <w:b/>
          <w:color w:val="000000" w:themeColor="text1"/>
          <w:lang w:val="en-US" w:eastAsia="zh-TW"/>
        </w:rPr>
        <w:t>switching</w:t>
      </w:r>
      <w:r w:rsidR="00D06F20">
        <w:rPr>
          <w:rFonts w:ascii="Arial" w:hAnsi="Arial" w:cs="Arial"/>
          <w:b/>
          <w:color w:val="000000" w:themeColor="text1"/>
          <w:lang w:val="en-US" w:eastAsia="zh-TW"/>
        </w:rPr>
        <w:t xml:space="preserve"> are needed for beam application time if </w:t>
      </w:r>
      <w:r w:rsidR="00D06F20" w:rsidRPr="00D06F20">
        <w:rPr>
          <w:rFonts w:ascii="Arial" w:hAnsi="Arial" w:cs="Arial"/>
          <w:b/>
          <w:color w:val="000000" w:themeColor="text1"/>
          <w:lang w:val="en-US" w:eastAsia="zh-TW"/>
        </w:rPr>
        <w:t>timing difference between these cells cannot be restricted within one CP</w:t>
      </w:r>
    </w:p>
    <w:p w14:paraId="4845B29A" w14:textId="77777777" w:rsidR="00FB34D3" w:rsidRDefault="00FB34D3" w:rsidP="00661A22">
      <w:pPr>
        <w:spacing w:after="0"/>
        <w:jc w:val="left"/>
        <w:rPr>
          <w:rFonts w:ascii="Arial" w:hAnsi="Arial" w:cs="Arial"/>
          <w:b/>
          <w:color w:val="000000" w:themeColor="text1"/>
        </w:rPr>
      </w:pPr>
    </w:p>
    <w:p w14:paraId="1A94F42D" w14:textId="77777777" w:rsidR="00661A22" w:rsidRPr="00922AF5" w:rsidRDefault="00661A22" w:rsidP="00661A22">
      <w:pPr>
        <w:pStyle w:val="3"/>
        <w:rPr>
          <w:color w:val="000000" w:themeColor="text1"/>
          <w:szCs w:val="20"/>
        </w:rPr>
      </w:pPr>
      <w:r w:rsidRPr="00922AF5">
        <w:rPr>
          <w:color w:val="000000" w:themeColor="text1"/>
          <w:szCs w:val="20"/>
        </w:rPr>
        <w:t>Default TCI state when more than one TCI states are activated by MAC-CE</w:t>
      </w:r>
    </w:p>
    <w:p w14:paraId="5F6828DB" w14:textId="5C2B057E" w:rsidR="00661A22" w:rsidRDefault="00680254" w:rsidP="00661A22">
      <w:pPr>
        <w:spacing w:before="240" w:line="276" w:lineRule="auto"/>
        <w:rPr>
          <w:rFonts w:ascii="Arial" w:hAnsi="Arial" w:cs="Arial"/>
          <w:bCs/>
          <w:color w:val="000000" w:themeColor="text1"/>
          <w:lang w:eastAsia="x-none"/>
        </w:rPr>
      </w:pPr>
      <w:r w:rsidRPr="00922AF5">
        <w:rPr>
          <w:rFonts w:ascii="Arial" w:hAnsi="Arial" w:cs="Arial"/>
          <w:bCs/>
          <w:color w:val="000000" w:themeColor="text1"/>
          <w:lang w:eastAsia="x-none"/>
        </w:rPr>
        <w:t>In RAN1#103</w:t>
      </w:r>
      <w:r w:rsidR="00661A22" w:rsidRPr="00922AF5">
        <w:rPr>
          <w:rFonts w:ascii="Arial" w:hAnsi="Arial" w:cs="Arial"/>
          <w:bCs/>
          <w:color w:val="000000" w:themeColor="text1"/>
          <w:lang w:eastAsia="x-none"/>
        </w:rPr>
        <w:t xml:space="preserve">, it was agreed that using MAC-CE to activate a list of TCI states, and using DCI to indicate one TCI state from the active </w:t>
      </w:r>
      <w:r w:rsidR="00661A22" w:rsidRPr="001B0F3B">
        <w:rPr>
          <w:rFonts w:ascii="Arial" w:hAnsi="Arial" w:cs="Arial"/>
          <w:bCs/>
          <w:color w:val="000000" w:themeColor="text1"/>
          <w:lang w:eastAsia="x-none"/>
        </w:rPr>
        <w:t>TCI list for TCI update if more th</w:t>
      </w:r>
      <w:r w:rsidR="00343B86">
        <w:rPr>
          <w:rFonts w:ascii="Arial" w:hAnsi="Arial" w:cs="Arial"/>
          <w:bCs/>
          <w:color w:val="000000" w:themeColor="text1"/>
          <w:lang w:eastAsia="x-none"/>
        </w:rPr>
        <w:t>an one TCI states are activated</w:t>
      </w:r>
      <w:r w:rsidR="00661A22">
        <w:rPr>
          <w:rFonts w:ascii="Arial" w:hAnsi="Arial" w:cs="Arial"/>
          <w:bCs/>
          <w:color w:val="000000" w:themeColor="text1"/>
          <w:lang w:eastAsia="x-none"/>
        </w:rPr>
        <w:t xml:space="preserve">. As the example shown in Figure </w:t>
      </w:r>
      <w:r w:rsidR="00343B86">
        <w:rPr>
          <w:rFonts w:ascii="Arial" w:hAnsi="Arial" w:cs="Arial"/>
          <w:bCs/>
          <w:color w:val="000000" w:themeColor="text1"/>
          <w:lang w:eastAsia="x-none"/>
        </w:rPr>
        <w:t>8</w:t>
      </w:r>
      <w:r w:rsidR="00661A22">
        <w:rPr>
          <w:rFonts w:ascii="Arial" w:hAnsi="Arial" w:cs="Arial"/>
          <w:bCs/>
          <w:color w:val="000000" w:themeColor="text1"/>
          <w:lang w:eastAsia="x-none"/>
        </w:rPr>
        <w:t xml:space="preserve">, during the </w:t>
      </w:r>
      <w:r w:rsidR="00661A22" w:rsidRPr="005303BD">
        <w:rPr>
          <w:rFonts w:ascii="Arial" w:hAnsi="Arial" w:cs="Arial"/>
          <w:bCs/>
          <w:color w:val="000000" w:themeColor="text1"/>
          <w:lang w:eastAsia="x-none"/>
        </w:rPr>
        <w:t>transition</w:t>
      </w:r>
      <w:r w:rsidR="00661A22" w:rsidRPr="005303BD">
        <w:rPr>
          <w:rFonts w:ascii="Arial" w:hAnsi="Arial" w:cs="Arial" w:hint="eastAsia"/>
          <w:bCs/>
          <w:color w:val="000000" w:themeColor="text1"/>
          <w:lang w:eastAsia="x-none"/>
        </w:rPr>
        <w:t xml:space="preserve"> </w:t>
      </w:r>
      <w:r w:rsidR="00661A22">
        <w:rPr>
          <w:rFonts w:ascii="Arial" w:hAnsi="Arial" w:cs="Arial"/>
          <w:bCs/>
          <w:color w:val="000000" w:themeColor="text1"/>
          <w:lang w:eastAsia="x-none"/>
        </w:rPr>
        <w:t xml:space="preserve">time between </w:t>
      </w:r>
      <w:r w:rsidR="00661A22" w:rsidRPr="005303BD">
        <w:rPr>
          <w:rFonts w:ascii="Arial" w:hAnsi="Arial" w:cs="Arial" w:hint="eastAsia"/>
          <w:bCs/>
          <w:color w:val="000000" w:themeColor="text1"/>
          <w:lang w:eastAsia="x-none"/>
        </w:rPr>
        <w:t xml:space="preserve">a new </w:t>
      </w:r>
      <w:r w:rsidR="00661A22" w:rsidRPr="005303BD">
        <w:rPr>
          <w:rFonts w:ascii="Arial" w:hAnsi="Arial" w:cs="Arial"/>
          <w:bCs/>
          <w:color w:val="000000" w:themeColor="text1"/>
          <w:lang w:eastAsia="x-none"/>
        </w:rPr>
        <w:t>active</w:t>
      </w:r>
      <w:r w:rsidR="00661A22" w:rsidRPr="005303BD">
        <w:rPr>
          <w:rFonts w:ascii="Arial" w:hAnsi="Arial" w:cs="Arial" w:hint="eastAsia"/>
          <w:bCs/>
          <w:color w:val="000000" w:themeColor="text1"/>
          <w:lang w:eastAsia="x-none"/>
        </w:rPr>
        <w:t xml:space="preserve"> </w:t>
      </w:r>
      <w:r w:rsidR="00661A22" w:rsidRPr="005303BD">
        <w:rPr>
          <w:rFonts w:ascii="Arial" w:hAnsi="Arial" w:cs="Arial"/>
          <w:bCs/>
          <w:color w:val="000000" w:themeColor="text1"/>
          <w:lang w:eastAsia="x-none"/>
        </w:rPr>
        <w:t>TCI list is applied</w:t>
      </w:r>
      <w:r w:rsidR="00661A22">
        <w:rPr>
          <w:rFonts w:ascii="Arial" w:hAnsi="Arial" w:cs="Arial"/>
          <w:bCs/>
          <w:color w:val="000000" w:themeColor="text1"/>
          <w:lang w:eastAsia="x-none"/>
        </w:rPr>
        <w:t>, where</w:t>
      </w:r>
      <w:r w:rsidR="00661A22" w:rsidRPr="00A023FD">
        <w:t xml:space="preserve"> </w:t>
      </w:r>
      <w:r w:rsidR="00661A22">
        <w:rPr>
          <w:rFonts w:ascii="Arial" w:hAnsi="Arial" w:cs="Arial"/>
          <w:bCs/>
          <w:color w:val="000000" w:themeColor="text1"/>
          <w:lang w:eastAsia="x-none"/>
        </w:rPr>
        <w:t xml:space="preserve">the </w:t>
      </w:r>
      <w:r w:rsidR="00661A22" w:rsidRPr="005303BD">
        <w:rPr>
          <w:rFonts w:ascii="Arial" w:hAnsi="Arial" w:cs="Arial" w:hint="eastAsia"/>
          <w:bCs/>
          <w:color w:val="000000" w:themeColor="text1"/>
          <w:lang w:eastAsia="x-none"/>
        </w:rPr>
        <w:t xml:space="preserve">new </w:t>
      </w:r>
      <w:r w:rsidR="00661A22" w:rsidRPr="005303BD">
        <w:rPr>
          <w:rFonts w:ascii="Arial" w:hAnsi="Arial" w:cs="Arial"/>
          <w:bCs/>
          <w:color w:val="000000" w:themeColor="text1"/>
          <w:lang w:eastAsia="x-none"/>
        </w:rPr>
        <w:t>active</w:t>
      </w:r>
      <w:r w:rsidR="00661A22" w:rsidRPr="005303BD">
        <w:rPr>
          <w:rFonts w:ascii="Arial" w:hAnsi="Arial" w:cs="Arial" w:hint="eastAsia"/>
          <w:bCs/>
          <w:color w:val="000000" w:themeColor="text1"/>
          <w:lang w:eastAsia="x-none"/>
        </w:rPr>
        <w:t xml:space="preserve"> </w:t>
      </w:r>
      <w:r w:rsidR="00661A22" w:rsidRPr="005303BD">
        <w:rPr>
          <w:rFonts w:ascii="Arial" w:hAnsi="Arial" w:cs="Arial"/>
          <w:bCs/>
          <w:color w:val="000000" w:themeColor="text1"/>
          <w:lang w:eastAsia="x-none"/>
        </w:rPr>
        <w:t>TCI</w:t>
      </w:r>
      <w:r w:rsidR="00661A22">
        <w:rPr>
          <w:rFonts w:ascii="Arial" w:hAnsi="Arial" w:cs="Arial"/>
          <w:bCs/>
          <w:color w:val="000000" w:themeColor="text1"/>
          <w:lang w:eastAsia="x-none"/>
        </w:rPr>
        <w:t xml:space="preserve"> list includes more than one TCI states,</w:t>
      </w:r>
      <w:r w:rsidR="00661A22" w:rsidRPr="005303BD">
        <w:rPr>
          <w:rFonts w:ascii="Arial" w:hAnsi="Arial" w:cs="Arial"/>
          <w:bCs/>
          <w:color w:val="000000" w:themeColor="text1"/>
          <w:lang w:eastAsia="x-none"/>
        </w:rPr>
        <w:t xml:space="preserve"> and</w:t>
      </w:r>
      <w:r w:rsidR="00661A22" w:rsidRPr="000635E4">
        <w:rPr>
          <w:rFonts w:ascii="Arial" w:hAnsi="Arial" w:cs="Arial"/>
          <w:bCs/>
          <w:color w:val="000000" w:themeColor="text1"/>
          <w:lang w:eastAsia="x-none"/>
        </w:rPr>
        <w:t xml:space="preserve"> a DCI indicating</w:t>
      </w:r>
      <w:r w:rsidR="00661A22">
        <w:rPr>
          <w:rFonts w:ascii="Arial" w:hAnsi="Arial" w:cs="Arial"/>
          <w:bCs/>
          <w:color w:val="000000" w:themeColor="text1"/>
          <w:lang w:eastAsia="x-none"/>
        </w:rPr>
        <w:t xml:space="preserve"> a</w:t>
      </w:r>
      <w:r w:rsidR="00661A22" w:rsidRPr="000635E4">
        <w:rPr>
          <w:rFonts w:ascii="Arial" w:hAnsi="Arial" w:cs="Arial"/>
          <w:bCs/>
          <w:color w:val="000000" w:themeColor="text1"/>
          <w:lang w:eastAsia="x-none"/>
        </w:rPr>
        <w:t xml:space="preserve"> TCI update based on the new active TCI list</w:t>
      </w:r>
      <w:r w:rsidR="00661A22">
        <w:rPr>
          <w:rFonts w:ascii="Arial" w:hAnsi="Arial" w:cs="Arial"/>
          <w:bCs/>
          <w:color w:val="000000" w:themeColor="text1"/>
          <w:lang w:eastAsia="x-none"/>
        </w:rPr>
        <w:t>, what TCI state shall be applied and whether a default TCI state is needed? We see there are two possible options as follows:</w:t>
      </w:r>
    </w:p>
    <w:p w14:paraId="39F4307A" w14:textId="77777777" w:rsidR="00661A22" w:rsidRDefault="00661A22" w:rsidP="00E83183">
      <w:pPr>
        <w:pStyle w:val="af8"/>
        <w:numPr>
          <w:ilvl w:val="0"/>
          <w:numId w:val="10"/>
        </w:numPr>
        <w:rPr>
          <w:rFonts w:ascii="Arial" w:hAnsi="Arial" w:cs="Arial"/>
          <w:bCs/>
          <w:color w:val="000000" w:themeColor="text1"/>
          <w:lang w:eastAsia="x-none"/>
        </w:rPr>
      </w:pPr>
      <w:r>
        <w:rPr>
          <w:rFonts w:ascii="Arial" w:hAnsi="Arial" w:cs="Arial"/>
          <w:bCs/>
          <w:color w:val="000000" w:themeColor="text1"/>
          <w:lang w:eastAsia="x-none"/>
        </w:rPr>
        <w:t xml:space="preserve">Option 1: A default TCI state is defined for the </w:t>
      </w:r>
      <w:r w:rsidRPr="005303BD">
        <w:rPr>
          <w:rFonts w:ascii="Arial" w:eastAsia="Batang" w:hAnsi="Arial" w:cs="Arial"/>
          <w:bCs/>
          <w:color w:val="000000" w:themeColor="text1"/>
          <w:lang w:eastAsia="x-none"/>
        </w:rPr>
        <w:t>transition</w:t>
      </w:r>
      <w:r w:rsidRPr="005303BD">
        <w:rPr>
          <w:rFonts w:ascii="Arial" w:eastAsia="Batang" w:hAnsi="Arial" w:cs="Arial" w:hint="eastAsia"/>
          <w:bCs/>
          <w:color w:val="000000" w:themeColor="text1"/>
          <w:lang w:eastAsia="x-none"/>
        </w:rPr>
        <w:t xml:space="preserve"> </w:t>
      </w:r>
      <w:r>
        <w:rPr>
          <w:rFonts w:ascii="Arial" w:hAnsi="Arial" w:cs="Arial"/>
          <w:bCs/>
          <w:color w:val="000000" w:themeColor="text1"/>
          <w:lang w:eastAsia="x-none"/>
        </w:rPr>
        <w:t xml:space="preserve">time, e.g., the TCI state </w:t>
      </w:r>
      <w:r w:rsidRPr="006300D5">
        <w:rPr>
          <w:rFonts w:ascii="Arial" w:eastAsia="Batang" w:hAnsi="Arial" w:cs="Arial"/>
          <w:bCs/>
          <w:color w:val="000000" w:themeColor="text1"/>
          <w:lang w:eastAsia="x-none"/>
        </w:rPr>
        <w:t xml:space="preserve">with the </w:t>
      </w:r>
      <w:r w:rsidRPr="006300D5">
        <w:rPr>
          <w:rFonts w:ascii="Arial" w:eastAsia="Batang" w:hAnsi="Arial" w:cs="Arial" w:hint="eastAsia"/>
          <w:bCs/>
          <w:color w:val="000000" w:themeColor="text1"/>
          <w:lang w:eastAsia="x-none"/>
        </w:rPr>
        <w:t xml:space="preserve">lowest </w:t>
      </w:r>
      <w:r w:rsidRPr="006300D5">
        <w:rPr>
          <w:rFonts w:ascii="Arial" w:eastAsia="Batang" w:hAnsi="Arial" w:cs="Arial"/>
          <w:bCs/>
          <w:color w:val="000000" w:themeColor="text1"/>
          <w:lang w:eastAsia="x-none"/>
        </w:rPr>
        <w:t>ID</w:t>
      </w:r>
      <w:r>
        <w:rPr>
          <w:rFonts w:ascii="Arial" w:eastAsia="Batang" w:hAnsi="Arial" w:cs="Arial"/>
          <w:bCs/>
          <w:color w:val="000000" w:themeColor="text1"/>
          <w:lang w:eastAsia="x-none"/>
        </w:rPr>
        <w:t xml:space="preserve"> in the newly applied active TCI list or </w:t>
      </w:r>
      <w:r>
        <w:rPr>
          <w:rFonts w:ascii="Arial" w:hAnsi="Arial" w:cs="Arial"/>
          <w:bCs/>
          <w:color w:val="000000" w:themeColor="text1"/>
          <w:lang w:eastAsia="x-none"/>
        </w:rPr>
        <w:t xml:space="preserve">the TCI state corresponding to the lowest TCI field value.  </w:t>
      </w:r>
    </w:p>
    <w:p w14:paraId="67F486C5" w14:textId="77777777" w:rsidR="00661A22" w:rsidRDefault="00661A22" w:rsidP="00E83183">
      <w:pPr>
        <w:pStyle w:val="af8"/>
        <w:numPr>
          <w:ilvl w:val="0"/>
          <w:numId w:val="10"/>
        </w:numPr>
        <w:rPr>
          <w:rFonts w:ascii="Arial" w:hAnsi="Arial" w:cs="Arial"/>
          <w:bCs/>
          <w:color w:val="000000" w:themeColor="text1"/>
          <w:lang w:eastAsia="x-none"/>
        </w:rPr>
      </w:pPr>
      <w:r>
        <w:rPr>
          <w:rFonts w:ascii="Arial" w:hAnsi="Arial" w:cs="Arial"/>
          <w:bCs/>
          <w:color w:val="000000" w:themeColor="text1"/>
          <w:lang w:eastAsia="x-none"/>
        </w:rPr>
        <w:t xml:space="preserve">Option 2: UE doesn't change the currently applied TCI state before a newly TCI state indicated by a DCI is applicable. </w:t>
      </w:r>
    </w:p>
    <w:p w14:paraId="2AE3143A" w14:textId="77777777" w:rsidR="00661A22" w:rsidRDefault="00661A22" w:rsidP="00D25B86">
      <w:pPr>
        <w:spacing w:before="240" w:line="276" w:lineRule="auto"/>
        <w:jc w:val="center"/>
        <w:rPr>
          <w:rFonts w:ascii="Arial" w:hAnsi="Arial" w:cs="Arial"/>
          <w:color w:val="000000" w:themeColor="text1"/>
          <w:lang w:val="en-US"/>
        </w:rPr>
      </w:pPr>
      <w:r>
        <w:rPr>
          <w:rFonts w:ascii="Arial" w:hAnsi="Arial" w:cs="Arial"/>
          <w:noProof/>
          <w:color w:val="000000" w:themeColor="text1"/>
          <w:lang w:val="en-US" w:eastAsia="zh-TW"/>
        </w:rPr>
        <w:lastRenderedPageBreak/>
        <w:drawing>
          <wp:inline distT="0" distB="0" distL="0" distR="0" wp14:anchorId="6E4C2588" wp14:editId="26317E4E">
            <wp:extent cx="5996073" cy="2883738"/>
            <wp:effectExtent l="0" t="0" r="508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圖片5.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036884" cy="2903365"/>
                    </a:xfrm>
                    <a:prstGeom prst="rect">
                      <a:avLst/>
                    </a:prstGeom>
                  </pic:spPr>
                </pic:pic>
              </a:graphicData>
            </a:graphic>
          </wp:inline>
        </w:drawing>
      </w:r>
    </w:p>
    <w:p w14:paraId="71593CF2" w14:textId="77777777" w:rsidR="003C3F3B" w:rsidRDefault="003C3F3B" w:rsidP="00167ED0">
      <w:pPr>
        <w:pStyle w:val="af8"/>
        <w:spacing w:after="0"/>
        <w:ind w:left="0"/>
        <w:jc w:val="center"/>
        <w:rPr>
          <w:rFonts w:ascii="Arial" w:hAnsi="Arial" w:cs="Arial"/>
          <w:b/>
          <w:sz w:val="18"/>
          <w:szCs w:val="18"/>
        </w:rPr>
      </w:pPr>
    </w:p>
    <w:p w14:paraId="48985503" w14:textId="6167D73A" w:rsidR="00F72615" w:rsidRPr="00167ED0" w:rsidRDefault="00661A22" w:rsidP="00167ED0">
      <w:pPr>
        <w:pStyle w:val="af8"/>
        <w:spacing w:after="0"/>
        <w:ind w:left="0"/>
        <w:jc w:val="center"/>
        <w:rPr>
          <w:rFonts w:ascii="Arial" w:hAnsi="Arial" w:cs="Arial"/>
          <w:b/>
          <w:sz w:val="18"/>
          <w:szCs w:val="18"/>
        </w:rPr>
      </w:pPr>
      <w:r w:rsidRPr="002F37ED">
        <w:rPr>
          <w:rFonts w:ascii="Arial" w:hAnsi="Arial" w:cs="Arial"/>
          <w:b/>
          <w:sz w:val="18"/>
          <w:szCs w:val="18"/>
        </w:rPr>
        <w:t xml:space="preserve">Figure </w:t>
      </w:r>
      <w:r w:rsidR="00343B86">
        <w:rPr>
          <w:rFonts w:ascii="Arial" w:hAnsi="Arial" w:cs="Arial"/>
          <w:b/>
          <w:sz w:val="18"/>
          <w:szCs w:val="18"/>
        </w:rPr>
        <w:t>8</w:t>
      </w:r>
      <w:r w:rsidRPr="002F37ED">
        <w:rPr>
          <w:rFonts w:ascii="Arial" w:hAnsi="Arial" w:cs="Arial"/>
          <w:b/>
          <w:sz w:val="18"/>
          <w:szCs w:val="18"/>
        </w:rPr>
        <w:t xml:space="preserve">. </w:t>
      </w:r>
      <w:r>
        <w:rPr>
          <w:rFonts w:ascii="Arial" w:hAnsi="Arial" w:cs="Arial"/>
          <w:b/>
          <w:sz w:val="18"/>
          <w:szCs w:val="18"/>
        </w:rPr>
        <w:t xml:space="preserve">Example of TCI activation and </w:t>
      </w:r>
      <w:r w:rsidRPr="000635E4">
        <w:rPr>
          <w:rFonts w:ascii="Arial" w:hAnsi="Arial" w:cs="Arial"/>
          <w:b/>
          <w:sz w:val="18"/>
          <w:szCs w:val="18"/>
        </w:rPr>
        <w:t>indication</w:t>
      </w:r>
      <w:r w:rsidRPr="000635E4">
        <w:rPr>
          <w:rFonts w:ascii="Arial" w:hAnsi="Arial" w:cs="Arial" w:hint="eastAsia"/>
          <w:b/>
          <w:sz w:val="18"/>
          <w:szCs w:val="18"/>
        </w:rPr>
        <w:t xml:space="preserve"> in two cases</w:t>
      </w:r>
    </w:p>
    <w:p w14:paraId="5E9F7F94" w14:textId="338D4DD7" w:rsidR="00661A22" w:rsidRPr="001B0F3B" w:rsidRDefault="00661A22" w:rsidP="00661A22">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We see which option is adopted should depend on whether the currently applied TCI state is still in the new </w:t>
      </w:r>
      <w:r w:rsidRPr="005303BD">
        <w:rPr>
          <w:rFonts w:ascii="Arial" w:hAnsi="Arial" w:cs="Arial"/>
          <w:bCs/>
          <w:color w:val="000000" w:themeColor="text1"/>
          <w:lang w:eastAsia="x-none"/>
        </w:rPr>
        <w:t>active</w:t>
      </w:r>
      <w:r w:rsidRPr="005303BD">
        <w:rPr>
          <w:rFonts w:ascii="Arial" w:hAnsi="Arial" w:cs="Arial" w:hint="eastAsia"/>
          <w:bCs/>
          <w:color w:val="000000" w:themeColor="text1"/>
          <w:lang w:eastAsia="x-none"/>
        </w:rPr>
        <w:t xml:space="preserve"> </w:t>
      </w:r>
      <w:r w:rsidRPr="005303BD">
        <w:rPr>
          <w:rFonts w:ascii="Arial" w:hAnsi="Arial" w:cs="Arial"/>
          <w:bCs/>
          <w:color w:val="000000" w:themeColor="text1"/>
          <w:lang w:eastAsia="x-none"/>
        </w:rPr>
        <w:t>TCI list</w:t>
      </w:r>
      <w:r>
        <w:rPr>
          <w:rFonts w:ascii="Arial" w:hAnsi="Arial" w:cs="Arial"/>
          <w:bCs/>
          <w:color w:val="000000" w:themeColor="text1"/>
          <w:lang w:eastAsia="x-none"/>
        </w:rPr>
        <w:t xml:space="preserve"> or not. Two cases are illustrated in Figure </w:t>
      </w:r>
      <w:r w:rsidR="0071457D">
        <w:rPr>
          <w:rFonts w:ascii="Arial" w:hAnsi="Arial" w:cs="Arial"/>
          <w:bCs/>
          <w:color w:val="000000" w:themeColor="text1"/>
          <w:lang w:eastAsia="x-none"/>
        </w:rPr>
        <w:t>9</w:t>
      </w:r>
      <w:r>
        <w:rPr>
          <w:rFonts w:ascii="Arial" w:hAnsi="Arial" w:cs="Arial"/>
          <w:bCs/>
          <w:color w:val="000000" w:themeColor="text1"/>
          <w:lang w:eastAsia="x-none"/>
        </w:rPr>
        <w:t xml:space="preserve">. For Case 1 if the currently applied TCI state is not in the new </w:t>
      </w:r>
      <w:r w:rsidRPr="005303BD">
        <w:rPr>
          <w:rFonts w:ascii="Arial" w:hAnsi="Arial" w:cs="Arial"/>
          <w:bCs/>
          <w:color w:val="000000" w:themeColor="text1"/>
          <w:lang w:eastAsia="x-none"/>
        </w:rPr>
        <w:t>active</w:t>
      </w:r>
      <w:r w:rsidRPr="005303BD">
        <w:rPr>
          <w:rFonts w:ascii="Arial" w:hAnsi="Arial" w:cs="Arial" w:hint="eastAsia"/>
          <w:bCs/>
          <w:color w:val="000000" w:themeColor="text1"/>
          <w:lang w:eastAsia="x-none"/>
        </w:rPr>
        <w:t xml:space="preserve"> </w:t>
      </w:r>
      <w:r w:rsidRPr="005303BD">
        <w:rPr>
          <w:rFonts w:ascii="Arial" w:hAnsi="Arial" w:cs="Arial"/>
          <w:bCs/>
          <w:color w:val="000000" w:themeColor="text1"/>
          <w:lang w:eastAsia="x-none"/>
        </w:rPr>
        <w:t>TCI list</w:t>
      </w:r>
      <w:r>
        <w:rPr>
          <w:rFonts w:ascii="Arial" w:hAnsi="Arial" w:cs="Arial"/>
          <w:bCs/>
          <w:color w:val="000000" w:themeColor="text1"/>
          <w:lang w:eastAsia="x-none"/>
        </w:rPr>
        <w:t xml:space="preserve">, Option 1 would be feasible from UE implementation’s point of view. This is because UE is not responsible to track a TCI state if it is not in the </w:t>
      </w:r>
      <w:r w:rsidRPr="005303BD">
        <w:rPr>
          <w:rFonts w:ascii="Arial" w:hAnsi="Arial" w:cs="Arial"/>
          <w:bCs/>
          <w:color w:val="000000" w:themeColor="text1"/>
          <w:lang w:eastAsia="x-none"/>
        </w:rPr>
        <w:t>active</w:t>
      </w:r>
      <w:r w:rsidRPr="005303BD">
        <w:rPr>
          <w:rFonts w:ascii="Arial" w:hAnsi="Arial" w:cs="Arial" w:hint="eastAsia"/>
          <w:bCs/>
          <w:color w:val="000000" w:themeColor="text1"/>
          <w:lang w:eastAsia="x-none"/>
        </w:rPr>
        <w:t xml:space="preserve"> </w:t>
      </w:r>
      <w:r w:rsidRPr="005303BD">
        <w:rPr>
          <w:rFonts w:ascii="Arial" w:hAnsi="Arial" w:cs="Arial"/>
          <w:bCs/>
          <w:color w:val="000000" w:themeColor="text1"/>
          <w:lang w:eastAsia="x-none"/>
        </w:rPr>
        <w:t>TCI list</w:t>
      </w:r>
      <w:r>
        <w:rPr>
          <w:rFonts w:ascii="Arial" w:hAnsi="Arial" w:cs="Arial"/>
          <w:bCs/>
          <w:color w:val="000000" w:themeColor="text1"/>
          <w:lang w:eastAsia="x-none"/>
        </w:rPr>
        <w:t xml:space="preserve">. If Option 2 is adopted for Case 1, UE has to track one more TCI state that may </w:t>
      </w:r>
      <w:r w:rsidRPr="00665BF5">
        <w:rPr>
          <w:rFonts w:ascii="Arial" w:hAnsi="Arial" w:cs="Arial"/>
          <w:bCs/>
          <w:color w:val="000000" w:themeColor="text1"/>
          <w:lang w:eastAsia="x-none"/>
        </w:rPr>
        <w:t xml:space="preserve">exceed </w:t>
      </w:r>
      <w:r>
        <w:rPr>
          <w:rFonts w:ascii="Arial" w:hAnsi="Arial" w:cs="Arial"/>
          <w:bCs/>
          <w:color w:val="000000" w:themeColor="text1"/>
          <w:lang w:eastAsia="x-none"/>
        </w:rPr>
        <w:t xml:space="preserve">UE capability. For Case 2 if the currently applied TCI state is still in the new </w:t>
      </w:r>
      <w:r w:rsidRPr="005303BD">
        <w:rPr>
          <w:rFonts w:ascii="Arial" w:hAnsi="Arial" w:cs="Arial"/>
          <w:bCs/>
          <w:color w:val="000000" w:themeColor="text1"/>
          <w:lang w:eastAsia="x-none"/>
        </w:rPr>
        <w:t>active</w:t>
      </w:r>
      <w:r w:rsidRPr="005303BD">
        <w:rPr>
          <w:rFonts w:ascii="Arial" w:hAnsi="Arial" w:cs="Arial" w:hint="eastAsia"/>
          <w:bCs/>
          <w:color w:val="000000" w:themeColor="text1"/>
          <w:lang w:eastAsia="x-none"/>
        </w:rPr>
        <w:t xml:space="preserve"> </w:t>
      </w:r>
      <w:r w:rsidRPr="005303BD">
        <w:rPr>
          <w:rFonts w:ascii="Arial" w:hAnsi="Arial" w:cs="Arial"/>
          <w:bCs/>
          <w:color w:val="000000" w:themeColor="text1"/>
          <w:lang w:eastAsia="x-none"/>
        </w:rPr>
        <w:t>TCI list</w:t>
      </w:r>
      <w:r>
        <w:rPr>
          <w:rFonts w:ascii="Arial" w:hAnsi="Arial" w:cs="Arial"/>
          <w:bCs/>
          <w:color w:val="000000" w:themeColor="text1"/>
          <w:lang w:eastAsia="x-none"/>
        </w:rPr>
        <w:t>, since UE still has to track the active TCI state, we don't see any issue to adopt option 2.</w:t>
      </w:r>
    </w:p>
    <w:p w14:paraId="27EE4116" w14:textId="29EC7CB7" w:rsidR="00661A22" w:rsidRDefault="00661A22" w:rsidP="00661A22">
      <w:pPr>
        <w:spacing w:before="240" w:after="0" w:line="276" w:lineRule="auto"/>
        <w:jc w:val="left"/>
        <w:rPr>
          <w:rFonts w:ascii="Arial" w:hAnsi="Arial" w:cs="Arial"/>
          <w:b/>
          <w:bCs/>
          <w:lang w:val="en-US" w:eastAsia="x-none"/>
        </w:rPr>
      </w:pPr>
      <w:r>
        <w:rPr>
          <w:rFonts w:ascii="Arial" w:hAnsi="Arial" w:cs="Arial"/>
          <w:b/>
          <w:bCs/>
          <w:lang w:val="en-US" w:eastAsia="x-none"/>
        </w:rPr>
        <w:t xml:space="preserve">Proposal </w:t>
      </w:r>
      <w:r w:rsidR="004173AB">
        <w:rPr>
          <w:rFonts w:ascii="Arial" w:hAnsi="Arial" w:cs="Arial"/>
          <w:b/>
          <w:bCs/>
          <w:lang w:val="en-US" w:eastAsia="x-none"/>
        </w:rPr>
        <w:t>23</w:t>
      </w:r>
      <w:r>
        <w:rPr>
          <w:rFonts w:ascii="Arial" w:hAnsi="Arial" w:cs="Arial"/>
          <w:b/>
          <w:bCs/>
          <w:lang w:val="en-US" w:eastAsia="x-none"/>
        </w:rPr>
        <w:t xml:space="preserve">: After UE receives an activation command activating more than one TCI states and the activation command is applied, </w:t>
      </w:r>
      <w:r w:rsidRPr="00C44489">
        <w:rPr>
          <w:rFonts w:ascii="Arial" w:hAnsi="Arial" w:cs="Arial" w:hint="eastAsia"/>
          <w:b/>
          <w:bCs/>
          <w:lang w:val="en-US" w:eastAsia="x-none"/>
        </w:rPr>
        <w:t xml:space="preserve">and before </w:t>
      </w:r>
      <w:r w:rsidRPr="00C44489">
        <w:rPr>
          <w:rFonts w:ascii="Arial" w:hAnsi="Arial" w:cs="Arial"/>
          <w:b/>
          <w:bCs/>
          <w:lang w:val="en-US" w:eastAsia="x-none"/>
        </w:rPr>
        <w:t>UE detects a DCI indicates one of the</w:t>
      </w:r>
      <w:r w:rsidR="00343B86">
        <w:rPr>
          <w:rFonts w:ascii="Arial" w:hAnsi="Arial" w:cs="Arial"/>
          <w:b/>
          <w:bCs/>
          <w:lang w:val="en-US" w:eastAsia="x-none"/>
        </w:rPr>
        <w:t xml:space="preserve"> activated</w:t>
      </w:r>
      <w:r w:rsidRPr="00C44489">
        <w:rPr>
          <w:rFonts w:ascii="Arial" w:hAnsi="Arial" w:cs="Arial"/>
          <w:b/>
          <w:bCs/>
          <w:lang w:val="en-US" w:eastAsia="x-none"/>
        </w:rPr>
        <w:t xml:space="preserve"> TCI states</w:t>
      </w:r>
      <w:r>
        <w:rPr>
          <w:rFonts w:ascii="Arial" w:hAnsi="Arial" w:cs="Arial"/>
          <w:b/>
          <w:bCs/>
          <w:lang w:val="en-US" w:eastAsia="x-none"/>
        </w:rPr>
        <w:t>:</w:t>
      </w:r>
    </w:p>
    <w:p w14:paraId="7A43A72E" w14:textId="61EB14A2" w:rsidR="00661A22" w:rsidRDefault="00661A22" w:rsidP="00E83183">
      <w:pPr>
        <w:pStyle w:val="af8"/>
        <w:numPr>
          <w:ilvl w:val="0"/>
          <w:numId w:val="11"/>
        </w:numPr>
        <w:spacing w:after="0"/>
        <w:rPr>
          <w:rFonts w:ascii="Arial" w:hAnsi="Arial" w:cs="Arial"/>
          <w:b/>
          <w:bCs/>
          <w:lang w:val="en-US" w:eastAsia="x-none"/>
        </w:rPr>
      </w:pPr>
      <w:r>
        <w:rPr>
          <w:rFonts w:ascii="Arial" w:hAnsi="Arial" w:cs="Arial"/>
          <w:b/>
          <w:bCs/>
          <w:lang w:val="en-US" w:eastAsia="x-none"/>
        </w:rPr>
        <w:t>I</w:t>
      </w:r>
      <w:r w:rsidRPr="000A1581">
        <w:rPr>
          <w:rFonts w:ascii="Arial" w:hAnsi="Arial" w:cs="Arial"/>
          <w:b/>
          <w:bCs/>
          <w:lang w:val="en-US" w:eastAsia="x-none"/>
        </w:rPr>
        <w:t xml:space="preserve">f the currently applied TCI state is not one </w:t>
      </w:r>
      <w:r>
        <w:rPr>
          <w:rFonts w:ascii="Arial" w:hAnsi="Arial" w:cs="Arial"/>
          <w:b/>
          <w:bCs/>
          <w:lang w:val="en-US" w:eastAsia="x-none"/>
        </w:rPr>
        <w:t xml:space="preserve">of </w:t>
      </w:r>
      <w:r w:rsidRPr="000A1581">
        <w:rPr>
          <w:rFonts w:ascii="Arial" w:hAnsi="Arial" w:cs="Arial"/>
          <w:b/>
          <w:bCs/>
          <w:lang w:val="en-US" w:eastAsia="x-none"/>
        </w:rPr>
        <w:t xml:space="preserve">the </w:t>
      </w:r>
      <w:r w:rsidR="00343B86">
        <w:rPr>
          <w:rFonts w:ascii="Arial" w:hAnsi="Arial" w:cs="Arial"/>
          <w:b/>
          <w:bCs/>
          <w:lang w:val="en-US" w:eastAsia="x-none"/>
        </w:rPr>
        <w:t>activated</w:t>
      </w:r>
      <w:r w:rsidR="00343B86" w:rsidRPr="00C44489">
        <w:rPr>
          <w:rFonts w:ascii="Arial" w:hAnsi="Arial" w:cs="Arial"/>
          <w:b/>
          <w:bCs/>
          <w:lang w:val="en-US" w:eastAsia="x-none"/>
        </w:rPr>
        <w:t xml:space="preserve"> </w:t>
      </w:r>
      <w:r w:rsidRPr="000A1581">
        <w:rPr>
          <w:rFonts w:ascii="Arial" w:hAnsi="Arial" w:cs="Arial"/>
          <w:b/>
          <w:bCs/>
          <w:lang w:val="en-US" w:eastAsia="x-none"/>
        </w:rPr>
        <w:t>TCI states</w:t>
      </w:r>
      <w:r>
        <w:rPr>
          <w:rFonts w:ascii="Arial" w:hAnsi="Arial" w:cs="Arial"/>
          <w:b/>
          <w:bCs/>
          <w:lang w:val="en-US" w:eastAsia="x-none"/>
        </w:rPr>
        <w:t xml:space="preserve">, </w:t>
      </w:r>
      <w:r w:rsidRPr="000A1581">
        <w:rPr>
          <w:rFonts w:ascii="Arial" w:hAnsi="Arial" w:cs="Arial"/>
          <w:b/>
          <w:bCs/>
          <w:lang w:val="en-US" w:eastAsia="x-none"/>
        </w:rPr>
        <w:t>UE sh</w:t>
      </w:r>
      <w:r w:rsidR="00343B86">
        <w:rPr>
          <w:rFonts w:ascii="Arial" w:hAnsi="Arial" w:cs="Arial"/>
          <w:b/>
          <w:bCs/>
          <w:lang w:val="en-US" w:eastAsia="x-none"/>
        </w:rPr>
        <w:t>all apply a default TCI state from</w:t>
      </w:r>
      <w:r w:rsidRPr="000A1581">
        <w:rPr>
          <w:rFonts w:ascii="Arial" w:hAnsi="Arial" w:cs="Arial"/>
          <w:b/>
          <w:bCs/>
          <w:lang w:val="en-US" w:eastAsia="x-none"/>
        </w:rPr>
        <w:t xml:space="preserve"> the </w:t>
      </w:r>
      <w:r w:rsidR="00343B86">
        <w:rPr>
          <w:rFonts w:ascii="Arial" w:hAnsi="Arial" w:cs="Arial"/>
          <w:b/>
          <w:bCs/>
          <w:lang w:val="en-US" w:eastAsia="x-none"/>
        </w:rPr>
        <w:t>activated</w:t>
      </w:r>
      <w:r w:rsidR="00343B86" w:rsidRPr="00C44489">
        <w:rPr>
          <w:rFonts w:ascii="Arial" w:hAnsi="Arial" w:cs="Arial"/>
          <w:b/>
          <w:bCs/>
          <w:lang w:val="en-US" w:eastAsia="x-none"/>
        </w:rPr>
        <w:t xml:space="preserve"> </w:t>
      </w:r>
      <w:r w:rsidRPr="000A1581">
        <w:rPr>
          <w:rFonts w:ascii="Arial" w:hAnsi="Arial" w:cs="Arial"/>
          <w:b/>
          <w:bCs/>
          <w:lang w:val="en-US" w:eastAsia="x-none"/>
        </w:rPr>
        <w:t>TCI states</w:t>
      </w:r>
      <w:r>
        <w:rPr>
          <w:rFonts w:ascii="Arial" w:hAnsi="Arial" w:cs="Arial"/>
          <w:b/>
          <w:bCs/>
          <w:lang w:val="en-US" w:eastAsia="x-none"/>
        </w:rPr>
        <w:t>.</w:t>
      </w:r>
    </w:p>
    <w:p w14:paraId="54912CBA" w14:textId="4EF86873" w:rsidR="00684393" w:rsidRPr="00237852" w:rsidRDefault="00661A22" w:rsidP="00E83183">
      <w:pPr>
        <w:pStyle w:val="af8"/>
        <w:numPr>
          <w:ilvl w:val="0"/>
          <w:numId w:val="11"/>
        </w:numPr>
        <w:spacing w:after="0"/>
        <w:rPr>
          <w:rFonts w:ascii="Arial" w:hAnsi="Arial" w:cs="Arial"/>
          <w:b/>
          <w:bCs/>
          <w:lang w:val="en-US" w:eastAsia="x-none"/>
        </w:rPr>
      </w:pPr>
      <w:r w:rsidRPr="000A1581">
        <w:rPr>
          <w:rFonts w:ascii="Arial" w:hAnsi="Arial" w:cs="Arial"/>
          <w:b/>
          <w:bCs/>
          <w:lang w:val="en-US" w:eastAsia="x-none"/>
        </w:rPr>
        <w:t xml:space="preserve">Otherwise, UE doesn't change the currently applied TCI state. </w:t>
      </w:r>
      <w:r w:rsidRPr="000A1581">
        <w:rPr>
          <w:rFonts w:ascii="新細明體" w:eastAsia="新細明體" w:hAnsi="新細明體" w:cs="Arial"/>
          <w:b/>
          <w:bCs/>
          <w:lang w:val="en-US" w:eastAsia="zh-TW"/>
        </w:rPr>
        <w:t xml:space="preserve">  </w:t>
      </w:r>
      <w:r w:rsidR="00684393" w:rsidRPr="00237852">
        <w:rPr>
          <w:rFonts w:ascii="Arial" w:hAnsi="Arial" w:cs="Arial"/>
          <w:b/>
          <w:color w:val="000000" w:themeColor="text1"/>
        </w:rPr>
        <w:br w:type="page"/>
      </w:r>
    </w:p>
    <w:p w14:paraId="3DD029F4" w14:textId="61206BA1" w:rsidR="007D1DBD" w:rsidRDefault="00B95891" w:rsidP="00C97AA1">
      <w:pPr>
        <w:pStyle w:val="2"/>
        <w:spacing w:line="276" w:lineRule="auto"/>
        <w:rPr>
          <w:rFonts w:ascii="Arial" w:hAnsi="Arial"/>
          <w:szCs w:val="24"/>
        </w:rPr>
      </w:pPr>
      <w:r>
        <w:rPr>
          <w:rFonts w:ascii="Arial" w:hAnsi="Arial"/>
          <w:szCs w:val="24"/>
        </w:rPr>
        <w:lastRenderedPageBreak/>
        <w:t xml:space="preserve">Issue 4: </w:t>
      </w:r>
      <w:r w:rsidR="007A3CEF">
        <w:rPr>
          <w:rFonts w:ascii="Arial" w:hAnsi="Arial"/>
          <w:szCs w:val="24"/>
        </w:rPr>
        <w:t>F</w:t>
      </w:r>
      <w:r w:rsidR="007A3CEF" w:rsidRPr="007A3CEF">
        <w:rPr>
          <w:rFonts w:ascii="Arial" w:hAnsi="Arial"/>
          <w:szCs w:val="24"/>
        </w:rPr>
        <w:t xml:space="preserve">ast </w:t>
      </w:r>
      <w:r w:rsidR="007A3CEF">
        <w:rPr>
          <w:rFonts w:ascii="Arial" w:hAnsi="Arial"/>
          <w:szCs w:val="24"/>
        </w:rPr>
        <w:t>UL</w:t>
      </w:r>
      <w:r w:rsidR="007A3CEF" w:rsidRPr="007A3CEF">
        <w:rPr>
          <w:rFonts w:ascii="Arial" w:hAnsi="Arial"/>
          <w:szCs w:val="24"/>
        </w:rPr>
        <w:t xml:space="preserve"> panel selection</w:t>
      </w:r>
      <w:r w:rsidR="007D1DBD" w:rsidRPr="007D1DBD">
        <w:rPr>
          <w:rFonts w:ascii="Arial" w:hAnsi="Arial"/>
          <w:szCs w:val="24"/>
        </w:rPr>
        <w:t xml:space="preserve"> </w:t>
      </w:r>
    </w:p>
    <w:p w14:paraId="457BB293" w14:textId="5888CA0D" w:rsidR="00803554" w:rsidRDefault="00C81283" w:rsidP="00C97AA1">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In RAN1#106, </w:t>
      </w:r>
      <w:r w:rsidR="00BE3314">
        <w:rPr>
          <w:rFonts w:ascii="Arial" w:hAnsi="Arial" w:cs="Arial"/>
          <w:bCs/>
          <w:color w:val="000000" w:themeColor="text1"/>
          <w:lang w:eastAsia="x-none"/>
        </w:rPr>
        <w:t xml:space="preserve">RAN1 </w:t>
      </w:r>
      <w:r w:rsidR="007566B5">
        <w:rPr>
          <w:rFonts w:ascii="Arial" w:hAnsi="Arial" w:cs="Arial"/>
          <w:bCs/>
          <w:color w:val="000000" w:themeColor="text1"/>
          <w:lang w:eastAsia="x-none"/>
        </w:rPr>
        <w:t>reached</w:t>
      </w:r>
      <w:r w:rsidR="00BE3314">
        <w:rPr>
          <w:rFonts w:ascii="Arial" w:hAnsi="Arial" w:cs="Arial"/>
          <w:bCs/>
          <w:color w:val="000000" w:themeColor="text1"/>
          <w:lang w:eastAsia="x-none"/>
        </w:rPr>
        <w:t xml:space="preserve"> </w:t>
      </w:r>
      <w:r w:rsidR="00803554">
        <w:rPr>
          <w:rFonts w:ascii="Arial" w:hAnsi="Arial" w:cs="Arial"/>
          <w:bCs/>
          <w:color w:val="000000" w:themeColor="text1"/>
          <w:lang w:eastAsia="x-none"/>
        </w:rPr>
        <w:t>the following</w:t>
      </w:r>
      <w:r w:rsidR="005F6B94">
        <w:rPr>
          <w:rFonts w:ascii="Arial" w:hAnsi="Arial" w:cs="Arial" w:hint="eastAsia"/>
          <w:bCs/>
          <w:color w:val="000000" w:themeColor="text1"/>
          <w:lang w:eastAsia="x-none"/>
        </w:rPr>
        <w:t xml:space="preserve"> </w:t>
      </w:r>
      <w:r>
        <w:rPr>
          <w:rFonts w:ascii="Arial" w:hAnsi="Arial" w:cs="Arial"/>
          <w:bCs/>
          <w:color w:val="000000" w:themeColor="text1"/>
          <w:lang w:eastAsia="x-none"/>
        </w:rPr>
        <w:t>agreement</w:t>
      </w:r>
      <w:r w:rsidR="006E544F">
        <w:rPr>
          <w:rFonts w:ascii="Arial" w:hAnsi="Arial" w:cs="Arial"/>
          <w:bCs/>
          <w:color w:val="000000" w:themeColor="text1"/>
          <w:lang w:eastAsia="x-none"/>
        </w:rPr>
        <w:t xml:space="preserve"> </w:t>
      </w:r>
      <w:r w:rsidR="00803554">
        <w:rPr>
          <w:rFonts w:ascii="Arial" w:hAnsi="Arial" w:cs="Arial"/>
          <w:bCs/>
          <w:color w:val="000000" w:themeColor="text1"/>
          <w:lang w:eastAsia="x-none"/>
        </w:rPr>
        <w:t xml:space="preserve">for </w:t>
      </w:r>
      <w:r w:rsidR="00C12473">
        <w:rPr>
          <w:rFonts w:ascii="Arial" w:hAnsi="Arial" w:cs="Arial"/>
          <w:bCs/>
          <w:color w:val="000000" w:themeColor="text1"/>
          <w:lang w:eastAsia="x-none"/>
        </w:rPr>
        <w:t>f</w:t>
      </w:r>
      <w:r>
        <w:rPr>
          <w:rFonts w:ascii="Arial" w:hAnsi="Arial" w:cs="Arial"/>
          <w:bCs/>
          <w:color w:val="000000" w:themeColor="text1"/>
          <w:lang w:eastAsia="x-none"/>
        </w:rPr>
        <w:t>ast UL panel selection</w:t>
      </w:r>
      <w:r w:rsidR="00803554">
        <w:rPr>
          <w:rFonts w:ascii="Arial" w:hAnsi="Arial" w:cs="Arial"/>
          <w:bCs/>
          <w:color w:val="000000" w:themeColor="text1"/>
          <w:lang w:eastAsia="x-none"/>
        </w:rPr>
        <w:t>:</w:t>
      </w:r>
    </w:p>
    <w:tbl>
      <w:tblPr>
        <w:tblStyle w:val="af2"/>
        <w:tblW w:w="0" w:type="auto"/>
        <w:tblLook w:val="04A0" w:firstRow="1" w:lastRow="0" w:firstColumn="1" w:lastColumn="0" w:noHBand="0" w:noVBand="1"/>
      </w:tblPr>
      <w:tblGrid>
        <w:gridCol w:w="10141"/>
      </w:tblGrid>
      <w:tr w:rsidR="00803554" w:rsidRPr="003C3F3B" w14:paraId="7748D47C" w14:textId="77777777" w:rsidTr="00074B6A">
        <w:trPr>
          <w:trHeight w:val="5703"/>
        </w:trPr>
        <w:tc>
          <w:tcPr>
            <w:tcW w:w="10141" w:type="dxa"/>
            <w:vAlign w:val="center"/>
          </w:tcPr>
          <w:p w14:paraId="113E5A66" w14:textId="75E696C9" w:rsidR="008B490B" w:rsidRPr="003C3F3B" w:rsidRDefault="00A84188" w:rsidP="00074B6A">
            <w:pPr>
              <w:spacing w:after="0" w:line="200" w:lineRule="exact"/>
              <w:jc w:val="left"/>
              <w:rPr>
                <w:rFonts w:ascii="Arial" w:eastAsia="Times New Roman" w:hAnsi="Arial" w:cs="Arial"/>
                <w:b/>
                <w:bCs/>
                <w:color w:val="000000"/>
                <w:sz w:val="18"/>
                <w:szCs w:val="16"/>
                <w:highlight w:val="green"/>
                <w:lang w:eastAsia="zh-TW"/>
              </w:rPr>
            </w:pPr>
            <w:r w:rsidRPr="003C3F3B">
              <w:rPr>
                <w:rFonts w:ascii="Arial" w:eastAsia="Times New Roman" w:hAnsi="Arial" w:cs="Arial"/>
                <w:b/>
                <w:bCs/>
                <w:color w:val="000000"/>
                <w:sz w:val="18"/>
                <w:szCs w:val="16"/>
                <w:highlight w:val="green"/>
                <w:lang w:eastAsia="zh-TW"/>
              </w:rPr>
              <w:t>Agreement from RAN1#10</w:t>
            </w:r>
            <w:r w:rsidR="008B490B" w:rsidRPr="003C3F3B">
              <w:rPr>
                <w:rFonts w:ascii="Arial" w:eastAsia="Times New Roman" w:hAnsi="Arial" w:cs="Arial"/>
                <w:b/>
                <w:bCs/>
                <w:color w:val="000000"/>
                <w:sz w:val="18"/>
                <w:szCs w:val="16"/>
                <w:highlight w:val="green"/>
                <w:lang w:eastAsia="zh-TW"/>
              </w:rPr>
              <w:t>6</w:t>
            </w:r>
          </w:p>
          <w:p w14:paraId="201EB8DF" w14:textId="55C6BFF2" w:rsidR="008B490B" w:rsidRPr="003C3F3B" w:rsidRDefault="008B490B" w:rsidP="00074B6A">
            <w:pPr>
              <w:spacing w:after="0" w:line="200" w:lineRule="exact"/>
              <w:rPr>
                <w:rFonts w:ascii="Arial" w:eastAsia="SimSun" w:hAnsi="Arial" w:cs="Arial"/>
                <w:sz w:val="18"/>
                <w:szCs w:val="16"/>
                <w:lang w:val="en-US" w:eastAsia="zh-CN"/>
              </w:rPr>
            </w:pPr>
            <w:r w:rsidRPr="003C3F3B">
              <w:rPr>
                <w:rFonts w:ascii="Arial" w:hAnsi="Arial" w:cs="Arial"/>
                <w:sz w:val="18"/>
                <w:szCs w:val="16"/>
                <w:lang w:eastAsia="zh-CN"/>
              </w:rPr>
              <w:t>On Rel.1</w:t>
            </w:r>
            <w:r w:rsidR="00A923FA" w:rsidRPr="003C3F3B">
              <w:rPr>
                <w:rFonts w:ascii="Arial" w:hAnsi="Arial" w:cs="Arial"/>
                <w:sz w:val="18"/>
                <w:szCs w:val="16"/>
                <w:lang w:eastAsia="zh-CN"/>
              </w:rPr>
              <w:t>7 enhancements to facilitate UE</w:t>
            </w:r>
            <w:r w:rsidRPr="003C3F3B">
              <w:rPr>
                <w:rFonts w:ascii="Arial" w:hAnsi="Arial" w:cs="Arial"/>
                <w:sz w:val="18"/>
                <w:szCs w:val="16"/>
                <w:lang w:eastAsia="zh-CN"/>
              </w:rPr>
              <w:t>-initiated panel activation and selection, down select </w:t>
            </w:r>
            <w:r w:rsidRPr="003C3F3B">
              <w:rPr>
                <w:rStyle w:val="afe"/>
                <w:rFonts w:ascii="Arial" w:hAnsi="Arial" w:cs="Arial"/>
                <w:b w:val="0"/>
                <w:sz w:val="18"/>
                <w:szCs w:val="16"/>
                <w:lang w:eastAsia="zh-CN"/>
              </w:rPr>
              <w:t>or modify</w:t>
            </w:r>
            <w:r w:rsidRPr="003C3F3B">
              <w:rPr>
                <w:rStyle w:val="afe"/>
                <w:rFonts w:ascii="Arial" w:hAnsi="Arial" w:cs="Arial"/>
                <w:sz w:val="18"/>
                <w:szCs w:val="16"/>
                <w:lang w:eastAsia="zh-CN"/>
              </w:rPr>
              <w:t> </w:t>
            </w:r>
            <w:r w:rsidRPr="003C3F3B">
              <w:rPr>
                <w:rFonts w:ascii="Arial" w:hAnsi="Arial" w:cs="Arial"/>
                <w:sz w:val="18"/>
                <w:szCs w:val="16"/>
                <w:lang w:eastAsia="zh-CN"/>
              </w:rPr>
              <w:t>from the following two schemes in RAN1#106bis-e:</w:t>
            </w:r>
          </w:p>
          <w:p w14:paraId="55A7173B" w14:textId="77777777" w:rsidR="008B490B" w:rsidRPr="003C3F3B" w:rsidRDefault="008B490B" w:rsidP="00440622">
            <w:pPr>
              <w:numPr>
                <w:ilvl w:val="0"/>
                <w:numId w:val="51"/>
              </w:numPr>
              <w:spacing w:after="0" w:line="200" w:lineRule="exact"/>
              <w:jc w:val="left"/>
              <w:rPr>
                <w:rFonts w:ascii="Arial" w:eastAsia="Times New Roman" w:hAnsi="Arial" w:cs="Arial"/>
                <w:sz w:val="18"/>
                <w:szCs w:val="16"/>
              </w:rPr>
            </w:pPr>
            <w:r w:rsidRPr="003C3F3B">
              <w:rPr>
                <w:rFonts w:ascii="Arial" w:eastAsia="Times New Roman" w:hAnsi="Arial" w:cs="Arial"/>
                <w:sz w:val="18"/>
                <w:szCs w:val="16"/>
              </w:rPr>
              <w:t>Scheme 1: </w:t>
            </w:r>
          </w:p>
          <w:p w14:paraId="06331292" w14:textId="77777777" w:rsidR="008B490B" w:rsidRPr="003C3F3B" w:rsidRDefault="008B490B" w:rsidP="00440622">
            <w:pPr>
              <w:numPr>
                <w:ilvl w:val="1"/>
                <w:numId w:val="51"/>
              </w:numPr>
              <w:spacing w:after="0" w:line="200" w:lineRule="exact"/>
              <w:ind w:left="1080"/>
              <w:jc w:val="left"/>
              <w:rPr>
                <w:rFonts w:ascii="Arial" w:eastAsia="Times New Roman" w:hAnsi="Arial" w:cs="Arial"/>
                <w:sz w:val="18"/>
                <w:szCs w:val="16"/>
              </w:rPr>
            </w:pPr>
            <w:r w:rsidRPr="003C3F3B">
              <w:rPr>
                <w:rFonts w:ascii="Arial" w:eastAsia="Times New Roman" w:hAnsi="Arial" w:cs="Arial"/>
                <w:sz w:val="18"/>
                <w:szCs w:val="16"/>
              </w:rPr>
              <w:t>A panel entity corresponds to a reported CSI-RS and/or SSB resource index in a beam reporting instance (i.e. Opt1-1 per RAN1#104-bis-e agreement) </w:t>
            </w:r>
          </w:p>
          <w:p w14:paraId="705C203C" w14:textId="77777777" w:rsidR="008B490B" w:rsidRPr="003C3F3B" w:rsidRDefault="008B490B" w:rsidP="00440622">
            <w:pPr>
              <w:numPr>
                <w:ilvl w:val="2"/>
                <w:numId w:val="54"/>
              </w:numPr>
              <w:spacing w:after="0" w:line="200" w:lineRule="exact"/>
              <w:ind w:left="1800"/>
              <w:jc w:val="left"/>
              <w:rPr>
                <w:rFonts w:ascii="Arial" w:eastAsia="Times New Roman" w:hAnsi="Arial" w:cs="Arial"/>
                <w:sz w:val="18"/>
                <w:szCs w:val="16"/>
              </w:rPr>
            </w:pPr>
            <w:r w:rsidRPr="003C3F3B">
              <w:rPr>
                <w:rFonts w:ascii="Arial" w:eastAsia="Times New Roman" w:hAnsi="Arial" w:cs="Arial"/>
                <w:sz w:val="18"/>
                <w:szCs w:val="16"/>
              </w:rPr>
              <w:t>The correspondence between a panel entity and a reported CSI-RS and/or SSB resource index is informed to NW</w:t>
            </w:r>
          </w:p>
          <w:p w14:paraId="194D9CA7" w14:textId="77777777" w:rsidR="008B490B" w:rsidRPr="003C3F3B" w:rsidRDefault="008B490B" w:rsidP="00440622">
            <w:pPr>
              <w:numPr>
                <w:ilvl w:val="3"/>
                <w:numId w:val="53"/>
              </w:numPr>
              <w:spacing w:after="0" w:line="200" w:lineRule="exact"/>
              <w:ind w:left="2520"/>
              <w:jc w:val="left"/>
              <w:rPr>
                <w:rFonts w:ascii="Arial" w:eastAsia="Times New Roman" w:hAnsi="Arial" w:cs="Arial"/>
                <w:sz w:val="18"/>
                <w:szCs w:val="16"/>
              </w:rPr>
            </w:pPr>
            <w:r w:rsidRPr="003C3F3B">
              <w:rPr>
                <w:rFonts w:ascii="Arial" w:eastAsia="Times New Roman" w:hAnsi="Arial" w:cs="Arial"/>
                <w:sz w:val="18"/>
                <w:szCs w:val="16"/>
              </w:rPr>
              <w:t>FFS : Detailed design of how to inform the correspondence to NW </w:t>
            </w:r>
          </w:p>
          <w:p w14:paraId="517F7A13" w14:textId="77777777" w:rsidR="008B490B" w:rsidRPr="003C3F3B" w:rsidRDefault="008B490B" w:rsidP="00440622">
            <w:pPr>
              <w:numPr>
                <w:ilvl w:val="2"/>
                <w:numId w:val="54"/>
              </w:numPr>
              <w:spacing w:after="0" w:line="200" w:lineRule="exact"/>
              <w:ind w:left="1800"/>
              <w:jc w:val="left"/>
              <w:rPr>
                <w:rFonts w:ascii="Arial" w:eastAsia="Times New Roman" w:hAnsi="Arial" w:cs="Arial"/>
                <w:sz w:val="18"/>
                <w:szCs w:val="16"/>
              </w:rPr>
            </w:pPr>
            <w:r w:rsidRPr="003C3F3B">
              <w:rPr>
                <w:rFonts w:ascii="Arial" w:eastAsia="Times New Roman" w:hAnsi="Arial" w:cs="Arial"/>
                <w:sz w:val="18"/>
                <w:szCs w:val="16"/>
              </w:rPr>
              <w:t>Note: the correspondence between a CSI-RS and/or SSB resource index and a panel entity is determined by the UE (analogous to Rel-15/16)</w:t>
            </w:r>
          </w:p>
          <w:p w14:paraId="227B08B7" w14:textId="77777777" w:rsidR="008B490B" w:rsidRPr="003C3F3B" w:rsidRDefault="008B490B" w:rsidP="00440622">
            <w:pPr>
              <w:numPr>
                <w:ilvl w:val="1"/>
                <w:numId w:val="51"/>
              </w:numPr>
              <w:spacing w:after="0" w:line="200" w:lineRule="exact"/>
              <w:ind w:left="1080"/>
              <w:jc w:val="left"/>
              <w:rPr>
                <w:rFonts w:ascii="Arial" w:eastAsia="Times New Roman" w:hAnsi="Arial" w:cs="Arial"/>
                <w:sz w:val="18"/>
                <w:szCs w:val="16"/>
              </w:rPr>
            </w:pPr>
            <w:r w:rsidRPr="003C3F3B">
              <w:rPr>
                <w:rFonts w:ascii="Arial" w:eastAsia="Times New Roman" w:hAnsi="Arial" w:cs="Arial"/>
                <w:sz w:val="18"/>
                <w:szCs w:val="16"/>
              </w:rPr>
              <w:t>Support UE reporting of maximum number of SRS ports </w:t>
            </w:r>
            <w:r w:rsidRPr="003C3F3B">
              <w:rPr>
                <w:rFonts w:ascii="Arial" w:eastAsia="Times New Roman" w:hAnsi="Arial" w:cs="Arial"/>
                <w:bCs/>
                <w:sz w:val="18"/>
                <w:szCs w:val="16"/>
              </w:rPr>
              <w:t>and coherence type </w:t>
            </w:r>
            <w:r w:rsidRPr="003C3F3B">
              <w:rPr>
                <w:rFonts w:ascii="Arial" w:eastAsia="Times New Roman" w:hAnsi="Arial" w:cs="Arial"/>
                <w:sz w:val="18"/>
                <w:szCs w:val="16"/>
              </w:rPr>
              <w:t>for each panel entity as a UE capability</w:t>
            </w:r>
          </w:p>
          <w:p w14:paraId="650A17D7" w14:textId="77777777" w:rsidR="008B490B" w:rsidRPr="003C3F3B" w:rsidRDefault="008B490B" w:rsidP="00440622">
            <w:pPr>
              <w:numPr>
                <w:ilvl w:val="1"/>
                <w:numId w:val="51"/>
              </w:numPr>
              <w:spacing w:after="0" w:line="200" w:lineRule="exact"/>
              <w:ind w:left="1080"/>
              <w:jc w:val="left"/>
              <w:rPr>
                <w:rFonts w:ascii="Arial" w:eastAsia="Times New Roman" w:hAnsi="Arial" w:cs="Arial"/>
                <w:sz w:val="18"/>
                <w:szCs w:val="16"/>
              </w:rPr>
            </w:pPr>
            <w:r w:rsidRPr="003C3F3B">
              <w:rPr>
                <w:rFonts w:ascii="Arial" w:eastAsia="Times New Roman" w:hAnsi="Arial" w:cs="Arial"/>
                <w:sz w:val="18"/>
                <w:szCs w:val="16"/>
              </w:rPr>
              <w:t>Support multiple codebook -based SRS resource sets with different maximum number of SRS ports</w:t>
            </w:r>
          </w:p>
          <w:p w14:paraId="4F417842" w14:textId="77777777" w:rsidR="008B490B" w:rsidRPr="003C3F3B" w:rsidRDefault="008B490B" w:rsidP="00440622">
            <w:pPr>
              <w:numPr>
                <w:ilvl w:val="2"/>
                <w:numId w:val="54"/>
              </w:numPr>
              <w:spacing w:after="0" w:line="200" w:lineRule="exact"/>
              <w:ind w:left="1800"/>
              <w:jc w:val="left"/>
              <w:rPr>
                <w:rFonts w:ascii="Arial" w:eastAsia="Times New Roman" w:hAnsi="Arial" w:cs="Arial"/>
                <w:sz w:val="18"/>
                <w:szCs w:val="16"/>
              </w:rPr>
            </w:pPr>
            <w:r w:rsidRPr="003C3F3B">
              <w:rPr>
                <w:rFonts w:ascii="Arial" w:eastAsia="Times New Roman" w:hAnsi="Arial" w:cs="Arial"/>
                <w:sz w:val="18"/>
                <w:szCs w:val="16"/>
              </w:rPr>
              <w:t>The indicated SRI is based on the SRS resources corresponding to one SRS resource set, where the SRS resource set should be aligned with the UE capability for the panel entity </w:t>
            </w:r>
          </w:p>
          <w:p w14:paraId="1DAF5E0F" w14:textId="77777777" w:rsidR="008B490B" w:rsidRPr="003C3F3B" w:rsidRDefault="008B490B" w:rsidP="00440622">
            <w:pPr>
              <w:numPr>
                <w:ilvl w:val="0"/>
                <w:numId w:val="51"/>
              </w:numPr>
              <w:spacing w:after="0" w:line="200" w:lineRule="exact"/>
              <w:jc w:val="left"/>
              <w:rPr>
                <w:rFonts w:ascii="Arial" w:eastAsia="Times New Roman" w:hAnsi="Arial" w:cs="Arial"/>
                <w:sz w:val="18"/>
                <w:szCs w:val="16"/>
              </w:rPr>
            </w:pPr>
            <w:r w:rsidRPr="003C3F3B">
              <w:rPr>
                <w:rFonts w:ascii="Arial" w:eastAsia="Times New Roman" w:hAnsi="Arial" w:cs="Arial"/>
                <w:sz w:val="18"/>
                <w:szCs w:val="16"/>
              </w:rPr>
              <w:t>Scheme 2: </w:t>
            </w:r>
          </w:p>
          <w:p w14:paraId="6BB8365F" w14:textId="77777777" w:rsidR="008B490B" w:rsidRPr="003C3F3B" w:rsidRDefault="008B490B" w:rsidP="00440622">
            <w:pPr>
              <w:numPr>
                <w:ilvl w:val="1"/>
                <w:numId w:val="51"/>
              </w:numPr>
              <w:spacing w:after="0" w:line="200" w:lineRule="exact"/>
              <w:ind w:left="1080"/>
              <w:jc w:val="left"/>
              <w:rPr>
                <w:rFonts w:ascii="Arial" w:eastAsia="Times New Roman" w:hAnsi="Arial" w:cs="Arial"/>
                <w:sz w:val="18"/>
                <w:szCs w:val="16"/>
              </w:rPr>
            </w:pPr>
            <w:r w:rsidRPr="003C3F3B">
              <w:rPr>
                <w:rFonts w:ascii="Arial" w:eastAsia="Times New Roman" w:hAnsi="Arial" w:cs="Arial"/>
                <w:sz w:val="18"/>
                <w:szCs w:val="16"/>
              </w:rPr>
              <w:t>Support UE reporting one of the following (to be down selected in RAN1#106bis-e): </w:t>
            </w:r>
          </w:p>
          <w:p w14:paraId="150ABAF3" w14:textId="77777777" w:rsidR="008B490B" w:rsidRPr="003C3F3B" w:rsidRDefault="008B490B" w:rsidP="00440622">
            <w:pPr>
              <w:numPr>
                <w:ilvl w:val="2"/>
                <w:numId w:val="54"/>
              </w:numPr>
              <w:spacing w:after="0" w:line="200" w:lineRule="exact"/>
              <w:ind w:left="1800"/>
              <w:jc w:val="left"/>
              <w:rPr>
                <w:rFonts w:ascii="Arial" w:eastAsia="Times New Roman" w:hAnsi="Arial" w:cs="Arial"/>
                <w:sz w:val="18"/>
                <w:szCs w:val="16"/>
              </w:rPr>
            </w:pPr>
            <w:r w:rsidRPr="003C3F3B">
              <w:rPr>
                <w:rFonts w:ascii="Arial" w:eastAsia="Times New Roman" w:hAnsi="Arial" w:cs="Arial"/>
                <w:sz w:val="18"/>
                <w:szCs w:val="16"/>
              </w:rPr>
              <w:t>Opt1. A list of supported UL ranks (number of UL transmission layers) </w:t>
            </w:r>
          </w:p>
          <w:p w14:paraId="57B2A70F" w14:textId="77777777" w:rsidR="008B490B" w:rsidRPr="003C3F3B" w:rsidRDefault="008B490B" w:rsidP="00440622">
            <w:pPr>
              <w:numPr>
                <w:ilvl w:val="2"/>
                <w:numId w:val="54"/>
              </w:numPr>
              <w:spacing w:after="0" w:line="200" w:lineRule="exact"/>
              <w:ind w:left="1800"/>
              <w:jc w:val="left"/>
              <w:rPr>
                <w:rFonts w:ascii="Arial" w:eastAsia="Times New Roman" w:hAnsi="Arial" w:cs="Arial"/>
                <w:sz w:val="18"/>
                <w:szCs w:val="16"/>
              </w:rPr>
            </w:pPr>
            <w:r w:rsidRPr="003C3F3B">
              <w:rPr>
                <w:rFonts w:ascii="Arial" w:eastAsia="Times New Roman" w:hAnsi="Arial" w:cs="Arial"/>
                <w:sz w:val="18"/>
                <w:szCs w:val="16"/>
              </w:rPr>
              <w:t>Opt2. A list of supported number of SRS antenna ports</w:t>
            </w:r>
          </w:p>
          <w:p w14:paraId="7BBFDFC9" w14:textId="77777777" w:rsidR="008B490B" w:rsidRPr="003C3F3B" w:rsidRDefault="008B490B" w:rsidP="00440622">
            <w:pPr>
              <w:numPr>
                <w:ilvl w:val="2"/>
                <w:numId w:val="54"/>
              </w:numPr>
              <w:spacing w:after="0" w:line="200" w:lineRule="exact"/>
              <w:ind w:left="1800"/>
              <w:jc w:val="left"/>
              <w:rPr>
                <w:rFonts w:ascii="Arial" w:eastAsia="Times New Roman" w:hAnsi="Arial" w:cs="Arial"/>
                <w:sz w:val="18"/>
                <w:szCs w:val="16"/>
              </w:rPr>
            </w:pPr>
            <w:r w:rsidRPr="003C3F3B">
              <w:rPr>
                <w:rFonts w:ascii="Arial" w:eastAsia="Times New Roman" w:hAnsi="Arial" w:cs="Arial"/>
                <w:sz w:val="18"/>
                <w:szCs w:val="16"/>
              </w:rPr>
              <w:t>Opt3. A list of coherence types (as in Rel-15) indicating a subset of ports</w:t>
            </w:r>
          </w:p>
          <w:p w14:paraId="0AF90D18" w14:textId="77777777" w:rsidR="008B490B" w:rsidRPr="003C3F3B" w:rsidRDefault="008B490B" w:rsidP="00440622">
            <w:pPr>
              <w:numPr>
                <w:ilvl w:val="1"/>
                <w:numId w:val="51"/>
              </w:numPr>
              <w:spacing w:after="0" w:line="200" w:lineRule="exact"/>
              <w:ind w:left="1080"/>
              <w:jc w:val="left"/>
              <w:rPr>
                <w:rFonts w:ascii="Arial" w:eastAsia="Times New Roman" w:hAnsi="Arial" w:cs="Arial"/>
                <w:sz w:val="18"/>
                <w:szCs w:val="16"/>
              </w:rPr>
            </w:pPr>
            <w:r w:rsidRPr="003C3F3B">
              <w:rPr>
                <w:rFonts w:ascii="Arial" w:eastAsia="Times New Roman" w:hAnsi="Arial" w:cs="Arial"/>
                <w:sz w:val="18"/>
                <w:szCs w:val="16"/>
              </w:rPr>
              <w:t>The NW configures an association between </w:t>
            </w:r>
            <w:r w:rsidRPr="003C3F3B">
              <w:rPr>
                <w:rFonts w:ascii="Arial" w:eastAsia="Times New Roman" w:hAnsi="Arial" w:cs="Arial"/>
                <w:bCs/>
                <w:sz w:val="18"/>
                <w:szCs w:val="16"/>
              </w:rPr>
              <w:t>an</w:t>
            </w:r>
            <w:r w:rsidRPr="003C3F3B">
              <w:rPr>
                <w:rFonts w:ascii="Arial" w:eastAsia="Times New Roman" w:hAnsi="Arial" w:cs="Arial"/>
                <w:sz w:val="18"/>
                <w:szCs w:val="16"/>
              </w:rPr>
              <w:t xml:space="preserve"> index and rank/number of SRS antenna ports/</w:t>
            </w:r>
            <w:r w:rsidRPr="003C3F3B">
              <w:rPr>
                <w:rFonts w:ascii="Arial" w:eastAsia="Times New Roman" w:hAnsi="Arial" w:cs="Arial"/>
                <w:bCs/>
                <w:sz w:val="18"/>
                <w:szCs w:val="16"/>
              </w:rPr>
              <w:t>coherence type</w:t>
            </w:r>
          </w:p>
          <w:p w14:paraId="0F781AED" w14:textId="77777777" w:rsidR="008B490B" w:rsidRPr="003C3F3B" w:rsidRDefault="008B490B" w:rsidP="00440622">
            <w:pPr>
              <w:numPr>
                <w:ilvl w:val="1"/>
                <w:numId w:val="51"/>
              </w:numPr>
              <w:spacing w:after="0" w:line="200" w:lineRule="exact"/>
              <w:ind w:left="1080"/>
              <w:jc w:val="left"/>
              <w:rPr>
                <w:rFonts w:ascii="Arial" w:eastAsia="Times New Roman" w:hAnsi="Arial" w:cs="Arial"/>
                <w:sz w:val="18"/>
                <w:szCs w:val="16"/>
              </w:rPr>
            </w:pPr>
            <w:r w:rsidRPr="003C3F3B">
              <w:rPr>
                <w:rFonts w:ascii="Arial" w:eastAsia="Times New Roman" w:hAnsi="Arial" w:cs="Arial"/>
                <w:sz w:val="18"/>
                <w:szCs w:val="16"/>
              </w:rPr>
              <w:t>Include </w:t>
            </w:r>
            <w:r w:rsidRPr="003C3F3B">
              <w:rPr>
                <w:rFonts w:ascii="Arial" w:eastAsia="Times New Roman" w:hAnsi="Arial" w:cs="Arial"/>
                <w:bCs/>
                <w:sz w:val="18"/>
                <w:szCs w:val="16"/>
              </w:rPr>
              <w:t>at least one of</w:t>
            </w:r>
            <w:r w:rsidRPr="003C3F3B">
              <w:rPr>
                <w:rFonts w:ascii="Arial" w:eastAsia="Times New Roman" w:hAnsi="Arial" w:cs="Arial"/>
                <w:sz w:val="18"/>
                <w:szCs w:val="16"/>
              </w:rPr>
              <w:t> the index, the maximum UL rank </w:t>
            </w:r>
            <w:r w:rsidRPr="003C3F3B">
              <w:rPr>
                <w:rFonts w:ascii="Arial" w:eastAsia="Times New Roman" w:hAnsi="Arial" w:cs="Arial"/>
                <w:bCs/>
                <w:sz w:val="18"/>
                <w:szCs w:val="16"/>
              </w:rPr>
              <w:t>or SRS antenna ports or coherence type</w:t>
            </w:r>
            <w:r w:rsidRPr="003C3F3B">
              <w:rPr>
                <w:rFonts w:ascii="Arial" w:eastAsia="Times New Roman" w:hAnsi="Arial" w:cs="Arial"/>
                <w:sz w:val="18"/>
                <w:szCs w:val="16"/>
              </w:rPr>
              <w:t> corresponding to a reported SSBRI/CRI in a beam reporting instance </w:t>
            </w:r>
          </w:p>
          <w:p w14:paraId="0DADBB56" w14:textId="77777777" w:rsidR="008B490B" w:rsidRPr="003C3F3B" w:rsidRDefault="008B490B" w:rsidP="00440622">
            <w:pPr>
              <w:numPr>
                <w:ilvl w:val="2"/>
                <w:numId w:val="54"/>
              </w:numPr>
              <w:spacing w:after="0" w:line="200" w:lineRule="exact"/>
              <w:ind w:left="1800"/>
              <w:jc w:val="left"/>
              <w:rPr>
                <w:rFonts w:ascii="Arial" w:eastAsia="Times New Roman" w:hAnsi="Arial" w:cs="Arial"/>
                <w:sz w:val="18"/>
                <w:szCs w:val="16"/>
              </w:rPr>
            </w:pPr>
            <w:r w:rsidRPr="003C3F3B">
              <w:rPr>
                <w:rFonts w:ascii="Arial" w:eastAsia="Times New Roman" w:hAnsi="Arial" w:cs="Arial"/>
                <w:sz w:val="18"/>
                <w:szCs w:val="16"/>
              </w:rPr>
              <w:t>FFS : timeline to apply above result in the beam report instance</w:t>
            </w:r>
          </w:p>
          <w:p w14:paraId="5CF87F6C" w14:textId="77777777" w:rsidR="008B490B" w:rsidRPr="003C3F3B" w:rsidRDefault="008B490B" w:rsidP="00440622">
            <w:pPr>
              <w:numPr>
                <w:ilvl w:val="1"/>
                <w:numId w:val="51"/>
              </w:numPr>
              <w:spacing w:after="0" w:line="200" w:lineRule="exact"/>
              <w:ind w:left="1080"/>
              <w:jc w:val="left"/>
              <w:rPr>
                <w:rFonts w:ascii="Arial" w:eastAsia="Times New Roman" w:hAnsi="Arial" w:cs="Arial"/>
                <w:sz w:val="18"/>
                <w:szCs w:val="16"/>
              </w:rPr>
            </w:pPr>
            <w:r w:rsidRPr="003C3F3B">
              <w:rPr>
                <w:rFonts w:ascii="Arial" w:eastAsia="Times New Roman" w:hAnsi="Arial" w:cs="Arial"/>
                <w:sz w:val="18"/>
                <w:szCs w:val="16"/>
              </w:rPr>
              <w:t>Support multiple codebook-based SRS resource sets with different number of SRS antenna ports</w:t>
            </w:r>
          </w:p>
          <w:p w14:paraId="6E4C1184" w14:textId="6913F5E6" w:rsidR="006E544F" w:rsidRPr="003C3F3B" w:rsidRDefault="008B490B" w:rsidP="00440622">
            <w:pPr>
              <w:numPr>
                <w:ilvl w:val="2"/>
                <w:numId w:val="54"/>
              </w:numPr>
              <w:spacing w:after="0" w:line="200" w:lineRule="exact"/>
              <w:ind w:left="1800"/>
              <w:jc w:val="left"/>
              <w:rPr>
                <w:rFonts w:ascii="Arial" w:eastAsia="Times New Roman" w:hAnsi="Arial" w:cs="Arial"/>
                <w:sz w:val="18"/>
                <w:szCs w:val="16"/>
              </w:rPr>
            </w:pPr>
            <w:r w:rsidRPr="003C3F3B">
              <w:rPr>
                <w:rFonts w:ascii="Arial" w:eastAsia="Times New Roman" w:hAnsi="Arial" w:cs="Arial"/>
                <w:sz w:val="18"/>
                <w:szCs w:val="16"/>
              </w:rPr>
              <w:t>The indicated SRI is based on the SRS resources corresponding to one SRS resource set, where the SRS resource set should be aligned with the UE reported info corresponding to the index</w:t>
            </w:r>
          </w:p>
        </w:tc>
      </w:tr>
    </w:tbl>
    <w:p w14:paraId="1356BE56" w14:textId="11A23BEA" w:rsidR="00A923FA" w:rsidRDefault="000C5860" w:rsidP="00DA4B51">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In our view, Scheme 1 and Scheme 2 are similar, and the overall procedure can be summarized as follows:</w:t>
      </w:r>
    </w:p>
    <w:p w14:paraId="16FB4648" w14:textId="1215E479" w:rsidR="00074B6A" w:rsidRPr="00591F3E" w:rsidRDefault="000C5860" w:rsidP="00591F3E">
      <w:pPr>
        <w:spacing w:before="240" w:line="276" w:lineRule="auto"/>
        <w:rPr>
          <w:rFonts w:ascii="Arial" w:eastAsia="Calibri" w:hAnsi="Arial" w:cs="Arial"/>
          <w:bCs/>
          <w:color w:val="000000" w:themeColor="text1"/>
          <w:lang w:eastAsia="x-none"/>
        </w:rPr>
      </w:pPr>
      <w:r w:rsidRPr="00591F3E">
        <w:rPr>
          <w:rFonts w:ascii="Arial" w:eastAsia="新細明體" w:hAnsi="Arial" w:cs="Arial"/>
          <w:b/>
          <w:bCs/>
          <w:color w:val="000000" w:themeColor="text1"/>
          <w:lang w:eastAsia="zh-TW"/>
        </w:rPr>
        <w:t>Step 1: UE capability reporting:</w:t>
      </w:r>
      <w:r w:rsidRPr="00591F3E">
        <w:rPr>
          <w:rFonts w:ascii="Arial" w:eastAsia="新細明體" w:hAnsi="Arial" w:cs="Arial"/>
          <w:bCs/>
          <w:color w:val="000000" w:themeColor="text1"/>
          <w:lang w:eastAsia="zh-TW"/>
        </w:rPr>
        <w:t xml:space="preserve"> In this step, UE </w:t>
      </w:r>
      <w:r w:rsidR="00591F3E">
        <w:rPr>
          <w:rFonts w:ascii="Arial" w:eastAsia="新細明體" w:hAnsi="Arial" w:cs="Arial"/>
          <w:bCs/>
          <w:color w:val="000000" w:themeColor="text1"/>
          <w:lang w:eastAsia="zh-TW"/>
        </w:rPr>
        <w:t>reports</w:t>
      </w:r>
      <w:r w:rsidR="004A3B55" w:rsidRPr="00591F3E">
        <w:rPr>
          <w:rFonts w:ascii="Arial" w:eastAsia="新細明體" w:hAnsi="Arial" w:cs="Arial"/>
          <w:bCs/>
          <w:color w:val="000000" w:themeColor="text1"/>
          <w:lang w:eastAsia="zh-TW"/>
        </w:rPr>
        <w:t xml:space="preserve"> </w:t>
      </w:r>
      <w:r w:rsidR="00EE3966" w:rsidRPr="00591F3E">
        <w:rPr>
          <w:rFonts w:ascii="Arial" w:eastAsia="新細明體" w:hAnsi="Arial" w:cs="Arial"/>
          <w:bCs/>
          <w:color w:val="000000" w:themeColor="text1"/>
          <w:lang w:eastAsia="zh-TW"/>
        </w:rPr>
        <w:t>a list of panel-related capabilities</w:t>
      </w:r>
      <w:r w:rsidR="00591F3E">
        <w:rPr>
          <w:rFonts w:ascii="Arial" w:eastAsia="新細明體" w:hAnsi="Arial" w:cs="Arial"/>
          <w:bCs/>
          <w:color w:val="000000" w:themeColor="text1"/>
          <w:lang w:eastAsia="zh-TW"/>
        </w:rPr>
        <w:t xml:space="preserve">, which can be </w:t>
      </w:r>
      <w:r w:rsidR="004A3B55" w:rsidRPr="00591F3E">
        <w:rPr>
          <w:rFonts w:ascii="Arial" w:eastAsia="新細明體" w:hAnsi="Arial" w:cs="Arial"/>
          <w:bCs/>
          <w:color w:val="000000" w:themeColor="text1"/>
          <w:lang w:eastAsia="zh-TW"/>
        </w:rPr>
        <w:t xml:space="preserve">one of the following options: </w:t>
      </w:r>
    </w:p>
    <w:p w14:paraId="63C9DCF5" w14:textId="3D4EAD83" w:rsidR="004A3B55" w:rsidRPr="004A3B55" w:rsidRDefault="004A3B55" w:rsidP="00440622">
      <w:pPr>
        <w:pStyle w:val="af8"/>
        <w:numPr>
          <w:ilvl w:val="1"/>
          <w:numId w:val="74"/>
        </w:numPr>
        <w:spacing w:before="240"/>
        <w:rPr>
          <w:rFonts w:ascii="Arial" w:hAnsi="Arial" w:cs="Arial"/>
          <w:bCs/>
          <w:color w:val="000000" w:themeColor="text1"/>
          <w:lang w:eastAsia="x-none"/>
        </w:rPr>
      </w:pPr>
      <w:r w:rsidRPr="004A3B55">
        <w:rPr>
          <w:rFonts w:ascii="Arial" w:hAnsi="Arial" w:cs="Arial"/>
          <w:bCs/>
          <w:color w:val="000000" w:themeColor="text1"/>
          <w:lang w:eastAsia="x-none"/>
        </w:rPr>
        <w:t xml:space="preserve">Opt1. A list of supported </w:t>
      </w:r>
      <w:r w:rsidR="00DA4B51" w:rsidRPr="00DA4B51">
        <w:rPr>
          <w:rFonts w:ascii="Arial" w:hAnsi="Arial" w:cs="Arial"/>
          <w:bCs/>
          <w:color w:val="000000" w:themeColor="text1"/>
          <w:lang w:eastAsia="x-none"/>
        </w:rPr>
        <w:t xml:space="preserve">maximum </w:t>
      </w:r>
      <w:r w:rsidRPr="004A3B55">
        <w:rPr>
          <w:rFonts w:ascii="Arial" w:hAnsi="Arial" w:cs="Arial"/>
          <w:bCs/>
          <w:color w:val="000000" w:themeColor="text1"/>
          <w:lang w:eastAsia="x-none"/>
        </w:rPr>
        <w:t xml:space="preserve">number of UL transmission layers </w:t>
      </w:r>
    </w:p>
    <w:p w14:paraId="522E915F" w14:textId="0E6357E1" w:rsidR="004A3B55" w:rsidRPr="004A3B55" w:rsidRDefault="004A3B55" w:rsidP="00440622">
      <w:pPr>
        <w:pStyle w:val="af8"/>
        <w:numPr>
          <w:ilvl w:val="1"/>
          <w:numId w:val="74"/>
        </w:numPr>
        <w:spacing w:before="240"/>
        <w:rPr>
          <w:rFonts w:ascii="Arial" w:hAnsi="Arial" w:cs="Arial"/>
          <w:bCs/>
          <w:color w:val="000000" w:themeColor="text1"/>
          <w:lang w:eastAsia="x-none"/>
        </w:rPr>
      </w:pPr>
      <w:r w:rsidRPr="004A3B55">
        <w:rPr>
          <w:rFonts w:ascii="Arial" w:hAnsi="Arial" w:cs="Arial"/>
          <w:bCs/>
          <w:color w:val="000000" w:themeColor="text1"/>
          <w:lang w:eastAsia="x-none"/>
        </w:rPr>
        <w:t xml:space="preserve">Opt2. A list of supported </w:t>
      </w:r>
      <w:r w:rsidR="00DA4B51" w:rsidRPr="00DA4B51">
        <w:rPr>
          <w:rFonts w:ascii="Arial" w:hAnsi="Arial" w:cs="Arial"/>
          <w:bCs/>
          <w:color w:val="000000" w:themeColor="text1"/>
          <w:lang w:eastAsia="x-none"/>
        </w:rPr>
        <w:t xml:space="preserve">maximum </w:t>
      </w:r>
      <w:r w:rsidRPr="004A3B55">
        <w:rPr>
          <w:rFonts w:ascii="Arial" w:hAnsi="Arial" w:cs="Arial"/>
          <w:bCs/>
          <w:color w:val="000000" w:themeColor="text1"/>
          <w:lang w:eastAsia="x-none"/>
        </w:rPr>
        <w:t>number of SRS antenna ports</w:t>
      </w:r>
    </w:p>
    <w:p w14:paraId="3EFFC58D" w14:textId="166F3C10" w:rsidR="004A3B55" w:rsidRDefault="004A3B55" w:rsidP="00440622">
      <w:pPr>
        <w:pStyle w:val="af8"/>
        <w:numPr>
          <w:ilvl w:val="1"/>
          <w:numId w:val="74"/>
        </w:numPr>
        <w:spacing w:before="240"/>
        <w:rPr>
          <w:rFonts w:ascii="Arial" w:hAnsi="Arial" w:cs="Arial"/>
          <w:bCs/>
          <w:color w:val="000000" w:themeColor="text1"/>
          <w:lang w:eastAsia="x-none"/>
        </w:rPr>
      </w:pPr>
      <w:r w:rsidRPr="004A3B55">
        <w:rPr>
          <w:rFonts w:ascii="Arial" w:hAnsi="Arial" w:cs="Arial"/>
          <w:bCs/>
          <w:color w:val="000000" w:themeColor="text1"/>
          <w:lang w:eastAsia="x-none"/>
        </w:rPr>
        <w:t>Opt3. A list of coherence types (as in Rel-15) indicating a subset of ports</w:t>
      </w:r>
    </w:p>
    <w:p w14:paraId="55D47C3E" w14:textId="11E99394" w:rsidR="00591F3E" w:rsidRDefault="007B492D" w:rsidP="007657D5">
      <w:pPr>
        <w:spacing w:before="240" w:after="0" w:line="276" w:lineRule="auto"/>
        <w:rPr>
          <w:rFonts w:ascii="Arial" w:eastAsia="新細明體" w:hAnsi="Arial" w:cs="Arial"/>
          <w:bCs/>
          <w:color w:val="000000" w:themeColor="text1"/>
          <w:lang w:eastAsia="zh-TW"/>
        </w:rPr>
      </w:pPr>
      <w:r>
        <w:rPr>
          <w:rFonts w:ascii="Arial" w:hAnsi="Arial" w:cs="Arial"/>
          <w:bCs/>
          <w:color w:val="000000" w:themeColor="text1"/>
          <w:lang w:eastAsia="x-none"/>
        </w:rPr>
        <w:t>We see t</w:t>
      </w:r>
      <w:r w:rsidR="004A3B55" w:rsidRPr="00591F3E">
        <w:rPr>
          <w:rFonts w:ascii="Arial" w:hAnsi="Arial" w:cs="Arial"/>
          <w:bCs/>
          <w:color w:val="000000" w:themeColor="text1"/>
          <w:lang w:eastAsia="x-none"/>
        </w:rPr>
        <w:t>he only difference between Scheme 1 and Scheme 2</w:t>
      </w:r>
      <w:r w:rsidR="00591F3E">
        <w:rPr>
          <w:rFonts w:ascii="Arial" w:hAnsi="Arial" w:cs="Arial"/>
          <w:bCs/>
          <w:color w:val="000000" w:themeColor="text1"/>
          <w:lang w:eastAsia="x-none"/>
        </w:rPr>
        <w:t xml:space="preserve"> in this step</w:t>
      </w:r>
      <w:r w:rsidR="004A3B55" w:rsidRPr="00591F3E">
        <w:rPr>
          <w:rFonts w:ascii="Arial" w:hAnsi="Arial" w:cs="Arial"/>
          <w:bCs/>
          <w:color w:val="000000" w:themeColor="text1"/>
          <w:lang w:eastAsia="x-none"/>
        </w:rPr>
        <w:t xml:space="preserve"> is whether</w:t>
      </w:r>
      <w:r w:rsidR="00D3126E" w:rsidRPr="00591F3E">
        <w:rPr>
          <w:rFonts w:ascii="Arial" w:hAnsi="Arial" w:cs="Arial"/>
          <w:bCs/>
          <w:color w:val="000000" w:themeColor="text1"/>
          <w:lang w:eastAsia="x-none"/>
        </w:rPr>
        <w:t xml:space="preserve"> or not</w:t>
      </w:r>
      <w:r w:rsidR="004A3B55" w:rsidRPr="00591F3E">
        <w:rPr>
          <w:rFonts w:ascii="Arial" w:hAnsi="Arial" w:cs="Arial"/>
          <w:bCs/>
          <w:color w:val="000000" w:themeColor="text1"/>
          <w:lang w:eastAsia="x-none"/>
        </w:rPr>
        <w:t xml:space="preserve"> </w:t>
      </w:r>
      <w:r w:rsidR="00CB7063" w:rsidRPr="00591F3E">
        <w:rPr>
          <w:rFonts w:ascii="Arial" w:hAnsi="Arial" w:cs="Arial"/>
          <w:bCs/>
          <w:color w:val="000000" w:themeColor="text1"/>
          <w:lang w:eastAsia="x-none"/>
        </w:rPr>
        <w:t>each</w:t>
      </w:r>
      <w:r w:rsidR="00CB7063" w:rsidRPr="00591F3E">
        <w:rPr>
          <w:rFonts w:ascii="Arial" w:hAnsi="Arial" w:cs="Arial" w:hint="eastAsia"/>
          <w:bCs/>
          <w:color w:val="000000" w:themeColor="text1"/>
          <w:lang w:eastAsia="x-none"/>
        </w:rPr>
        <w:t xml:space="preserve"> </w:t>
      </w:r>
      <w:r w:rsidR="00CB7063" w:rsidRPr="00591F3E">
        <w:rPr>
          <w:rFonts w:ascii="Arial" w:hAnsi="Arial" w:cs="Arial"/>
          <w:bCs/>
          <w:color w:val="000000" w:themeColor="text1"/>
          <w:lang w:eastAsia="x-none"/>
        </w:rPr>
        <w:t xml:space="preserve">of the panel-related capabilities in the list is explicitly associated with </w:t>
      </w:r>
      <w:r w:rsidR="00CB7063" w:rsidRPr="00591F3E">
        <w:rPr>
          <w:rFonts w:ascii="Arial" w:hAnsi="Arial" w:cs="Arial" w:hint="eastAsia"/>
          <w:bCs/>
          <w:color w:val="000000" w:themeColor="text1"/>
          <w:lang w:eastAsia="x-none"/>
        </w:rPr>
        <w:t>a</w:t>
      </w:r>
      <w:r w:rsidR="00E843B3" w:rsidRPr="00591F3E">
        <w:rPr>
          <w:rFonts w:ascii="Arial" w:hAnsi="Arial" w:cs="Arial"/>
          <w:bCs/>
          <w:color w:val="000000" w:themeColor="text1"/>
          <w:lang w:eastAsia="x-none"/>
        </w:rPr>
        <w:t xml:space="preserve"> UE</w:t>
      </w:r>
      <w:r w:rsidR="00CB7063" w:rsidRPr="00591F3E">
        <w:rPr>
          <w:rFonts w:ascii="Arial" w:hAnsi="Arial" w:cs="Arial" w:hint="eastAsia"/>
          <w:bCs/>
          <w:color w:val="000000" w:themeColor="text1"/>
          <w:lang w:eastAsia="x-none"/>
        </w:rPr>
        <w:t xml:space="preserve"> panel</w:t>
      </w:r>
      <w:r w:rsidR="00DA4B51" w:rsidRPr="00591F3E">
        <w:rPr>
          <w:rFonts w:ascii="Arial" w:hAnsi="Arial" w:cs="Arial"/>
          <w:bCs/>
          <w:color w:val="000000" w:themeColor="text1"/>
          <w:lang w:eastAsia="x-none"/>
        </w:rPr>
        <w:t xml:space="preserve">. In our view, the explicit association may not be needed </w:t>
      </w:r>
      <w:r w:rsidR="00DA4B51" w:rsidRPr="00591F3E">
        <w:rPr>
          <w:rFonts w:ascii="Arial" w:hAnsi="Arial" w:cs="Arial" w:hint="eastAsia"/>
          <w:bCs/>
          <w:color w:val="000000" w:themeColor="text1"/>
          <w:lang w:eastAsia="x-none"/>
        </w:rPr>
        <w:t xml:space="preserve">in order to </w:t>
      </w:r>
      <w:r w:rsidR="00DA4B51" w:rsidRPr="00591F3E">
        <w:rPr>
          <w:rFonts w:ascii="Arial" w:hAnsi="Arial" w:cs="Arial"/>
          <w:bCs/>
          <w:color w:val="000000" w:themeColor="text1"/>
          <w:lang w:eastAsia="x-none"/>
        </w:rPr>
        <w:t>avoid defining</w:t>
      </w:r>
      <w:r w:rsidR="00DA4B51" w:rsidRPr="00591F3E">
        <w:rPr>
          <w:rFonts w:ascii="Arial" w:hAnsi="Arial" w:cs="Arial" w:hint="eastAsia"/>
          <w:bCs/>
          <w:color w:val="000000" w:themeColor="text1"/>
          <w:lang w:eastAsia="x-none"/>
        </w:rPr>
        <w:t xml:space="preserve"> </w:t>
      </w:r>
      <w:r w:rsidR="00DA4B51" w:rsidRPr="00591F3E">
        <w:rPr>
          <w:rFonts w:ascii="Arial" w:hAnsi="Arial" w:cs="Arial"/>
          <w:bCs/>
          <w:color w:val="000000" w:themeColor="text1"/>
          <w:lang w:eastAsia="x-none"/>
        </w:rPr>
        <w:t>“</w:t>
      </w:r>
      <w:r w:rsidR="00E843B3" w:rsidRPr="00591F3E">
        <w:rPr>
          <w:rFonts w:ascii="Arial" w:hAnsi="Arial" w:cs="Arial"/>
          <w:bCs/>
          <w:color w:val="000000" w:themeColor="text1"/>
          <w:lang w:eastAsia="x-none"/>
        </w:rPr>
        <w:t xml:space="preserve">UE </w:t>
      </w:r>
      <w:r w:rsidR="00DA4B51" w:rsidRPr="00591F3E">
        <w:rPr>
          <w:rFonts w:ascii="Arial" w:hAnsi="Arial" w:cs="Arial"/>
          <w:bCs/>
          <w:color w:val="000000" w:themeColor="text1"/>
          <w:lang w:eastAsia="x-none"/>
        </w:rPr>
        <w:t xml:space="preserve">panel” in the specification. </w:t>
      </w:r>
      <w:r w:rsidR="00A456EE">
        <w:rPr>
          <w:rFonts w:ascii="Arial" w:hAnsi="Arial" w:cs="Arial"/>
          <w:bCs/>
          <w:color w:val="000000" w:themeColor="text1"/>
          <w:lang w:eastAsia="x-none"/>
        </w:rPr>
        <w:t xml:space="preserve">Moreover, even UE </w:t>
      </w:r>
      <w:r w:rsidR="00E843B3" w:rsidRPr="00591F3E">
        <w:rPr>
          <w:rFonts w:ascii="Arial" w:hAnsi="Arial" w:cs="Arial"/>
          <w:bCs/>
          <w:color w:val="000000" w:themeColor="text1"/>
          <w:lang w:eastAsia="x-none"/>
        </w:rPr>
        <w:t>has</w:t>
      </w:r>
      <w:r w:rsidR="00A456EE">
        <w:rPr>
          <w:rFonts w:ascii="Arial" w:hAnsi="Arial" w:cs="Arial"/>
          <w:bCs/>
          <w:color w:val="000000" w:themeColor="text1"/>
          <w:lang w:eastAsia="x-none"/>
        </w:rPr>
        <w:t xml:space="preserve"> only</w:t>
      </w:r>
      <w:r w:rsidR="00E843B3" w:rsidRPr="00591F3E">
        <w:rPr>
          <w:rFonts w:ascii="Arial" w:hAnsi="Arial" w:cs="Arial"/>
          <w:bCs/>
          <w:color w:val="000000" w:themeColor="text1"/>
          <w:lang w:eastAsia="x-none"/>
        </w:rPr>
        <w:t xml:space="preserve"> one UE panel, it still can report multiple </w:t>
      </w:r>
      <w:r w:rsidR="00E843B3" w:rsidRPr="00591F3E">
        <w:rPr>
          <w:rFonts w:ascii="Arial" w:eastAsia="新細明體" w:hAnsi="Arial" w:cs="Arial"/>
          <w:bCs/>
          <w:color w:val="000000" w:themeColor="text1"/>
          <w:lang w:eastAsia="zh-TW"/>
        </w:rPr>
        <w:t xml:space="preserve">panel-related capabilities if the UE is able to </w:t>
      </w:r>
      <w:r w:rsidR="00E843B3" w:rsidRPr="00591F3E">
        <w:rPr>
          <w:rFonts w:ascii="Arial" w:eastAsia="新細明體" w:hAnsi="Arial" w:cs="Arial" w:hint="eastAsia"/>
          <w:bCs/>
          <w:color w:val="000000" w:themeColor="text1"/>
          <w:lang w:eastAsia="zh-TW"/>
        </w:rPr>
        <w:t xml:space="preserve">dynamically </w:t>
      </w:r>
      <w:r w:rsidR="00E843B3" w:rsidRPr="00591F3E">
        <w:rPr>
          <w:rFonts w:ascii="Arial" w:eastAsia="新細明體" w:hAnsi="Arial" w:cs="Arial"/>
          <w:bCs/>
          <w:color w:val="000000" w:themeColor="text1"/>
          <w:lang w:eastAsia="zh-TW"/>
        </w:rPr>
        <w:t>switch</w:t>
      </w:r>
      <w:r w:rsidR="006156C0">
        <w:rPr>
          <w:rFonts w:ascii="Arial" w:eastAsia="新細明體" w:hAnsi="Arial" w:cs="Arial"/>
          <w:bCs/>
          <w:color w:val="000000" w:themeColor="text1"/>
          <w:lang w:eastAsia="zh-TW"/>
        </w:rPr>
        <w:t xml:space="preserve"> between different</w:t>
      </w:r>
      <w:r w:rsidR="00E843B3" w:rsidRPr="00591F3E">
        <w:rPr>
          <w:rFonts w:ascii="Arial" w:eastAsia="新細明體" w:hAnsi="Arial" w:cs="Arial"/>
          <w:bCs/>
          <w:color w:val="000000" w:themeColor="text1"/>
          <w:lang w:eastAsia="zh-TW"/>
        </w:rPr>
        <w:t xml:space="preserve"> antenna </w:t>
      </w:r>
      <w:r>
        <w:rPr>
          <w:rFonts w:ascii="Arial" w:eastAsia="新細明體" w:hAnsi="Arial" w:cs="Arial"/>
          <w:bCs/>
          <w:color w:val="000000" w:themeColor="text1"/>
          <w:lang w:eastAsia="zh-TW"/>
        </w:rPr>
        <w:t xml:space="preserve">group </w:t>
      </w:r>
      <w:r w:rsidR="00E843B3" w:rsidRPr="00591F3E">
        <w:rPr>
          <w:rFonts w:ascii="Arial" w:eastAsia="新細明體" w:hAnsi="Arial" w:cs="Arial"/>
          <w:bCs/>
          <w:color w:val="000000" w:themeColor="text1"/>
          <w:lang w:eastAsia="zh-TW"/>
        </w:rPr>
        <w:t xml:space="preserve">configurations on the same UE panel. </w:t>
      </w:r>
      <w:r w:rsidR="002D5F1C">
        <w:rPr>
          <w:rFonts w:ascii="Arial" w:eastAsia="新細明體" w:hAnsi="Arial" w:cs="Arial"/>
          <w:bCs/>
          <w:color w:val="000000" w:themeColor="text1"/>
          <w:lang w:eastAsia="zh-TW"/>
        </w:rPr>
        <w:t xml:space="preserve">Note that the size of </w:t>
      </w:r>
      <w:r w:rsidR="00A456EE">
        <w:rPr>
          <w:rFonts w:ascii="Arial" w:eastAsia="新細明體" w:hAnsi="Arial" w:cs="Arial"/>
          <w:bCs/>
          <w:color w:val="000000" w:themeColor="text1"/>
          <w:lang w:eastAsia="zh-TW"/>
        </w:rPr>
        <w:t>list can be determined by UE, and the values in the list can be the same different.</w:t>
      </w:r>
    </w:p>
    <w:p w14:paraId="00529C75" w14:textId="0B5E9485" w:rsidR="007657D5" w:rsidRDefault="007657D5" w:rsidP="00591F3E">
      <w:pPr>
        <w:spacing w:before="240" w:line="276" w:lineRule="auto"/>
        <w:rPr>
          <w:rFonts w:ascii="Arial" w:eastAsia="新細明體" w:hAnsi="Arial" w:cs="Arial"/>
          <w:bCs/>
          <w:color w:val="000000" w:themeColor="text1"/>
          <w:lang w:eastAsia="zh-TW"/>
        </w:rPr>
      </w:pPr>
      <w:r>
        <w:rPr>
          <w:rFonts w:ascii="Arial" w:eastAsia="新細明體" w:hAnsi="Arial" w:cs="Arial"/>
          <w:bCs/>
          <w:color w:val="000000" w:themeColor="text1"/>
          <w:lang w:eastAsia="zh-TW"/>
        </w:rPr>
        <w:t>Regarding the three options, according to the</w:t>
      </w:r>
      <w:r w:rsidR="003E2B1C">
        <w:rPr>
          <w:rFonts w:ascii="Arial" w:eastAsia="新細明體" w:hAnsi="Arial" w:cs="Arial"/>
          <w:bCs/>
          <w:color w:val="000000" w:themeColor="text1"/>
          <w:lang w:eastAsia="zh-TW"/>
        </w:rPr>
        <w:t xml:space="preserve"> following agreement made in RAN1#102, UE panels have different coherence types </w:t>
      </w:r>
      <w:r w:rsidR="003E2B1C">
        <w:rPr>
          <w:rFonts w:ascii="Arial" w:eastAsia="新細明體" w:hAnsi="Arial" w:cs="Arial" w:hint="eastAsia"/>
          <w:bCs/>
          <w:color w:val="000000" w:themeColor="text1"/>
          <w:lang w:eastAsia="zh-TW"/>
        </w:rPr>
        <w:t>a</w:t>
      </w:r>
      <w:r w:rsidR="003E2B1C">
        <w:rPr>
          <w:rFonts w:ascii="Arial" w:eastAsia="新細明體" w:hAnsi="Arial" w:cs="Arial"/>
          <w:bCs/>
          <w:color w:val="000000" w:themeColor="text1"/>
          <w:lang w:eastAsia="zh-TW"/>
        </w:rPr>
        <w:t xml:space="preserve">re not considered as the Rel-17 MP-UE assumption, thus Opt3 should be precluded. For both Opt1 and Opt2, </w:t>
      </w:r>
      <w:r w:rsidR="00B23248">
        <w:rPr>
          <w:rFonts w:ascii="Arial" w:eastAsia="新細明體" w:hAnsi="Arial" w:cs="Arial"/>
          <w:bCs/>
          <w:color w:val="000000" w:themeColor="text1"/>
          <w:lang w:eastAsia="zh-TW"/>
        </w:rPr>
        <w:t>they can be used to reflect</w:t>
      </w:r>
      <w:r w:rsidR="003E2B1C">
        <w:rPr>
          <w:rFonts w:ascii="Arial" w:eastAsia="新細明體" w:hAnsi="Arial" w:cs="Arial"/>
          <w:bCs/>
          <w:color w:val="000000" w:themeColor="text1"/>
          <w:lang w:eastAsia="zh-TW"/>
        </w:rPr>
        <w:t xml:space="preserve"> the</w:t>
      </w:r>
      <w:r w:rsidR="00B23248">
        <w:rPr>
          <w:rFonts w:ascii="Arial" w:eastAsia="新細明體" w:hAnsi="Arial" w:cs="Arial"/>
          <w:bCs/>
          <w:color w:val="000000" w:themeColor="text1"/>
          <w:lang w:eastAsia="zh-TW"/>
        </w:rPr>
        <w:t xml:space="preserve"> same or</w:t>
      </w:r>
      <w:r w:rsidR="003E2B1C">
        <w:rPr>
          <w:rFonts w:ascii="Arial" w:eastAsia="新細明體" w:hAnsi="Arial" w:cs="Arial"/>
          <w:bCs/>
          <w:color w:val="000000" w:themeColor="text1"/>
          <w:lang w:eastAsia="zh-TW"/>
        </w:rPr>
        <w:t xml:space="preserve"> </w:t>
      </w:r>
      <w:r w:rsidR="00A76436">
        <w:rPr>
          <w:rFonts w:ascii="Arial" w:eastAsia="新細明體" w:hAnsi="Arial" w:cs="Arial"/>
          <w:bCs/>
          <w:color w:val="000000" w:themeColor="text1"/>
          <w:lang w:eastAsia="zh-TW"/>
        </w:rPr>
        <w:t>different number of antenna ports on UE panels.</w:t>
      </w:r>
      <w:r w:rsidR="00B23248">
        <w:rPr>
          <w:rFonts w:ascii="Arial" w:eastAsia="新細明體" w:hAnsi="Arial" w:cs="Arial"/>
          <w:bCs/>
          <w:color w:val="000000" w:themeColor="text1"/>
          <w:lang w:eastAsia="zh-TW"/>
        </w:rPr>
        <w:t xml:space="preserve"> However, we think Opt1 would be more straightforward than Opt2.</w:t>
      </w:r>
    </w:p>
    <w:tbl>
      <w:tblPr>
        <w:tblStyle w:val="af2"/>
        <w:tblW w:w="0" w:type="auto"/>
        <w:tblLook w:val="04A0" w:firstRow="1" w:lastRow="0" w:firstColumn="1" w:lastColumn="0" w:noHBand="0" w:noVBand="1"/>
      </w:tblPr>
      <w:tblGrid>
        <w:gridCol w:w="10141"/>
      </w:tblGrid>
      <w:tr w:rsidR="007657D5" w:rsidRPr="00B23248" w14:paraId="03EE04D3" w14:textId="77777777" w:rsidTr="003E2B1C">
        <w:trPr>
          <w:trHeight w:val="132"/>
        </w:trPr>
        <w:tc>
          <w:tcPr>
            <w:tcW w:w="10141" w:type="dxa"/>
          </w:tcPr>
          <w:p w14:paraId="6B338EE2" w14:textId="1CD10C9B" w:rsidR="007657D5" w:rsidRPr="00B23248" w:rsidRDefault="007657D5" w:rsidP="007657D5">
            <w:pPr>
              <w:spacing w:after="0" w:line="200" w:lineRule="exact"/>
              <w:jc w:val="left"/>
              <w:rPr>
                <w:rFonts w:ascii="Arial" w:eastAsia="Times New Roman" w:hAnsi="Arial" w:cs="Arial"/>
                <w:b/>
                <w:bCs/>
                <w:color w:val="000000"/>
                <w:sz w:val="18"/>
                <w:szCs w:val="18"/>
                <w:highlight w:val="green"/>
                <w:lang w:eastAsia="zh-TW"/>
              </w:rPr>
            </w:pPr>
            <w:r w:rsidRPr="00B23248">
              <w:rPr>
                <w:rFonts w:ascii="Arial" w:eastAsia="Times New Roman" w:hAnsi="Arial" w:cs="Arial"/>
                <w:b/>
                <w:bCs/>
                <w:color w:val="000000"/>
                <w:sz w:val="18"/>
                <w:szCs w:val="18"/>
                <w:highlight w:val="green"/>
                <w:lang w:eastAsia="zh-TW"/>
              </w:rPr>
              <w:t>Agreement from RAN1#102</w:t>
            </w:r>
          </w:p>
          <w:p w14:paraId="5D3BBCFC" w14:textId="77777777" w:rsidR="007657D5" w:rsidRPr="00B23248" w:rsidRDefault="007657D5" w:rsidP="00440622">
            <w:pPr>
              <w:pStyle w:val="af8"/>
              <w:numPr>
                <w:ilvl w:val="0"/>
                <w:numId w:val="64"/>
              </w:numPr>
              <w:snapToGrid w:val="0"/>
              <w:spacing w:line="240" w:lineRule="auto"/>
              <w:jc w:val="left"/>
              <w:rPr>
                <w:rFonts w:ascii="Arial" w:hAnsi="Arial" w:cs="Arial"/>
                <w:sz w:val="18"/>
                <w:szCs w:val="18"/>
              </w:rPr>
            </w:pPr>
            <w:r w:rsidRPr="00B23248">
              <w:rPr>
                <w:rFonts w:ascii="Arial" w:hAnsi="Arial" w:cs="Arial"/>
                <w:sz w:val="18"/>
                <w:szCs w:val="18"/>
              </w:rPr>
              <w:t xml:space="preserve">[Issue 4] For Rel.17 NR </w:t>
            </w:r>
            <w:proofErr w:type="spellStart"/>
            <w:r w:rsidRPr="00B23248">
              <w:rPr>
                <w:rFonts w:ascii="Arial" w:hAnsi="Arial" w:cs="Arial"/>
                <w:sz w:val="18"/>
                <w:szCs w:val="18"/>
              </w:rPr>
              <w:t>FeMIMO</w:t>
            </w:r>
            <w:proofErr w:type="spellEnd"/>
            <w:r w:rsidRPr="00B23248">
              <w:rPr>
                <w:rFonts w:ascii="Arial" w:hAnsi="Arial" w:cs="Arial"/>
                <w:sz w:val="18"/>
                <w:szCs w:val="18"/>
              </w:rPr>
              <w:t>, on MP-UE assumption to facilitate fast UL panel selection:</w:t>
            </w:r>
          </w:p>
          <w:p w14:paraId="57CE0170" w14:textId="77777777" w:rsidR="007657D5" w:rsidRPr="00B23248" w:rsidRDefault="007657D5" w:rsidP="00440622">
            <w:pPr>
              <w:pStyle w:val="af8"/>
              <w:numPr>
                <w:ilvl w:val="1"/>
                <w:numId w:val="64"/>
              </w:numPr>
              <w:snapToGrid w:val="0"/>
              <w:spacing w:line="240" w:lineRule="auto"/>
              <w:jc w:val="left"/>
              <w:rPr>
                <w:rFonts w:ascii="Arial" w:hAnsi="Arial" w:cs="Arial"/>
                <w:sz w:val="18"/>
                <w:szCs w:val="18"/>
              </w:rPr>
            </w:pPr>
            <w:r w:rsidRPr="00B23248">
              <w:rPr>
                <w:rFonts w:ascii="Arial" w:hAnsi="Arial" w:cs="Arial"/>
                <w:sz w:val="18"/>
                <w:szCs w:val="18"/>
              </w:rPr>
              <w:t xml:space="preserve">The following assumptions are used: </w:t>
            </w:r>
          </w:p>
          <w:p w14:paraId="151A0320" w14:textId="77777777" w:rsidR="007657D5" w:rsidRPr="00B23248" w:rsidRDefault="007657D5" w:rsidP="00440622">
            <w:pPr>
              <w:pStyle w:val="af8"/>
              <w:numPr>
                <w:ilvl w:val="2"/>
                <w:numId w:val="64"/>
              </w:numPr>
              <w:snapToGrid w:val="0"/>
              <w:spacing w:line="240" w:lineRule="auto"/>
              <w:jc w:val="left"/>
              <w:rPr>
                <w:rFonts w:ascii="Arial" w:hAnsi="Arial" w:cs="Arial"/>
                <w:sz w:val="18"/>
                <w:szCs w:val="18"/>
              </w:rPr>
            </w:pPr>
            <w:r w:rsidRPr="00B23248">
              <w:rPr>
                <w:rFonts w:ascii="Arial" w:hAnsi="Arial" w:cs="Arial"/>
                <w:sz w:val="18"/>
                <w:szCs w:val="18"/>
              </w:rPr>
              <w:t xml:space="preserve">In terms of RF functionality, a UE panel comprises a collection of TXRUs that is able to generate one </w:t>
            </w:r>
            <w:proofErr w:type="spellStart"/>
            <w:r w:rsidRPr="00B23248">
              <w:rPr>
                <w:rFonts w:ascii="Arial" w:hAnsi="Arial" w:cs="Arial"/>
                <w:sz w:val="18"/>
                <w:szCs w:val="18"/>
              </w:rPr>
              <w:t>analog</w:t>
            </w:r>
            <w:proofErr w:type="spellEnd"/>
            <w:r w:rsidRPr="00B23248">
              <w:rPr>
                <w:rFonts w:ascii="Arial" w:hAnsi="Arial" w:cs="Arial"/>
                <w:sz w:val="18"/>
                <w:szCs w:val="18"/>
              </w:rPr>
              <w:t xml:space="preserve"> beam (one beam may correspond to two antenna ports if dual-polarized array is used)</w:t>
            </w:r>
          </w:p>
          <w:p w14:paraId="21F6A982" w14:textId="77777777" w:rsidR="007657D5" w:rsidRPr="00B23248" w:rsidRDefault="007657D5" w:rsidP="00440622">
            <w:pPr>
              <w:pStyle w:val="af8"/>
              <w:numPr>
                <w:ilvl w:val="2"/>
                <w:numId w:val="64"/>
              </w:numPr>
              <w:snapToGrid w:val="0"/>
              <w:spacing w:line="240" w:lineRule="auto"/>
              <w:jc w:val="left"/>
              <w:rPr>
                <w:rFonts w:ascii="Arial" w:hAnsi="Arial" w:cs="Arial"/>
                <w:sz w:val="18"/>
                <w:szCs w:val="18"/>
                <w:highlight w:val="yellow"/>
              </w:rPr>
            </w:pPr>
            <w:r w:rsidRPr="00B23248">
              <w:rPr>
                <w:rFonts w:ascii="Arial" w:hAnsi="Arial" w:cs="Arial"/>
                <w:sz w:val="18"/>
                <w:szCs w:val="18"/>
                <w:highlight w:val="yellow"/>
              </w:rPr>
              <w:t xml:space="preserve">UE panels can constitute the same as well as different number of antenna ports, number of beams, and EIRP </w:t>
            </w:r>
          </w:p>
          <w:p w14:paraId="0ED1B3A0" w14:textId="77777777" w:rsidR="007657D5" w:rsidRPr="00B23248" w:rsidRDefault="007657D5" w:rsidP="00440622">
            <w:pPr>
              <w:pStyle w:val="af8"/>
              <w:numPr>
                <w:ilvl w:val="2"/>
                <w:numId w:val="64"/>
              </w:numPr>
              <w:snapToGrid w:val="0"/>
              <w:spacing w:line="240" w:lineRule="auto"/>
              <w:jc w:val="left"/>
              <w:rPr>
                <w:rFonts w:ascii="Arial" w:hAnsi="Arial" w:cs="Arial"/>
                <w:sz w:val="18"/>
                <w:szCs w:val="18"/>
                <w:highlight w:val="yellow"/>
              </w:rPr>
            </w:pPr>
            <w:r w:rsidRPr="00B23248">
              <w:rPr>
                <w:rFonts w:ascii="Arial" w:hAnsi="Arial" w:cs="Arial"/>
                <w:sz w:val="18"/>
                <w:szCs w:val="18"/>
                <w:highlight w:val="yellow"/>
              </w:rPr>
              <w:t>No beam correspondence across different UE panels</w:t>
            </w:r>
          </w:p>
          <w:p w14:paraId="1DE4BAF9" w14:textId="77777777" w:rsidR="007657D5" w:rsidRPr="00B23248" w:rsidRDefault="007657D5" w:rsidP="00440622">
            <w:pPr>
              <w:pStyle w:val="af8"/>
              <w:numPr>
                <w:ilvl w:val="2"/>
                <w:numId w:val="64"/>
              </w:numPr>
              <w:snapToGrid w:val="0"/>
              <w:spacing w:line="240" w:lineRule="auto"/>
              <w:jc w:val="left"/>
              <w:rPr>
                <w:rFonts w:ascii="Arial" w:hAnsi="Arial" w:cs="Arial"/>
                <w:sz w:val="18"/>
                <w:szCs w:val="18"/>
              </w:rPr>
            </w:pPr>
            <w:r w:rsidRPr="00B23248">
              <w:rPr>
                <w:rFonts w:ascii="Arial" w:hAnsi="Arial" w:cs="Arial"/>
                <w:sz w:val="18"/>
                <w:szCs w:val="18"/>
              </w:rPr>
              <w:lastRenderedPageBreak/>
              <w:t>FFS: For each UE panel, it can comprise an independent unit of PC, FFT timing window, and/or TA.</w:t>
            </w:r>
          </w:p>
          <w:p w14:paraId="7CE8A424" w14:textId="5735B3DC" w:rsidR="007657D5" w:rsidRPr="00B23248" w:rsidRDefault="007657D5" w:rsidP="00440622">
            <w:pPr>
              <w:pStyle w:val="af8"/>
              <w:numPr>
                <w:ilvl w:val="2"/>
                <w:numId w:val="64"/>
              </w:numPr>
              <w:snapToGrid w:val="0"/>
              <w:spacing w:after="0" w:line="240" w:lineRule="auto"/>
              <w:jc w:val="left"/>
              <w:rPr>
                <w:rFonts w:ascii="Arial" w:hAnsi="Arial" w:cs="Arial"/>
                <w:sz w:val="18"/>
                <w:szCs w:val="18"/>
              </w:rPr>
            </w:pPr>
            <w:r w:rsidRPr="00B23248">
              <w:rPr>
                <w:rFonts w:ascii="Arial" w:eastAsia="Malgun Gothic" w:hAnsi="Arial" w:cs="Arial"/>
                <w:sz w:val="18"/>
                <w:szCs w:val="18"/>
              </w:rPr>
              <w:t>FFS: Same or different sets of UE panels can be used for DL reception and UL transmission, respectively</w:t>
            </w:r>
          </w:p>
        </w:tc>
      </w:tr>
    </w:tbl>
    <w:p w14:paraId="7C82D69E" w14:textId="77777777" w:rsidR="00B23248" w:rsidRDefault="00B23248" w:rsidP="00756C64">
      <w:pPr>
        <w:spacing w:line="276" w:lineRule="auto"/>
        <w:rPr>
          <w:rFonts w:ascii="Arial" w:hAnsi="Arial" w:cs="Arial"/>
          <w:b/>
          <w:bCs/>
          <w:color w:val="000000" w:themeColor="text1"/>
          <w:lang w:eastAsia="x-none"/>
        </w:rPr>
      </w:pPr>
    </w:p>
    <w:p w14:paraId="4D86BE27" w14:textId="3740E9CE" w:rsidR="00756C64" w:rsidRDefault="00DA4407" w:rsidP="00756C64">
      <w:pPr>
        <w:spacing w:line="276" w:lineRule="auto"/>
        <w:rPr>
          <w:rFonts w:ascii="Arial" w:hAnsi="Arial" w:cs="Arial"/>
          <w:b/>
          <w:bCs/>
          <w:color w:val="000000" w:themeColor="text1"/>
          <w:lang w:eastAsia="x-none"/>
        </w:rPr>
      </w:pPr>
      <w:r>
        <w:rPr>
          <w:rFonts w:ascii="Arial" w:hAnsi="Arial" w:cs="Arial"/>
          <w:b/>
          <w:bCs/>
          <w:color w:val="000000" w:themeColor="text1"/>
          <w:lang w:eastAsia="x-none"/>
        </w:rPr>
        <w:t xml:space="preserve">Observation 1: For UE reporting of a list of </w:t>
      </w:r>
      <w:r w:rsidRPr="00DA4407">
        <w:rPr>
          <w:rFonts w:ascii="Arial" w:hAnsi="Arial" w:cs="Arial"/>
          <w:b/>
          <w:bCs/>
          <w:color w:val="000000" w:themeColor="text1"/>
          <w:lang w:eastAsia="x-none"/>
        </w:rPr>
        <w:t>panel-related capabilities</w:t>
      </w:r>
      <w:r>
        <w:rPr>
          <w:rFonts w:ascii="Arial" w:hAnsi="Arial" w:cs="Arial"/>
          <w:b/>
          <w:bCs/>
          <w:color w:val="000000" w:themeColor="text1"/>
          <w:lang w:eastAsia="x-none"/>
        </w:rPr>
        <w:t>, an explicit association</w:t>
      </w:r>
      <w:r w:rsidRPr="00DA4407">
        <w:rPr>
          <w:rFonts w:ascii="Arial" w:hAnsi="Arial" w:cs="Arial" w:hint="eastAsia"/>
          <w:b/>
          <w:bCs/>
          <w:color w:val="000000" w:themeColor="text1"/>
          <w:lang w:eastAsia="x-none"/>
        </w:rPr>
        <w:t xml:space="preserve"> between </w:t>
      </w:r>
      <w:r w:rsidRPr="00DA4407">
        <w:rPr>
          <w:rFonts w:ascii="Arial" w:hAnsi="Arial" w:cs="Arial"/>
          <w:b/>
          <w:bCs/>
          <w:color w:val="000000" w:themeColor="text1"/>
          <w:lang w:eastAsia="x-none"/>
        </w:rPr>
        <w:t>the panel-related ca</w:t>
      </w:r>
      <w:r>
        <w:rPr>
          <w:rFonts w:ascii="Arial" w:hAnsi="Arial" w:cs="Arial"/>
          <w:b/>
          <w:bCs/>
          <w:color w:val="000000" w:themeColor="text1"/>
          <w:lang w:eastAsia="x-none"/>
        </w:rPr>
        <w:t>pability and a panel entity may not be necessary.</w:t>
      </w:r>
    </w:p>
    <w:p w14:paraId="48CF6025" w14:textId="79F2D621" w:rsidR="00A456EE" w:rsidRDefault="00A456EE" w:rsidP="00060198">
      <w:pPr>
        <w:tabs>
          <w:tab w:val="left" w:pos="1901"/>
        </w:tabs>
        <w:spacing w:after="0" w:line="276" w:lineRule="auto"/>
        <w:rPr>
          <w:rFonts w:ascii="Arial" w:hAnsi="Arial" w:cs="Arial"/>
          <w:b/>
          <w:bCs/>
          <w:color w:val="000000" w:themeColor="text1"/>
          <w:lang w:eastAsia="x-none"/>
        </w:rPr>
      </w:pPr>
      <w:r w:rsidRPr="00A456EE">
        <w:rPr>
          <w:rFonts w:ascii="Arial" w:hAnsi="Arial" w:cs="Arial" w:hint="eastAsia"/>
          <w:b/>
          <w:bCs/>
          <w:color w:val="000000" w:themeColor="text1"/>
          <w:lang w:eastAsia="x-none"/>
        </w:rPr>
        <w:t xml:space="preserve">Proposal </w:t>
      </w:r>
      <w:r w:rsidRPr="00A456EE">
        <w:rPr>
          <w:rFonts w:ascii="Arial" w:hAnsi="Arial" w:cs="Arial"/>
          <w:b/>
          <w:bCs/>
          <w:color w:val="000000" w:themeColor="text1"/>
          <w:lang w:eastAsia="x-none"/>
        </w:rPr>
        <w:t>24</w:t>
      </w:r>
      <w:r w:rsidR="00060198">
        <w:rPr>
          <w:rFonts w:ascii="Arial" w:hAnsi="Arial" w:cs="Arial"/>
          <w:b/>
          <w:bCs/>
          <w:color w:val="000000" w:themeColor="text1"/>
          <w:lang w:eastAsia="x-none"/>
        </w:rPr>
        <w:t xml:space="preserve">: </w:t>
      </w:r>
      <w:r w:rsidR="00060198" w:rsidRPr="00060198">
        <w:rPr>
          <w:rFonts w:ascii="Arial" w:hAnsi="Arial" w:cs="Arial"/>
          <w:b/>
          <w:bCs/>
          <w:color w:val="000000" w:themeColor="text1"/>
          <w:lang w:eastAsia="x-none"/>
        </w:rPr>
        <w:t>On Rel.17 enhancements to facilitate UE-initiated panel activation and selection</w:t>
      </w:r>
      <w:r w:rsidR="00060198">
        <w:rPr>
          <w:rFonts w:ascii="Arial" w:hAnsi="Arial" w:cs="Arial"/>
          <w:b/>
          <w:bCs/>
          <w:color w:val="000000" w:themeColor="text1"/>
          <w:lang w:eastAsia="x-none"/>
        </w:rPr>
        <w:t>:</w:t>
      </w:r>
    </w:p>
    <w:p w14:paraId="449FC69D" w14:textId="29524E2C" w:rsidR="00B23248" w:rsidRDefault="00060198" w:rsidP="00440622">
      <w:pPr>
        <w:pStyle w:val="af8"/>
        <w:numPr>
          <w:ilvl w:val="0"/>
          <w:numId w:val="75"/>
        </w:numPr>
        <w:tabs>
          <w:tab w:val="left" w:pos="1901"/>
        </w:tabs>
        <w:rPr>
          <w:rFonts w:ascii="Arial" w:hAnsi="Arial" w:cs="Arial"/>
          <w:b/>
          <w:bCs/>
          <w:color w:val="000000" w:themeColor="text1"/>
          <w:lang w:eastAsia="x-none"/>
        </w:rPr>
      </w:pPr>
      <w:r>
        <w:rPr>
          <w:rFonts w:ascii="Arial" w:hAnsi="Arial" w:cs="Arial"/>
          <w:b/>
          <w:bCs/>
          <w:color w:val="000000" w:themeColor="text1"/>
          <w:lang w:eastAsia="x-none"/>
        </w:rPr>
        <w:t xml:space="preserve">Support UE reporting </w:t>
      </w:r>
      <w:r w:rsidR="00B23248">
        <w:rPr>
          <w:rFonts w:ascii="Arial" w:hAnsi="Arial" w:cs="Arial"/>
          <w:b/>
          <w:bCs/>
          <w:color w:val="000000" w:themeColor="text1"/>
          <w:lang w:eastAsia="x-none"/>
        </w:rPr>
        <w:t>a</w:t>
      </w:r>
      <w:r w:rsidR="00B23248" w:rsidRPr="00B23248">
        <w:rPr>
          <w:rFonts w:ascii="Arial" w:hAnsi="Arial" w:cs="Arial"/>
          <w:b/>
          <w:bCs/>
          <w:color w:val="000000" w:themeColor="text1"/>
          <w:lang w:eastAsia="x-none"/>
        </w:rPr>
        <w:t xml:space="preserve"> list of supported number of UL transmission layers</w:t>
      </w:r>
    </w:p>
    <w:p w14:paraId="2027F65A" w14:textId="010FA5AF" w:rsidR="00060198" w:rsidRDefault="0015791E" w:rsidP="00440622">
      <w:pPr>
        <w:pStyle w:val="af8"/>
        <w:numPr>
          <w:ilvl w:val="1"/>
          <w:numId w:val="75"/>
        </w:numPr>
        <w:tabs>
          <w:tab w:val="left" w:pos="1901"/>
        </w:tabs>
        <w:rPr>
          <w:rFonts w:ascii="Arial" w:hAnsi="Arial" w:cs="Arial"/>
          <w:b/>
          <w:bCs/>
          <w:color w:val="000000" w:themeColor="text1"/>
          <w:lang w:eastAsia="x-none"/>
        </w:rPr>
      </w:pPr>
      <w:r>
        <w:rPr>
          <w:rFonts w:ascii="Arial" w:hAnsi="Arial" w:cs="Arial"/>
          <w:b/>
          <w:bCs/>
          <w:color w:val="000000" w:themeColor="text1"/>
          <w:lang w:eastAsia="x-none"/>
        </w:rPr>
        <w:t>T</w:t>
      </w:r>
      <w:r w:rsidR="00060198">
        <w:rPr>
          <w:rFonts w:ascii="Arial" w:hAnsi="Arial" w:cs="Arial"/>
          <w:b/>
          <w:bCs/>
          <w:color w:val="000000" w:themeColor="text1"/>
          <w:lang w:eastAsia="x-none"/>
        </w:rPr>
        <w:t>he size of the list is determined by UE</w:t>
      </w:r>
    </w:p>
    <w:p w14:paraId="71091E41" w14:textId="5053E924" w:rsidR="00060198" w:rsidRPr="00060198" w:rsidRDefault="00060198" w:rsidP="00440622">
      <w:pPr>
        <w:pStyle w:val="af8"/>
        <w:numPr>
          <w:ilvl w:val="1"/>
          <w:numId w:val="75"/>
        </w:numPr>
        <w:tabs>
          <w:tab w:val="left" w:pos="1901"/>
        </w:tabs>
        <w:rPr>
          <w:rFonts w:ascii="Arial" w:hAnsi="Arial" w:cs="Arial"/>
          <w:b/>
          <w:bCs/>
          <w:color w:val="000000" w:themeColor="text1"/>
          <w:lang w:eastAsia="x-none"/>
        </w:rPr>
      </w:pPr>
      <w:r>
        <w:rPr>
          <w:rFonts w:ascii="Arial" w:hAnsi="Arial" w:cs="Arial"/>
          <w:b/>
          <w:bCs/>
          <w:color w:val="000000" w:themeColor="text1"/>
          <w:lang w:eastAsia="x-none"/>
        </w:rPr>
        <w:t xml:space="preserve">The </w:t>
      </w:r>
      <w:r w:rsidR="0015791E">
        <w:rPr>
          <w:rFonts w:ascii="Arial" w:hAnsi="Arial" w:cs="Arial"/>
          <w:b/>
          <w:bCs/>
          <w:color w:val="000000" w:themeColor="text1"/>
          <w:lang w:eastAsia="x-none"/>
        </w:rPr>
        <w:t>values in the list can be the same as well as different</w:t>
      </w:r>
    </w:p>
    <w:p w14:paraId="1A8AA533" w14:textId="77777777" w:rsidR="00DA4407" w:rsidRDefault="00DA4407" w:rsidP="00756C64">
      <w:pPr>
        <w:spacing w:line="276" w:lineRule="auto"/>
        <w:rPr>
          <w:rFonts w:ascii="Arial" w:hAnsi="Arial" w:cs="Arial"/>
          <w:b/>
          <w:bCs/>
          <w:color w:val="000000" w:themeColor="text1"/>
          <w:lang w:eastAsia="x-none"/>
        </w:rPr>
      </w:pPr>
    </w:p>
    <w:p w14:paraId="225B7CAA" w14:textId="695484C0" w:rsidR="007B492D" w:rsidRDefault="00D3126E" w:rsidP="00591F3E">
      <w:pPr>
        <w:spacing w:before="240" w:line="276" w:lineRule="auto"/>
        <w:rPr>
          <w:rFonts w:ascii="Arial" w:eastAsia="新細明體" w:hAnsi="Arial" w:cs="Arial"/>
          <w:bCs/>
          <w:color w:val="000000" w:themeColor="text1"/>
          <w:lang w:eastAsia="zh-TW"/>
        </w:rPr>
      </w:pPr>
      <w:r w:rsidRPr="00591F3E">
        <w:rPr>
          <w:rFonts w:ascii="Arial" w:hAnsi="Arial" w:cs="Arial"/>
          <w:b/>
          <w:bCs/>
          <w:color w:val="000000" w:themeColor="text1"/>
          <w:lang w:eastAsia="x-none"/>
        </w:rPr>
        <w:t>Step 2: NW configuration based on UE capability reporting:</w:t>
      </w:r>
      <w:r w:rsidRPr="00591F3E">
        <w:rPr>
          <w:rFonts w:ascii="Arial" w:hAnsi="Arial" w:cs="Arial"/>
          <w:bCs/>
          <w:color w:val="000000" w:themeColor="text1"/>
          <w:lang w:eastAsia="x-none"/>
        </w:rPr>
        <w:t xml:space="preserve"> In this step, NW configures a set of indexes and each </w:t>
      </w:r>
      <w:r w:rsidR="007B492D">
        <w:rPr>
          <w:rFonts w:ascii="Arial" w:eastAsia="新細明體" w:hAnsi="Arial" w:cs="Arial"/>
          <w:bCs/>
          <w:color w:val="000000" w:themeColor="text1"/>
          <w:lang w:eastAsia="zh-TW"/>
        </w:rPr>
        <w:t xml:space="preserve">configured </w:t>
      </w:r>
      <w:r w:rsidRPr="007B492D">
        <w:rPr>
          <w:rFonts w:ascii="Arial" w:eastAsia="新細明體" w:hAnsi="Arial" w:cs="Arial"/>
          <w:bCs/>
          <w:color w:val="000000" w:themeColor="text1"/>
          <w:lang w:eastAsia="zh-TW"/>
        </w:rPr>
        <w:t xml:space="preserve">index is associated </w:t>
      </w:r>
      <w:r w:rsidR="007E1748" w:rsidRPr="007B492D">
        <w:rPr>
          <w:rFonts w:ascii="Arial" w:eastAsia="新細明體" w:hAnsi="Arial" w:cs="Arial"/>
          <w:bCs/>
          <w:color w:val="000000" w:themeColor="text1"/>
          <w:lang w:eastAsia="zh-TW"/>
        </w:rPr>
        <w:t xml:space="preserve">with one of the </w:t>
      </w:r>
      <w:r w:rsidR="007E1748" w:rsidRPr="00591F3E">
        <w:rPr>
          <w:rFonts w:ascii="Arial" w:eastAsia="新細明體" w:hAnsi="Arial" w:cs="Arial"/>
          <w:bCs/>
          <w:color w:val="000000" w:themeColor="text1"/>
          <w:lang w:eastAsia="zh-TW"/>
        </w:rPr>
        <w:t>panel-related capabilities</w:t>
      </w:r>
      <w:r w:rsidR="007B492D">
        <w:rPr>
          <w:rFonts w:ascii="Arial" w:eastAsia="新細明體" w:hAnsi="Arial" w:cs="Arial"/>
          <w:bCs/>
          <w:color w:val="000000" w:themeColor="text1"/>
          <w:lang w:eastAsia="zh-TW"/>
        </w:rPr>
        <w:t xml:space="preserve"> in the list reported by UE. </w:t>
      </w:r>
      <w:r w:rsidR="0090417E">
        <w:rPr>
          <w:rFonts w:ascii="Arial" w:eastAsia="新細明體" w:hAnsi="Arial" w:cs="Arial"/>
          <w:bCs/>
          <w:color w:val="000000" w:themeColor="text1"/>
          <w:lang w:eastAsia="zh-TW"/>
        </w:rPr>
        <w:t>Note</w:t>
      </w:r>
      <w:r w:rsidR="003469C8">
        <w:rPr>
          <w:rFonts w:ascii="Arial" w:eastAsia="新細明體" w:hAnsi="Arial" w:cs="Arial"/>
          <w:bCs/>
          <w:color w:val="000000" w:themeColor="text1"/>
          <w:lang w:eastAsia="zh-TW"/>
        </w:rPr>
        <w:t xml:space="preserve"> that</w:t>
      </w:r>
      <w:r w:rsidR="0090417E">
        <w:rPr>
          <w:rFonts w:ascii="Arial" w:eastAsia="新細明體" w:hAnsi="Arial" w:cs="Arial"/>
          <w:bCs/>
          <w:color w:val="000000" w:themeColor="text1"/>
          <w:lang w:eastAsia="zh-TW"/>
        </w:rPr>
        <w:t xml:space="preserve"> even </w:t>
      </w:r>
      <w:r w:rsidR="003469C8">
        <w:rPr>
          <w:rFonts w:ascii="Arial" w:eastAsia="新細明體" w:hAnsi="Arial" w:cs="Arial"/>
          <w:bCs/>
          <w:color w:val="000000" w:themeColor="text1"/>
          <w:lang w:eastAsia="zh-TW"/>
        </w:rPr>
        <w:t>for</w:t>
      </w:r>
      <w:r w:rsidR="0090417E">
        <w:rPr>
          <w:rFonts w:ascii="Arial" w:eastAsia="新細明體" w:hAnsi="Arial" w:cs="Arial"/>
          <w:bCs/>
          <w:color w:val="000000" w:themeColor="text1"/>
          <w:lang w:eastAsia="zh-TW"/>
        </w:rPr>
        <w:t xml:space="preserve"> Scheme 1, the configured indexes can be used to inform </w:t>
      </w:r>
      <w:r w:rsidR="0090417E" w:rsidRPr="003469C8">
        <w:rPr>
          <w:rFonts w:ascii="Arial" w:eastAsia="新細明體" w:hAnsi="Arial" w:cs="Arial"/>
          <w:bCs/>
          <w:color w:val="000000" w:themeColor="text1"/>
          <w:lang w:eastAsia="zh-TW"/>
        </w:rPr>
        <w:t xml:space="preserve">the correspondence between a UE panel </w:t>
      </w:r>
      <w:r w:rsidR="00D7264F">
        <w:rPr>
          <w:rFonts w:ascii="Arial" w:eastAsia="新細明體" w:hAnsi="Arial" w:cs="Arial"/>
          <w:bCs/>
          <w:color w:val="000000" w:themeColor="text1"/>
          <w:lang w:eastAsia="zh-TW"/>
        </w:rPr>
        <w:t xml:space="preserve">and a reported SSBRI/CRI </w:t>
      </w:r>
      <w:r w:rsidR="0090417E" w:rsidRPr="003469C8">
        <w:rPr>
          <w:rFonts w:ascii="Arial" w:eastAsia="新細明體" w:hAnsi="Arial" w:cs="Arial"/>
          <w:bCs/>
          <w:color w:val="000000" w:themeColor="text1"/>
          <w:lang w:eastAsia="zh-TW"/>
        </w:rPr>
        <w:t>to NW</w:t>
      </w:r>
      <w:r w:rsidR="00D7264F">
        <w:rPr>
          <w:rFonts w:ascii="Arial" w:eastAsia="新細明體" w:hAnsi="Arial" w:cs="Arial"/>
          <w:bCs/>
          <w:color w:val="000000" w:themeColor="text1"/>
          <w:lang w:eastAsia="zh-TW"/>
        </w:rPr>
        <w:t xml:space="preserve"> since the only </w:t>
      </w:r>
      <w:r w:rsidR="00D7264F">
        <w:rPr>
          <w:rFonts w:ascii="Arial" w:eastAsia="新細明體" w:hAnsi="Arial" w:cs="Arial" w:hint="eastAsia"/>
          <w:bCs/>
          <w:color w:val="000000" w:themeColor="text1"/>
          <w:lang w:eastAsia="zh-TW"/>
        </w:rPr>
        <w:t>correspondence</w:t>
      </w:r>
      <w:r w:rsidR="00DA4407">
        <w:rPr>
          <w:rFonts w:ascii="Arial" w:eastAsia="新細明體" w:hAnsi="Arial" w:cs="Arial"/>
          <w:bCs/>
          <w:color w:val="000000" w:themeColor="text1"/>
          <w:lang w:eastAsia="zh-TW"/>
        </w:rPr>
        <w:t xml:space="preserve"> that</w:t>
      </w:r>
      <w:r w:rsidR="00D7264F">
        <w:rPr>
          <w:rFonts w:ascii="Arial" w:eastAsia="新細明體" w:hAnsi="Arial" w:cs="Arial" w:hint="eastAsia"/>
          <w:bCs/>
          <w:color w:val="000000" w:themeColor="text1"/>
          <w:lang w:eastAsia="zh-TW"/>
        </w:rPr>
        <w:t xml:space="preserve"> </w:t>
      </w:r>
      <w:r w:rsidR="00D7264F">
        <w:rPr>
          <w:rFonts w:ascii="Arial" w:eastAsia="新細明體" w:hAnsi="Arial" w:cs="Arial"/>
          <w:bCs/>
          <w:color w:val="000000" w:themeColor="text1"/>
          <w:lang w:eastAsia="zh-TW"/>
        </w:rPr>
        <w:t xml:space="preserve">NW needs to know is the </w:t>
      </w:r>
      <w:r w:rsidR="00D7264F" w:rsidRPr="00591F3E">
        <w:rPr>
          <w:rFonts w:ascii="Arial" w:hAnsi="Arial" w:cs="Arial"/>
          <w:bCs/>
          <w:color w:val="000000" w:themeColor="text1"/>
          <w:lang w:eastAsia="x-none"/>
        </w:rPr>
        <w:t>panel-related ca</w:t>
      </w:r>
      <w:r w:rsidR="00D7264F">
        <w:rPr>
          <w:rFonts w:ascii="Arial" w:hAnsi="Arial" w:cs="Arial"/>
          <w:bCs/>
          <w:color w:val="000000" w:themeColor="text1"/>
          <w:lang w:eastAsia="x-none"/>
        </w:rPr>
        <w:t>pability</w:t>
      </w:r>
      <w:r w:rsidR="00DA4407">
        <w:rPr>
          <w:rFonts w:ascii="Arial" w:hAnsi="Arial" w:cs="Arial"/>
          <w:bCs/>
          <w:color w:val="000000" w:themeColor="text1"/>
          <w:lang w:eastAsia="x-none"/>
        </w:rPr>
        <w:t>. For b</w:t>
      </w:r>
      <w:r w:rsidR="007B492D">
        <w:rPr>
          <w:rFonts w:ascii="Arial" w:eastAsia="新細明體" w:hAnsi="Arial" w:cs="Arial"/>
          <w:bCs/>
          <w:color w:val="000000" w:themeColor="text1"/>
          <w:lang w:eastAsia="zh-TW"/>
        </w:rPr>
        <w:t xml:space="preserve">oth schemes, each configured </w:t>
      </w:r>
      <w:r w:rsidR="007B492D" w:rsidRPr="007B492D">
        <w:rPr>
          <w:rFonts w:ascii="Arial" w:eastAsia="新細明體" w:hAnsi="Arial" w:cs="Arial"/>
          <w:bCs/>
          <w:color w:val="000000" w:themeColor="text1"/>
          <w:lang w:eastAsia="zh-TW"/>
        </w:rPr>
        <w:t>index</w:t>
      </w:r>
      <w:r w:rsidR="007B492D">
        <w:rPr>
          <w:rFonts w:ascii="Arial" w:eastAsia="新細明體" w:hAnsi="Arial" w:cs="Arial" w:hint="eastAsia"/>
          <w:bCs/>
          <w:color w:val="000000" w:themeColor="text1"/>
          <w:lang w:eastAsia="zh-TW"/>
        </w:rPr>
        <w:t xml:space="preserve"> can </w:t>
      </w:r>
      <w:r w:rsidR="00DA4407">
        <w:rPr>
          <w:rFonts w:ascii="Arial" w:eastAsia="新細明體" w:hAnsi="Arial" w:cs="Arial"/>
          <w:bCs/>
          <w:color w:val="000000" w:themeColor="text1"/>
          <w:lang w:eastAsia="zh-TW"/>
        </w:rPr>
        <w:t xml:space="preserve">be </w:t>
      </w:r>
      <w:r w:rsidR="007B492D">
        <w:rPr>
          <w:rFonts w:ascii="Arial" w:eastAsia="新細明體" w:hAnsi="Arial" w:cs="Arial" w:hint="eastAsia"/>
          <w:bCs/>
          <w:color w:val="000000" w:themeColor="text1"/>
          <w:lang w:eastAsia="zh-TW"/>
        </w:rPr>
        <w:t>interpret</w:t>
      </w:r>
      <w:r w:rsidR="007B492D">
        <w:rPr>
          <w:rFonts w:ascii="Arial" w:eastAsia="新細明體" w:hAnsi="Arial" w:cs="Arial"/>
          <w:bCs/>
          <w:color w:val="000000" w:themeColor="text1"/>
          <w:lang w:eastAsia="zh-TW"/>
        </w:rPr>
        <w:t>ed by UE</w:t>
      </w:r>
      <w:r w:rsidR="007B492D">
        <w:rPr>
          <w:rFonts w:ascii="Arial" w:eastAsia="新細明體" w:hAnsi="Arial" w:cs="Arial" w:hint="eastAsia"/>
          <w:bCs/>
          <w:color w:val="000000" w:themeColor="text1"/>
          <w:lang w:eastAsia="zh-TW"/>
        </w:rPr>
        <w:t xml:space="preserve"> </w:t>
      </w:r>
      <w:r w:rsidR="007B492D">
        <w:rPr>
          <w:rFonts w:ascii="Arial" w:eastAsia="新細明體" w:hAnsi="Arial" w:cs="Arial"/>
          <w:bCs/>
          <w:color w:val="000000" w:themeColor="text1"/>
          <w:lang w:eastAsia="zh-TW"/>
        </w:rPr>
        <w:t xml:space="preserve">as an index of </w:t>
      </w:r>
      <w:r w:rsidR="00DA4407">
        <w:rPr>
          <w:rFonts w:ascii="Arial" w:eastAsia="新細明體" w:hAnsi="Arial" w:cs="Arial"/>
          <w:bCs/>
          <w:color w:val="000000" w:themeColor="text1"/>
          <w:lang w:eastAsia="zh-TW"/>
        </w:rPr>
        <w:t xml:space="preserve">UE </w:t>
      </w:r>
      <w:r w:rsidR="007B492D">
        <w:rPr>
          <w:rFonts w:ascii="Arial" w:eastAsia="新細明體" w:hAnsi="Arial" w:cs="Arial"/>
          <w:bCs/>
          <w:color w:val="000000" w:themeColor="text1"/>
          <w:lang w:eastAsia="zh-TW"/>
        </w:rPr>
        <w:t>panel or antenna group configuration, which is up to UE implementation.</w:t>
      </w:r>
      <w:r w:rsidR="007B492D">
        <w:rPr>
          <w:rFonts w:ascii="Arial" w:eastAsia="新細明體" w:hAnsi="Arial" w:cs="Arial" w:hint="eastAsia"/>
          <w:bCs/>
          <w:color w:val="000000" w:themeColor="text1"/>
          <w:lang w:eastAsia="zh-TW"/>
        </w:rPr>
        <w:t xml:space="preserve"> </w:t>
      </w:r>
      <w:r w:rsidR="007B492D">
        <w:rPr>
          <w:rFonts w:ascii="Arial" w:eastAsia="新細明體" w:hAnsi="Arial" w:cs="Arial"/>
          <w:bCs/>
          <w:color w:val="000000" w:themeColor="text1"/>
          <w:lang w:eastAsia="zh-TW"/>
        </w:rPr>
        <w:t xml:space="preserve">The most important is </w:t>
      </w:r>
      <w:r w:rsidR="00756C64">
        <w:rPr>
          <w:rFonts w:ascii="Arial" w:eastAsia="新細明體" w:hAnsi="Arial" w:cs="Arial" w:hint="eastAsia"/>
          <w:bCs/>
          <w:color w:val="000000" w:themeColor="text1"/>
          <w:lang w:eastAsia="zh-TW"/>
        </w:rPr>
        <w:t xml:space="preserve">this </w:t>
      </w:r>
      <w:r w:rsidR="00756C64">
        <w:rPr>
          <w:rFonts w:ascii="Arial" w:eastAsia="新細明體" w:hAnsi="Arial" w:cs="Arial"/>
          <w:bCs/>
          <w:color w:val="000000" w:themeColor="text1"/>
          <w:lang w:eastAsia="zh-TW"/>
        </w:rPr>
        <w:t xml:space="preserve">index will be used to </w:t>
      </w:r>
      <w:r w:rsidR="0083750B">
        <w:rPr>
          <w:rFonts w:ascii="Arial" w:eastAsia="新細明體" w:hAnsi="Arial" w:cs="Arial"/>
          <w:bCs/>
          <w:color w:val="000000" w:themeColor="text1"/>
          <w:lang w:eastAsia="zh-TW"/>
        </w:rPr>
        <w:t>convey</w:t>
      </w:r>
      <w:r w:rsidR="00756C64">
        <w:rPr>
          <w:rFonts w:ascii="Arial" w:eastAsia="新細明體" w:hAnsi="Arial" w:cs="Arial"/>
          <w:bCs/>
          <w:color w:val="000000" w:themeColor="text1"/>
          <w:lang w:eastAsia="zh-TW"/>
        </w:rPr>
        <w:t xml:space="preserve"> </w:t>
      </w:r>
      <w:r w:rsidR="0083750B">
        <w:rPr>
          <w:rFonts w:ascii="Arial" w:eastAsia="新細明體" w:hAnsi="Arial" w:cs="Arial"/>
          <w:bCs/>
          <w:color w:val="000000" w:themeColor="text1"/>
          <w:lang w:eastAsia="zh-TW"/>
        </w:rPr>
        <w:t>what information</w:t>
      </w:r>
      <w:r w:rsidR="00756C64">
        <w:rPr>
          <w:rFonts w:ascii="Arial" w:eastAsia="新細明體" w:hAnsi="Arial" w:cs="Arial"/>
          <w:bCs/>
          <w:color w:val="000000" w:themeColor="text1"/>
          <w:lang w:eastAsia="zh-TW"/>
        </w:rPr>
        <w:t xml:space="preserve"> to NW</w:t>
      </w:r>
      <w:r w:rsidR="00225305">
        <w:rPr>
          <w:rFonts w:ascii="Arial" w:eastAsia="新細明體" w:hAnsi="Arial" w:cs="Arial"/>
          <w:bCs/>
          <w:color w:val="000000" w:themeColor="text1"/>
          <w:lang w:eastAsia="zh-TW"/>
        </w:rPr>
        <w:t>. Note that t</w:t>
      </w:r>
      <w:r w:rsidR="00225305" w:rsidRPr="00225305">
        <w:rPr>
          <w:rFonts w:ascii="Arial" w:eastAsia="新細明體" w:hAnsi="Arial" w:cs="Arial"/>
          <w:bCs/>
          <w:color w:val="000000" w:themeColor="text1"/>
          <w:lang w:eastAsia="zh-TW"/>
        </w:rPr>
        <w:t>he number of indexes configured by NW shall not exceed the size of the list reported from UE</w:t>
      </w:r>
      <w:r w:rsidR="00225305">
        <w:rPr>
          <w:rFonts w:ascii="Arial" w:eastAsia="新細明體" w:hAnsi="Arial" w:cs="Arial"/>
          <w:bCs/>
          <w:color w:val="000000" w:themeColor="text1"/>
          <w:lang w:eastAsia="zh-TW"/>
        </w:rPr>
        <w:t>.</w:t>
      </w:r>
    </w:p>
    <w:p w14:paraId="436E8862" w14:textId="77777777" w:rsidR="00225305" w:rsidRDefault="00225305" w:rsidP="00225305">
      <w:pPr>
        <w:spacing w:before="240" w:line="276" w:lineRule="auto"/>
        <w:rPr>
          <w:rFonts w:ascii="Arial" w:eastAsia="新細明體" w:hAnsi="Arial" w:cs="Arial"/>
          <w:bCs/>
          <w:color w:val="000000" w:themeColor="text1"/>
          <w:lang w:eastAsia="zh-TW"/>
        </w:rPr>
      </w:pPr>
      <w:r w:rsidRPr="00591F3E">
        <w:rPr>
          <w:rFonts w:ascii="Arial" w:hAnsi="Arial" w:cs="Arial"/>
          <w:b/>
          <w:bCs/>
          <w:color w:val="000000" w:themeColor="text1"/>
          <w:lang w:eastAsia="x-none"/>
        </w:rPr>
        <w:t xml:space="preserve">Step 3: UE beam measurement/reporting: </w:t>
      </w:r>
      <w:r w:rsidRPr="00591F3E">
        <w:rPr>
          <w:rFonts w:ascii="Arial" w:eastAsia="新細明體" w:hAnsi="Arial" w:cs="Arial"/>
          <w:bCs/>
          <w:color w:val="000000" w:themeColor="text1"/>
          <w:lang w:eastAsia="zh-TW"/>
        </w:rPr>
        <w:t xml:space="preserve">In this step, </w:t>
      </w:r>
      <w:r w:rsidRPr="00591F3E">
        <w:rPr>
          <w:rFonts w:ascii="Arial" w:eastAsia="新細明體" w:hAnsi="Arial" w:cs="Arial" w:hint="eastAsia"/>
          <w:bCs/>
          <w:color w:val="000000" w:themeColor="text1"/>
          <w:lang w:eastAsia="zh-TW"/>
        </w:rPr>
        <w:t xml:space="preserve">UE performs beam </w:t>
      </w:r>
      <w:r w:rsidRPr="00591F3E">
        <w:rPr>
          <w:rFonts w:ascii="Arial" w:eastAsia="新細明體" w:hAnsi="Arial" w:cs="Arial"/>
          <w:bCs/>
          <w:color w:val="000000" w:themeColor="text1"/>
          <w:lang w:eastAsia="zh-TW"/>
        </w:rPr>
        <w:t>measurement</w:t>
      </w:r>
      <w:r w:rsidRPr="00756C64">
        <w:rPr>
          <w:rFonts w:ascii="Arial" w:eastAsia="新細明體" w:hAnsi="Arial" w:cs="Arial"/>
          <w:bCs/>
          <w:color w:val="000000" w:themeColor="text1"/>
          <w:lang w:eastAsia="zh-TW"/>
        </w:rPr>
        <w:t xml:space="preserve"> </w:t>
      </w:r>
      <w:r>
        <w:rPr>
          <w:rFonts w:ascii="Arial" w:eastAsia="新細明體" w:hAnsi="Arial" w:cs="Arial"/>
          <w:bCs/>
          <w:color w:val="000000" w:themeColor="text1"/>
          <w:lang w:eastAsia="zh-TW"/>
        </w:rPr>
        <w:t xml:space="preserve">and reports preferred SSB/CSI-RS resources measured on the activated/selected UE panel(s) in a beam </w:t>
      </w:r>
      <w:r w:rsidRPr="006156C0">
        <w:rPr>
          <w:rFonts w:ascii="Arial" w:eastAsia="新細明體" w:hAnsi="Arial" w:cs="Arial"/>
          <w:bCs/>
          <w:color w:val="000000" w:themeColor="text1"/>
          <w:lang w:eastAsia="zh-TW"/>
        </w:rPr>
        <w:t>reporting i</w:t>
      </w:r>
      <w:r>
        <w:rPr>
          <w:rFonts w:ascii="Arial" w:eastAsia="新細明體" w:hAnsi="Arial" w:cs="Arial"/>
          <w:bCs/>
          <w:color w:val="000000" w:themeColor="text1"/>
          <w:lang w:eastAsia="zh-TW"/>
        </w:rPr>
        <w:t xml:space="preserve">nstance. Along with the corresponding SSBRs/CRIs in the beam </w:t>
      </w:r>
      <w:r w:rsidRPr="006156C0">
        <w:rPr>
          <w:rFonts w:ascii="Arial" w:eastAsia="新細明體" w:hAnsi="Arial" w:cs="Arial"/>
          <w:bCs/>
          <w:color w:val="000000" w:themeColor="text1"/>
          <w:lang w:eastAsia="zh-TW"/>
        </w:rPr>
        <w:t>reporting i</w:t>
      </w:r>
      <w:r>
        <w:rPr>
          <w:rFonts w:ascii="Arial" w:eastAsia="新細明體" w:hAnsi="Arial" w:cs="Arial"/>
          <w:bCs/>
          <w:color w:val="000000" w:themeColor="text1"/>
          <w:lang w:eastAsia="zh-TW"/>
        </w:rPr>
        <w:t xml:space="preserve">nstance, UE reports one of the configured indexes for each of the reported SSBRs/CRIs, in order to inform NW the correspondences between the UE panels and reported SSBRIs/CRIs.  </w:t>
      </w:r>
    </w:p>
    <w:p w14:paraId="0272FC02" w14:textId="77777777" w:rsidR="00225305" w:rsidRPr="00BE0D58" w:rsidRDefault="00225305" w:rsidP="00225305">
      <w:pPr>
        <w:spacing w:before="240" w:line="276" w:lineRule="auto"/>
        <w:rPr>
          <w:rFonts w:ascii="Arial" w:eastAsia="新細明體" w:hAnsi="Arial" w:cs="Arial"/>
          <w:bCs/>
          <w:color w:val="000000" w:themeColor="text1"/>
          <w:lang w:eastAsia="zh-TW"/>
        </w:rPr>
      </w:pPr>
      <w:r w:rsidRPr="00F04CA7">
        <w:rPr>
          <w:rFonts w:ascii="Arial" w:hAnsi="Arial" w:cs="Arial"/>
          <w:b/>
          <w:bCs/>
          <w:color w:val="000000" w:themeColor="text1"/>
          <w:lang w:eastAsia="x-none"/>
        </w:rPr>
        <w:t xml:space="preserve">Step 4: </w:t>
      </w:r>
      <w:r>
        <w:rPr>
          <w:rFonts w:ascii="Arial" w:hAnsi="Arial" w:cs="Arial"/>
          <w:b/>
          <w:bCs/>
          <w:color w:val="000000" w:themeColor="text1"/>
          <w:lang w:eastAsia="x-none"/>
        </w:rPr>
        <w:t xml:space="preserve">NW triggers an SRS transmission on the reported beam: </w:t>
      </w:r>
      <w:r w:rsidRPr="00591F3E">
        <w:rPr>
          <w:rFonts w:ascii="Arial" w:eastAsia="新細明體" w:hAnsi="Arial" w:cs="Arial"/>
          <w:bCs/>
          <w:color w:val="000000" w:themeColor="text1"/>
          <w:lang w:eastAsia="zh-TW"/>
        </w:rPr>
        <w:t xml:space="preserve">In this step, </w:t>
      </w:r>
      <w:r>
        <w:rPr>
          <w:rFonts w:ascii="Arial" w:eastAsia="新細明體" w:hAnsi="Arial" w:cs="Arial"/>
          <w:bCs/>
          <w:color w:val="000000" w:themeColor="text1"/>
          <w:lang w:eastAsia="zh-TW"/>
        </w:rPr>
        <w:t>NW may adopt one of the reported beams from a beam reporting instance for UL transmission, and trigger a</w:t>
      </w:r>
      <w:r>
        <w:rPr>
          <w:rFonts w:ascii="Arial" w:eastAsia="新細明體" w:hAnsi="Arial" w:cs="Arial" w:hint="eastAsia"/>
          <w:bCs/>
          <w:color w:val="000000" w:themeColor="text1"/>
          <w:lang w:eastAsia="zh-TW"/>
        </w:rPr>
        <w:t>n</w:t>
      </w:r>
      <w:r w:rsidRPr="00BE0D58">
        <w:rPr>
          <w:rFonts w:ascii="Arial" w:eastAsia="新細明體" w:hAnsi="Arial" w:cs="Arial"/>
          <w:bCs/>
          <w:color w:val="000000" w:themeColor="text1"/>
          <w:lang w:eastAsia="zh-TW"/>
        </w:rPr>
        <w:t xml:space="preserve"> SRS transmission</w:t>
      </w:r>
      <w:r>
        <w:rPr>
          <w:rFonts w:ascii="Arial" w:eastAsia="新細明體" w:hAnsi="Arial" w:cs="Arial"/>
          <w:bCs/>
          <w:color w:val="000000" w:themeColor="text1"/>
          <w:lang w:eastAsia="zh-TW"/>
        </w:rPr>
        <w:t xml:space="preserve"> for CSI acquisition. According to the </w:t>
      </w:r>
      <w:r w:rsidRPr="00591F3E">
        <w:rPr>
          <w:rFonts w:ascii="Arial" w:eastAsia="新細明體" w:hAnsi="Arial" w:cs="Arial"/>
          <w:bCs/>
          <w:color w:val="000000" w:themeColor="text1"/>
          <w:lang w:eastAsia="zh-TW"/>
        </w:rPr>
        <w:t>panel-related ca</w:t>
      </w:r>
      <w:r>
        <w:rPr>
          <w:rFonts w:ascii="Arial" w:eastAsia="新細明體" w:hAnsi="Arial" w:cs="Arial"/>
          <w:bCs/>
          <w:color w:val="000000" w:themeColor="text1"/>
          <w:lang w:eastAsia="zh-TW"/>
        </w:rPr>
        <w:t xml:space="preserve">pability </w:t>
      </w:r>
      <w:r w:rsidRPr="00BE0D58">
        <w:rPr>
          <w:rFonts w:ascii="Arial" w:eastAsia="新細明體" w:hAnsi="Arial" w:cs="Arial"/>
          <w:bCs/>
          <w:color w:val="000000" w:themeColor="text1"/>
          <w:lang w:eastAsia="zh-TW"/>
        </w:rPr>
        <w:t>corresponding to the index</w:t>
      </w:r>
      <w:r>
        <w:rPr>
          <w:rFonts w:ascii="Arial" w:eastAsia="新細明體" w:hAnsi="Arial" w:cs="Arial"/>
          <w:bCs/>
          <w:color w:val="000000" w:themeColor="text1"/>
          <w:lang w:eastAsia="zh-TW"/>
        </w:rPr>
        <w:t xml:space="preserve"> associated with the reported beam, NW can trigger an SRS resource set </w:t>
      </w:r>
      <w:r w:rsidRPr="00581B22">
        <w:rPr>
          <w:rFonts w:ascii="Arial" w:eastAsia="新細明體" w:hAnsi="Arial" w:cs="Arial"/>
          <w:bCs/>
          <w:color w:val="000000" w:themeColor="text1"/>
          <w:lang w:eastAsia="zh-TW"/>
        </w:rPr>
        <w:t>with a number of SRS antenna ports that can be supported by</w:t>
      </w:r>
      <w:r>
        <w:rPr>
          <w:rFonts w:ascii="Arial" w:eastAsia="新細明體" w:hAnsi="Arial" w:cs="Arial"/>
          <w:bCs/>
          <w:color w:val="000000" w:themeColor="text1"/>
          <w:lang w:eastAsia="zh-TW"/>
        </w:rPr>
        <w:t xml:space="preserve"> the UE on a certain UE panel or using a certain antenna group configuration.</w:t>
      </w:r>
      <w:r>
        <w:rPr>
          <w:rFonts w:ascii="Arial" w:eastAsia="Times New Roman" w:hAnsi="Arial" w:cs="Arial"/>
          <w:sz w:val="18"/>
          <w:szCs w:val="16"/>
        </w:rPr>
        <w:t xml:space="preserve"> </w:t>
      </w:r>
    </w:p>
    <w:p w14:paraId="494A5368" w14:textId="77777777" w:rsidR="00225305" w:rsidRDefault="00225305" w:rsidP="00591F3E">
      <w:pPr>
        <w:spacing w:before="240" w:line="276" w:lineRule="auto"/>
        <w:rPr>
          <w:rFonts w:ascii="Arial" w:eastAsia="新細明體" w:hAnsi="Arial" w:cs="Arial"/>
          <w:bCs/>
          <w:color w:val="000000" w:themeColor="text1"/>
          <w:lang w:eastAsia="zh-TW"/>
        </w:rPr>
      </w:pPr>
    </w:p>
    <w:p w14:paraId="7FFD16BC" w14:textId="25AC99F7" w:rsidR="0083750B" w:rsidRPr="00B12D73" w:rsidRDefault="0083750B" w:rsidP="0083750B">
      <w:pPr>
        <w:spacing w:line="276" w:lineRule="auto"/>
        <w:rPr>
          <w:rFonts w:ascii="Arial" w:hAnsi="Arial" w:cs="Arial"/>
          <w:b/>
          <w:bCs/>
          <w:color w:val="000000" w:themeColor="text1"/>
          <w:lang w:eastAsia="x-none"/>
        </w:rPr>
      </w:pPr>
      <w:r>
        <w:rPr>
          <w:rFonts w:ascii="Arial" w:hAnsi="Arial" w:cs="Arial"/>
          <w:b/>
          <w:bCs/>
          <w:color w:val="000000" w:themeColor="text1"/>
          <w:lang w:eastAsia="x-none"/>
        </w:rPr>
        <w:t xml:space="preserve">Observation 2: How to interpret an index configured by NW and associated with </w:t>
      </w:r>
      <w:r w:rsidR="00B12D73">
        <w:rPr>
          <w:rFonts w:ascii="Arial" w:hAnsi="Arial" w:cs="Arial"/>
          <w:b/>
          <w:bCs/>
          <w:color w:val="000000" w:themeColor="text1"/>
          <w:lang w:eastAsia="x-none"/>
        </w:rPr>
        <w:t xml:space="preserve">a panel-related </w:t>
      </w:r>
      <w:r w:rsidR="00B12D73" w:rsidRPr="00B12D73">
        <w:rPr>
          <w:rFonts w:ascii="Arial" w:hAnsi="Arial" w:cs="Arial"/>
          <w:b/>
          <w:bCs/>
          <w:color w:val="000000" w:themeColor="text1"/>
          <w:lang w:eastAsia="x-none"/>
        </w:rPr>
        <w:t>capability</w:t>
      </w:r>
      <w:r w:rsidR="00B12D73">
        <w:rPr>
          <w:rFonts w:ascii="Arial" w:hAnsi="Arial" w:cs="Arial"/>
          <w:b/>
          <w:bCs/>
          <w:color w:val="000000" w:themeColor="text1"/>
          <w:lang w:eastAsia="x-none"/>
        </w:rPr>
        <w:t xml:space="preserve"> is up to UE implementation, e.g., </w:t>
      </w:r>
      <w:r w:rsidR="00B12D73" w:rsidRPr="00B12D73">
        <w:rPr>
          <w:rFonts w:ascii="Arial" w:hAnsi="Arial" w:cs="Arial"/>
          <w:b/>
          <w:bCs/>
          <w:color w:val="000000" w:themeColor="text1"/>
          <w:lang w:eastAsia="x-none"/>
        </w:rPr>
        <w:t>an index of panel entity or an index antenna group configuration.</w:t>
      </w:r>
    </w:p>
    <w:p w14:paraId="3CF14A98" w14:textId="1495044F" w:rsidR="00DA4407" w:rsidRDefault="0083750B" w:rsidP="00DA4407">
      <w:pPr>
        <w:spacing w:line="276" w:lineRule="auto"/>
        <w:rPr>
          <w:rFonts w:ascii="Arial" w:hAnsi="Arial" w:cs="Arial"/>
          <w:b/>
          <w:bCs/>
          <w:color w:val="000000" w:themeColor="text1"/>
          <w:lang w:eastAsia="x-none"/>
        </w:rPr>
      </w:pPr>
      <w:r>
        <w:rPr>
          <w:rFonts w:ascii="Arial" w:hAnsi="Arial" w:cs="Arial"/>
          <w:b/>
          <w:bCs/>
          <w:color w:val="000000" w:themeColor="text1"/>
          <w:lang w:eastAsia="x-none"/>
        </w:rPr>
        <w:t>Observation 3</w:t>
      </w:r>
      <w:r w:rsidR="00DA4407">
        <w:rPr>
          <w:rFonts w:ascii="Arial" w:hAnsi="Arial" w:cs="Arial"/>
          <w:b/>
          <w:bCs/>
          <w:color w:val="000000" w:themeColor="text1"/>
          <w:lang w:eastAsia="x-none"/>
        </w:rPr>
        <w:t xml:space="preserve">: For both schemes, </w:t>
      </w:r>
      <w:r>
        <w:rPr>
          <w:rFonts w:ascii="Arial" w:hAnsi="Arial" w:cs="Arial"/>
          <w:b/>
          <w:bCs/>
          <w:color w:val="000000" w:themeColor="text1"/>
          <w:lang w:eastAsia="x-none"/>
        </w:rPr>
        <w:t xml:space="preserve">UE can use </w:t>
      </w:r>
      <w:r w:rsidR="00B12D73">
        <w:rPr>
          <w:rFonts w:ascii="Arial" w:hAnsi="Arial" w:cs="Arial"/>
          <w:b/>
          <w:bCs/>
          <w:color w:val="000000" w:themeColor="text1"/>
          <w:lang w:eastAsia="x-none"/>
        </w:rPr>
        <w:t>the configured</w:t>
      </w:r>
      <w:r>
        <w:rPr>
          <w:rFonts w:ascii="Arial" w:hAnsi="Arial" w:cs="Arial"/>
          <w:b/>
          <w:bCs/>
          <w:color w:val="000000" w:themeColor="text1"/>
          <w:lang w:eastAsia="x-none"/>
        </w:rPr>
        <w:t xml:space="preserve"> index</w:t>
      </w:r>
      <w:r w:rsidRPr="0083750B">
        <w:rPr>
          <w:rFonts w:ascii="Arial" w:hAnsi="Arial" w:cs="Arial" w:hint="eastAsia"/>
          <w:b/>
          <w:bCs/>
          <w:color w:val="000000" w:themeColor="text1"/>
          <w:lang w:eastAsia="x-none"/>
        </w:rPr>
        <w:t xml:space="preserve"> </w:t>
      </w:r>
      <w:r>
        <w:rPr>
          <w:rFonts w:ascii="Arial" w:hAnsi="Arial" w:cs="Arial"/>
          <w:b/>
          <w:bCs/>
          <w:color w:val="000000" w:themeColor="text1"/>
          <w:lang w:eastAsia="x-none"/>
        </w:rPr>
        <w:t>to</w:t>
      </w:r>
      <w:r w:rsidRPr="0083750B">
        <w:rPr>
          <w:rFonts w:ascii="Arial" w:hAnsi="Arial" w:cs="Arial" w:hint="eastAsia"/>
          <w:b/>
          <w:bCs/>
          <w:color w:val="000000" w:themeColor="text1"/>
          <w:lang w:eastAsia="x-none"/>
        </w:rPr>
        <w:t xml:space="preserve"> </w:t>
      </w:r>
      <w:r>
        <w:rPr>
          <w:rFonts w:ascii="Arial" w:hAnsi="Arial" w:cs="Arial"/>
          <w:b/>
          <w:bCs/>
          <w:color w:val="000000" w:themeColor="text1"/>
          <w:lang w:eastAsia="x-none"/>
        </w:rPr>
        <w:t>inform</w:t>
      </w:r>
      <w:r w:rsidRPr="0083750B">
        <w:rPr>
          <w:rFonts w:ascii="Arial" w:hAnsi="Arial" w:cs="Arial" w:hint="eastAsia"/>
          <w:b/>
          <w:bCs/>
          <w:color w:val="000000" w:themeColor="text1"/>
          <w:lang w:eastAsia="x-none"/>
        </w:rPr>
        <w:t xml:space="preserve"> </w:t>
      </w:r>
      <w:r w:rsidRPr="0083750B">
        <w:rPr>
          <w:rFonts w:ascii="Arial" w:hAnsi="Arial" w:cs="Arial"/>
          <w:b/>
          <w:bCs/>
          <w:color w:val="000000" w:themeColor="text1"/>
          <w:lang w:eastAsia="x-none"/>
        </w:rPr>
        <w:t xml:space="preserve">the correspondence between a panel entity and a reported </w:t>
      </w:r>
      <w:r>
        <w:rPr>
          <w:rFonts w:ascii="Arial" w:hAnsi="Arial" w:cs="Arial" w:hint="eastAsia"/>
          <w:b/>
          <w:bCs/>
          <w:color w:val="000000" w:themeColor="text1"/>
          <w:lang w:eastAsia="x-none"/>
        </w:rPr>
        <w:t xml:space="preserve">SSBRI/CRI </w:t>
      </w:r>
      <w:r w:rsidRPr="0083750B">
        <w:rPr>
          <w:rFonts w:ascii="Arial" w:hAnsi="Arial" w:cs="Arial"/>
          <w:b/>
          <w:bCs/>
          <w:color w:val="000000" w:themeColor="text1"/>
          <w:lang w:eastAsia="x-none"/>
        </w:rPr>
        <w:t>to NW</w:t>
      </w:r>
    </w:p>
    <w:p w14:paraId="05268E6A" w14:textId="0C480298" w:rsidR="00225305" w:rsidRDefault="00225305" w:rsidP="00225305">
      <w:pPr>
        <w:tabs>
          <w:tab w:val="left" w:pos="1901"/>
        </w:tabs>
        <w:spacing w:after="0" w:line="276" w:lineRule="auto"/>
        <w:rPr>
          <w:rFonts w:ascii="Arial" w:hAnsi="Arial" w:cs="Arial"/>
          <w:b/>
          <w:bCs/>
          <w:color w:val="000000" w:themeColor="text1"/>
          <w:lang w:eastAsia="x-none"/>
        </w:rPr>
      </w:pPr>
      <w:r w:rsidRPr="00A456EE">
        <w:rPr>
          <w:rFonts w:ascii="Arial" w:hAnsi="Arial" w:cs="Arial" w:hint="eastAsia"/>
          <w:b/>
          <w:bCs/>
          <w:color w:val="000000" w:themeColor="text1"/>
          <w:lang w:eastAsia="x-none"/>
        </w:rPr>
        <w:t xml:space="preserve">Proposal </w:t>
      </w:r>
      <w:r>
        <w:rPr>
          <w:rFonts w:ascii="Arial" w:hAnsi="Arial" w:cs="Arial"/>
          <w:b/>
          <w:bCs/>
          <w:color w:val="000000" w:themeColor="text1"/>
          <w:lang w:eastAsia="x-none"/>
        </w:rPr>
        <w:t xml:space="preserve">25: </w:t>
      </w:r>
      <w:r w:rsidRPr="00060198">
        <w:rPr>
          <w:rFonts w:ascii="Arial" w:hAnsi="Arial" w:cs="Arial"/>
          <w:b/>
          <w:bCs/>
          <w:color w:val="000000" w:themeColor="text1"/>
          <w:lang w:eastAsia="x-none"/>
        </w:rPr>
        <w:t>On Rel.17 enhancements to facilitate UE-initiated panel activation and selection</w:t>
      </w:r>
      <w:r>
        <w:rPr>
          <w:rFonts w:ascii="Arial" w:hAnsi="Arial" w:cs="Arial"/>
          <w:b/>
          <w:bCs/>
          <w:color w:val="000000" w:themeColor="text1"/>
          <w:lang w:eastAsia="x-none"/>
        </w:rPr>
        <w:t>:</w:t>
      </w:r>
    </w:p>
    <w:p w14:paraId="5C769D8B" w14:textId="2AE7E349" w:rsidR="00756C64" w:rsidRDefault="00225305" w:rsidP="00440622">
      <w:pPr>
        <w:pStyle w:val="af8"/>
        <w:numPr>
          <w:ilvl w:val="0"/>
          <w:numId w:val="76"/>
        </w:numPr>
        <w:rPr>
          <w:rFonts w:ascii="Arial" w:hAnsi="Arial" w:cs="Arial"/>
          <w:b/>
          <w:bCs/>
          <w:color w:val="000000" w:themeColor="text1"/>
          <w:lang w:eastAsia="x-none"/>
        </w:rPr>
      </w:pPr>
      <w:r>
        <w:rPr>
          <w:rFonts w:ascii="Arial" w:hAnsi="Arial" w:cs="Arial"/>
          <w:b/>
          <w:bCs/>
          <w:color w:val="000000" w:themeColor="text1"/>
          <w:lang w:eastAsia="x-none"/>
        </w:rPr>
        <w:t>According to the</w:t>
      </w:r>
      <w:r w:rsidRPr="00B23248">
        <w:rPr>
          <w:rFonts w:ascii="Arial" w:hAnsi="Arial" w:cs="Arial"/>
          <w:b/>
          <w:bCs/>
          <w:color w:val="000000" w:themeColor="text1"/>
          <w:lang w:eastAsia="x-none"/>
        </w:rPr>
        <w:t xml:space="preserve"> list of supported number of UL transmission layers</w:t>
      </w:r>
      <w:r>
        <w:rPr>
          <w:rFonts w:ascii="Arial" w:hAnsi="Arial" w:cs="Arial"/>
          <w:b/>
          <w:bCs/>
          <w:color w:val="000000" w:themeColor="text1"/>
          <w:lang w:eastAsia="x-none"/>
        </w:rPr>
        <w:t xml:space="preserve"> reported from UE,</w:t>
      </w:r>
      <w:r w:rsidRPr="00225305">
        <w:rPr>
          <w:rFonts w:ascii="Arial" w:hAnsi="Arial" w:cs="Arial"/>
          <w:b/>
          <w:bCs/>
          <w:color w:val="000000" w:themeColor="text1"/>
          <w:lang w:eastAsia="x-none"/>
        </w:rPr>
        <w:t xml:space="preserve"> NW </w:t>
      </w:r>
      <w:r>
        <w:rPr>
          <w:rFonts w:ascii="Arial" w:hAnsi="Arial" w:cs="Arial"/>
          <w:b/>
          <w:bCs/>
          <w:color w:val="000000" w:themeColor="text1"/>
          <w:lang w:eastAsia="x-none"/>
        </w:rPr>
        <w:t>can configure</w:t>
      </w:r>
      <w:r w:rsidRPr="00225305">
        <w:rPr>
          <w:rFonts w:ascii="Arial" w:hAnsi="Arial" w:cs="Arial"/>
          <w:b/>
          <w:bCs/>
          <w:color w:val="000000" w:themeColor="text1"/>
          <w:lang w:eastAsia="x-none"/>
        </w:rPr>
        <w:t xml:space="preserve"> </w:t>
      </w:r>
      <w:r>
        <w:rPr>
          <w:rFonts w:ascii="Arial" w:hAnsi="Arial" w:cs="Arial"/>
          <w:b/>
          <w:bCs/>
          <w:color w:val="000000" w:themeColor="text1"/>
          <w:lang w:eastAsia="x-none"/>
        </w:rPr>
        <w:t>a set of indexes, and associates each configured index with</w:t>
      </w:r>
      <w:r w:rsidRPr="00225305">
        <w:rPr>
          <w:rFonts w:ascii="Arial" w:hAnsi="Arial" w:cs="Arial"/>
          <w:b/>
          <w:bCs/>
          <w:color w:val="000000" w:themeColor="text1"/>
          <w:lang w:eastAsia="x-none"/>
        </w:rPr>
        <w:t xml:space="preserve"> </w:t>
      </w:r>
      <w:r>
        <w:rPr>
          <w:rFonts w:ascii="Arial" w:hAnsi="Arial" w:cs="Arial"/>
          <w:b/>
          <w:bCs/>
          <w:color w:val="000000" w:themeColor="text1"/>
          <w:lang w:eastAsia="x-none"/>
        </w:rPr>
        <w:t xml:space="preserve">a </w:t>
      </w:r>
      <w:r w:rsidRPr="00B23248">
        <w:rPr>
          <w:rFonts w:ascii="Arial" w:hAnsi="Arial" w:cs="Arial"/>
          <w:b/>
          <w:bCs/>
          <w:color w:val="000000" w:themeColor="text1"/>
          <w:lang w:eastAsia="x-none"/>
        </w:rPr>
        <w:t>supported number of UL transmission layers</w:t>
      </w:r>
      <w:r w:rsidRPr="00225305">
        <w:rPr>
          <w:rFonts w:ascii="Arial" w:hAnsi="Arial" w:cs="Arial"/>
          <w:b/>
          <w:bCs/>
          <w:color w:val="000000" w:themeColor="text1"/>
          <w:lang w:eastAsia="x-none"/>
        </w:rPr>
        <w:t xml:space="preserve"> </w:t>
      </w:r>
    </w:p>
    <w:p w14:paraId="1E735C12" w14:textId="48083EE6" w:rsidR="00225305" w:rsidRDefault="00225305" w:rsidP="00440622">
      <w:pPr>
        <w:pStyle w:val="af8"/>
        <w:numPr>
          <w:ilvl w:val="1"/>
          <w:numId w:val="76"/>
        </w:numPr>
        <w:ind w:left="1134" w:hanging="283"/>
        <w:rPr>
          <w:rFonts w:ascii="Arial" w:hAnsi="Arial" w:cs="Arial"/>
          <w:b/>
          <w:bCs/>
          <w:color w:val="000000" w:themeColor="text1"/>
          <w:lang w:eastAsia="x-none"/>
        </w:rPr>
      </w:pPr>
      <w:r>
        <w:rPr>
          <w:rFonts w:ascii="Arial" w:hAnsi="Arial" w:cs="Arial"/>
          <w:b/>
          <w:bCs/>
          <w:color w:val="000000" w:themeColor="text1"/>
          <w:lang w:eastAsia="x-none"/>
        </w:rPr>
        <w:t>The number of indexes configured by NW shall not exceed the size of the list</w:t>
      </w:r>
      <w:r w:rsidRPr="00225305">
        <w:rPr>
          <w:rFonts w:ascii="Arial" w:hAnsi="Arial" w:cs="Arial"/>
          <w:b/>
          <w:bCs/>
          <w:color w:val="000000" w:themeColor="text1"/>
          <w:lang w:eastAsia="x-none"/>
        </w:rPr>
        <w:t xml:space="preserve"> </w:t>
      </w:r>
      <w:r>
        <w:rPr>
          <w:rFonts w:ascii="Arial" w:hAnsi="Arial" w:cs="Arial"/>
          <w:b/>
          <w:bCs/>
          <w:color w:val="000000" w:themeColor="text1"/>
          <w:lang w:eastAsia="x-none"/>
        </w:rPr>
        <w:t>reported from UE</w:t>
      </w:r>
    </w:p>
    <w:p w14:paraId="103A9B7E" w14:textId="5FB4D125" w:rsidR="00225305" w:rsidRDefault="00225305" w:rsidP="00440622">
      <w:pPr>
        <w:pStyle w:val="af8"/>
        <w:numPr>
          <w:ilvl w:val="0"/>
          <w:numId w:val="76"/>
        </w:numPr>
        <w:rPr>
          <w:rFonts w:ascii="Arial" w:hAnsi="Arial" w:cs="Arial"/>
          <w:b/>
          <w:bCs/>
          <w:color w:val="000000" w:themeColor="text1"/>
          <w:lang w:eastAsia="x-none"/>
        </w:rPr>
      </w:pPr>
      <w:r w:rsidRPr="00225305">
        <w:rPr>
          <w:rFonts w:ascii="Arial" w:hAnsi="Arial" w:cs="Arial"/>
          <w:b/>
          <w:bCs/>
          <w:color w:val="000000" w:themeColor="text1"/>
          <w:lang w:eastAsia="x-none"/>
        </w:rPr>
        <w:t>In a beam reporting instance</w:t>
      </w:r>
      <w:r>
        <w:rPr>
          <w:rFonts w:ascii="Arial" w:hAnsi="Arial" w:cs="Arial"/>
          <w:b/>
          <w:bCs/>
          <w:color w:val="000000" w:themeColor="text1"/>
          <w:lang w:eastAsia="x-none"/>
        </w:rPr>
        <w:t xml:space="preserve">, UE reports one of the configured indexes along with each </w:t>
      </w:r>
      <w:r w:rsidRPr="00225305">
        <w:rPr>
          <w:rFonts w:ascii="Arial" w:hAnsi="Arial" w:cs="Arial"/>
          <w:b/>
          <w:bCs/>
          <w:color w:val="000000" w:themeColor="text1"/>
          <w:lang w:eastAsia="x-none"/>
        </w:rPr>
        <w:t>reported SSBRI/CRI</w:t>
      </w:r>
    </w:p>
    <w:p w14:paraId="0986B80F" w14:textId="20E5BC27" w:rsidR="00457B59" w:rsidRPr="00CA406A" w:rsidRDefault="00CA406A" w:rsidP="00440622">
      <w:pPr>
        <w:pStyle w:val="af8"/>
        <w:numPr>
          <w:ilvl w:val="0"/>
          <w:numId w:val="76"/>
        </w:numPr>
        <w:rPr>
          <w:rFonts w:ascii="Arial" w:hAnsi="Arial" w:cs="Arial"/>
          <w:b/>
          <w:bCs/>
          <w:color w:val="000000" w:themeColor="text1"/>
          <w:lang w:eastAsia="x-none"/>
        </w:rPr>
      </w:pPr>
      <w:r w:rsidRPr="00CA406A">
        <w:rPr>
          <w:rFonts w:ascii="Arial" w:hAnsi="Arial" w:cs="Arial"/>
          <w:b/>
          <w:bCs/>
          <w:color w:val="000000" w:themeColor="text1"/>
          <w:lang w:eastAsia="x-none"/>
        </w:rPr>
        <w:t xml:space="preserve">Support multiple </w:t>
      </w:r>
      <w:r w:rsidR="00CA0703">
        <w:rPr>
          <w:rFonts w:ascii="Arial" w:hAnsi="Arial" w:cs="Arial"/>
          <w:b/>
          <w:bCs/>
          <w:color w:val="000000" w:themeColor="text1"/>
          <w:lang w:eastAsia="x-none"/>
        </w:rPr>
        <w:t>CB</w:t>
      </w:r>
      <w:r w:rsidRPr="00CA406A">
        <w:rPr>
          <w:rFonts w:ascii="Arial" w:hAnsi="Arial" w:cs="Arial"/>
          <w:b/>
          <w:bCs/>
          <w:color w:val="000000" w:themeColor="text1"/>
          <w:lang w:eastAsia="x-none"/>
        </w:rPr>
        <w:t>-based SRS resource sets with different number of SRS antenna ports</w:t>
      </w:r>
    </w:p>
    <w:p w14:paraId="104FD63E" w14:textId="77777777" w:rsidR="00457B59" w:rsidRDefault="00457B59" w:rsidP="00BE0D58">
      <w:pPr>
        <w:spacing w:before="240"/>
        <w:rPr>
          <w:rFonts w:ascii="Arial" w:eastAsia="Calibri" w:hAnsi="Arial" w:cs="Arial"/>
          <w:bCs/>
          <w:color w:val="000000" w:themeColor="text1"/>
          <w:szCs w:val="22"/>
          <w:lang w:eastAsia="x-none"/>
        </w:rPr>
      </w:pPr>
    </w:p>
    <w:p w14:paraId="769D1453" w14:textId="77777777" w:rsidR="0038730C" w:rsidRDefault="0038730C" w:rsidP="007A2A83">
      <w:pPr>
        <w:spacing w:after="0"/>
        <w:jc w:val="left"/>
        <w:rPr>
          <w:rFonts w:ascii="Arial" w:hAnsi="Arial"/>
          <w:b/>
          <w:color w:val="FF0000"/>
        </w:rPr>
      </w:pPr>
    </w:p>
    <w:p w14:paraId="5520D740" w14:textId="77777777" w:rsidR="007A2A83" w:rsidRDefault="007A2A83" w:rsidP="007A2A83">
      <w:pPr>
        <w:pStyle w:val="2"/>
      </w:pPr>
      <w:r>
        <w:rPr>
          <w:rFonts w:ascii="Arial" w:hAnsi="Arial"/>
          <w:szCs w:val="24"/>
        </w:rPr>
        <w:lastRenderedPageBreak/>
        <w:t xml:space="preserve">Issue 5: </w:t>
      </w:r>
      <w:r w:rsidRPr="00551185">
        <w:rPr>
          <w:rFonts w:ascii="Arial" w:hAnsi="Arial"/>
          <w:szCs w:val="24"/>
        </w:rPr>
        <w:t>MPE mitigation</w:t>
      </w:r>
      <w:r w:rsidRPr="007D1DBD">
        <w:t xml:space="preserve"> </w:t>
      </w:r>
    </w:p>
    <w:p w14:paraId="2FFC6C84" w14:textId="3ADCC6BF" w:rsidR="00C92A26" w:rsidRPr="007A2A83" w:rsidRDefault="007A2A83" w:rsidP="007A2A83">
      <w:pPr>
        <w:spacing w:before="240" w:after="0" w:line="276" w:lineRule="auto"/>
        <w:rPr>
          <w:rFonts w:ascii="Arial" w:hAnsi="Arial" w:cs="Arial"/>
          <w:bCs/>
          <w:color w:val="000000" w:themeColor="text1"/>
          <w:lang w:eastAsia="x-none"/>
        </w:rPr>
      </w:pPr>
      <w:r>
        <w:rPr>
          <w:rFonts w:ascii="Arial" w:hAnsi="Arial" w:cs="Arial"/>
          <w:bCs/>
          <w:color w:val="000000" w:themeColor="text1"/>
          <w:lang w:eastAsia="x-none"/>
        </w:rPr>
        <w:t>In RAN1#10</w:t>
      </w:r>
      <w:r w:rsidR="00C81283">
        <w:rPr>
          <w:rFonts w:ascii="Arial" w:hAnsi="Arial" w:cs="Arial"/>
          <w:bCs/>
          <w:color w:val="000000" w:themeColor="text1"/>
          <w:lang w:eastAsia="x-none"/>
        </w:rPr>
        <w:t>6</w:t>
      </w:r>
      <w:r>
        <w:rPr>
          <w:rFonts w:ascii="Arial" w:hAnsi="Arial" w:cs="Arial"/>
          <w:bCs/>
          <w:color w:val="000000" w:themeColor="text1"/>
          <w:lang w:eastAsia="x-none"/>
        </w:rPr>
        <w:t>, RAN1 reached the following</w:t>
      </w:r>
      <w:r>
        <w:rPr>
          <w:rFonts w:ascii="Arial" w:hAnsi="Arial" w:cs="Arial" w:hint="eastAsia"/>
          <w:bCs/>
          <w:color w:val="000000" w:themeColor="text1"/>
          <w:lang w:eastAsia="x-none"/>
        </w:rPr>
        <w:t xml:space="preserve"> </w:t>
      </w:r>
      <w:r w:rsidR="00C81283">
        <w:rPr>
          <w:rFonts w:ascii="Arial" w:hAnsi="Arial" w:cs="Arial"/>
          <w:bCs/>
          <w:color w:val="000000" w:themeColor="text1"/>
          <w:lang w:eastAsia="x-none"/>
        </w:rPr>
        <w:t>for MPE mitigation:</w:t>
      </w:r>
    </w:p>
    <w:tbl>
      <w:tblPr>
        <w:tblStyle w:val="af2"/>
        <w:tblpPr w:leftFromText="180" w:rightFromText="180" w:vertAnchor="text" w:horzAnchor="margin" w:tblpY="94"/>
        <w:tblW w:w="0" w:type="auto"/>
        <w:tblLook w:val="04A0" w:firstRow="1" w:lastRow="0" w:firstColumn="1" w:lastColumn="0" w:noHBand="0" w:noVBand="1"/>
      </w:tblPr>
      <w:tblGrid>
        <w:gridCol w:w="10141"/>
      </w:tblGrid>
      <w:tr w:rsidR="007A2A83" w:rsidRPr="00D4135C" w14:paraId="6F906CD1" w14:textId="77777777" w:rsidTr="00D4135C">
        <w:trPr>
          <w:trHeight w:val="2543"/>
        </w:trPr>
        <w:tc>
          <w:tcPr>
            <w:tcW w:w="10141" w:type="dxa"/>
            <w:vAlign w:val="center"/>
          </w:tcPr>
          <w:p w14:paraId="166419FE" w14:textId="1A8F73BC" w:rsidR="007A2A83" w:rsidRPr="00D4135C" w:rsidRDefault="008B490B" w:rsidP="007A2A83">
            <w:pPr>
              <w:spacing w:after="0"/>
              <w:jc w:val="left"/>
              <w:rPr>
                <w:rFonts w:ascii="Arial" w:eastAsia="Times New Roman" w:hAnsi="Arial" w:cs="Arial"/>
                <w:b/>
                <w:bCs/>
                <w:color w:val="000000"/>
                <w:sz w:val="16"/>
                <w:szCs w:val="16"/>
                <w:highlight w:val="green"/>
                <w:lang w:eastAsia="zh-TW"/>
              </w:rPr>
            </w:pPr>
            <w:r w:rsidRPr="00D4135C">
              <w:rPr>
                <w:rFonts w:ascii="Arial" w:eastAsia="Times New Roman" w:hAnsi="Arial" w:cs="Arial"/>
                <w:b/>
                <w:bCs/>
                <w:color w:val="000000"/>
                <w:sz w:val="16"/>
                <w:szCs w:val="16"/>
                <w:highlight w:val="green"/>
                <w:lang w:eastAsia="zh-TW"/>
              </w:rPr>
              <w:t>Agreement from RAN1#106</w:t>
            </w:r>
          </w:p>
          <w:p w14:paraId="20961122" w14:textId="77777777" w:rsidR="008B490B" w:rsidRPr="00D4135C" w:rsidRDefault="008B490B" w:rsidP="008B490B">
            <w:pPr>
              <w:snapToGrid w:val="0"/>
              <w:spacing w:after="0"/>
              <w:rPr>
                <w:rFonts w:ascii="Arial" w:eastAsia="Times New Roman" w:hAnsi="Arial" w:cs="Arial"/>
                <w:sz w:val="16"/>
                <w:szCs w:val="16"/>
              </w:rPr>
            </w:pPr>
            <w:r w:rsidRPr="00D4135C">
              <w:rPr>
                <w:rFonts w:ascii="Arial" w:hAnsi="Arial" w:cs="Arial"/>
                <w:sz w:val="16"/>
                <w:szCs w:val="16"/>
                <w:lang w:eastAsia="zh-CN"/>
              </w:rPr>
              <w:t xml:space="preserve">On Rel.17 enhancements to facilitate MPE mitigation, </w:t>
            </w:r>
            <w:r w:rsidRPr="00D4135C">
              <w:rPr>
                <w:rFonts w:ascii="Arial" w:eastAsia="Times New Roman" w:hAnsi="Arial" w:cs="Arial"/>
                <w:sz w:val="16"/>
                <w:szCs w:val="16"/>
              </w:rPr>
              <w:t>support the following enhancement on the Rel-16 event-triggered P-MPR-based reporting (included in the PHR report when a threshold is reached, reported via MAC-CE):</w:t>
            </w:r>
          </w:p>
          <w:p w14:paraId="381C1081" w14:textId="77777777" w:rsidR="008B490B" w:rsidRPr="00D4135C" w:rsidRDefault="008B490B" w:rsidP="00440622">
            <w:pPr>
              <w:pStyle w:val="af8"/>
              <w:numPr>
                <w:ilvl w:val="0"/>
                <w:numId w:val="42"/>
              </w:numPr>
              <w:snapToGrid w:val="0"/>
              <w:spacing w:after="0" w:line="240" w:lineRule="auto"/>
              <w:contextualSpacing w:val="0"/>
              <w:rPr>
                <w:rFonts w:ascii="Arial" w:eastAsia="Times New Roman" w:hAnsi="Arial" w:cs="Arial"/>
                <w:sz w:val="16"/>
                <w:szCs w:val="16"/>
              </w:rPr>
            </w:pPr>
            <w:r w:rsidRPr="00D4135C">
              <w:rPr>
                <w:rFonts w:ascii="Arial" w:eastAsia="Times New Roman" w:hAnsi="Arial" w:cs="Arial"/>
                <w:sz w:val="16"/>
                <w:szCs w:val="16"/>
              </w:rPr>
              <w:t xml:space="preserve">In addition to the existing field in the PHR MAC-CE, N≥1 P-MPR values can be reported </w:t>
            </w:r>
          </w:p>
          <w:p w14:paraId="27B205D3" w14:textId="77777777" w:rsidR="008B490B" w:rsidRPr="00D4135C" w:rsidRDefault="008B490B" w:rsidP="00440622">
            <w:pPr>
              <w:pStyle w:val="af8"/>
              <w:numPr>
                <w:ilvl w:val="1"/>
                <w:numId w:val="42"/>
              </w:numPr>
              <w:snapToGrid w:val="0"/>
              <w:spacing w:after="0" w:line="240" w:lineRule="auto"/>
              <w:contextualSpacing w:val="0"/>
              <w:rPr>
                <w:rFonts w:ascii="Arial" w:eastAsia="Times New Roman" w:hAnsi="Arial" w:cs="Arial"/>
                <w:sz w:val="16"/>
                <w:szCs w:val="16"/>
              </w:rPr>
            </w:pPr>
            <w:r w:rsidRPr="00D4135C">
              <w:rPr>
                <w:rFonts w:ascii="Arial" w:eastAsia="Times New Roman" w:hAnsi="Arial" w:cs="Arial"/>
                <w:sz w:val="16"/>
                <w:szCs w:val="16"/>
              </w:rPr>
              <w:t>The N P-MPR values are reported together with the following:</w:t>
            </w:r>
          </w:p>
          <w:p w14:paraId="739624C6" w14:textId="77777777" w:rsidR="008B490B" w:rsidRPr="00D4135C" w:rsidRDefault="008B490B" w:rsidP="00440622">
            <w:pPr>
              <w:pStyle w:val="af8"/>
              <w:numPr>
                <w:ilvl w:val="2"/>
                <w:numId w:val="42"/>
              </w:numPr>
              <w:snapToGrid w:val="0"/>
              <w:spacing w:after="0" w:line="240" w:lineRule="auto"/>
              <w:contextualSpacing w:val="0"/>
              <w:jc w:val="left"/>
              <w:rPr>
                <w:rFonts w:ascii="Arial" w:eastAsia="Times New Roman" w:hAnsi="Arial" w:cs="Arial"/>
                <w:sz w:val="16"/>
                <w:szCs w:val="16"/>
              </w:rPr>
            </w:pPr>
            <w:r w:rsidRPr="00D4135C">
              <w:rPr>
                <w:rFonts w:ascii="Arial" w:eastAsia="Times New Roman" w:hAnsi="Arial" w:cs="Arial"/>
                <w:sz w:val="16"/>
                <w:szCs w:val="16"/>
              </w:rPr>
              <w:t>(</w:t>
            </w:r>
            <w:r w:rsidRPr="00D4135C">
              <w:rPr>
                <w:rFonts w:ascii="Arial" w:eastAsia="Times New Roman" w:hAnsi="Arial" w:cs="Arial"/>
                <w:sz w:val="16"/>
                <w:szCs w:val="16"/>
                <w:highlight w:val="darkYellow"/>
              </w:rPr>
              <w:t>Working Assumption</w:t>
            </w:r>
            <w:r w:rsidRPr="00D4135C">
              <w:rPr>
                <w:rFonts w:ascii="Arial" w:eastAsia="Times New Roman" w:hAnsi="Arial" w:cs="Arial"/>
                <w:sz w:val="16"/>
                <w:szCs w:val="16"/>
              </w:rPr>
              <w:t>) For each P-MPR value, up to M SSBRI(s)/CRI(s), where the SSBRI(s)/CRI(s) is selected by the UE from a candidate SSB/CSI-RS resource pool (FFS: how to perform the selection)</w:t>
            </w:r>
          </w:p>
          <w:p w14:paraId="620DB7D0" w14:textId="77777777" w:rsidR="008B490B" w:rsidRPr="00D4135C" w:rsidRDefault="008B490B" w:rsidP="00440622">
            <w:pPr>
              <w:pStyle w:val="af8"/>
              <w:numPr>
                <w:ilvl w:val="3"/>
                <w:numId w:val="42"/>
              </w:numPr>
              <w:snapToGrid w:val="0"/>
              <w:spacing w:after="0" w:line="240" w:lineRule="auto"/>
              <w:contextualSpacing w:val="0"/>
              <w:rPr>
                <w:rFonts w:ascii="Arial" w:eastAsia="Times New Roman" w:hAnsi="Arial" w:cs="Arial"/>
                <w:sz w:val="16"/>
                <w:szCs w:val="16"/>
              </w:rPr>
            </w:pPr>
            <w:r w:rsidRPr="00D4135C">
              <w:rPr>
                <w:rFonts w:ascii="Arial" w:eastAsia="Times New Roman" w:hAnsi="Arial" w:cs="Arial"/>
                <w:sz w:val="16"/>
                <w:szCs w:val="16"/>
              </w:rPr>
              <w:t>FFS: The supported value(s) of M</w:t>
            </w:r>
          </w:p>
          <w:p w14:paraId="43519861" w14:textId="77777777" w:rsidR="008B490B" w:rsidRPr="00D4135C" w:rsidRDefault="008B490B" w:rsidP="00440622">
            <w:pPr>
              <w:pStyle w:val="af8"/>
              <w:numPr>
                <w:ilvl w:val="0"/>
                <w:numId w:val="42"/>
              </w:numPr>
              <w:snapToGrid w:val="0"/>
              <w:spacing w:after="0" w:line="240" w:lineRule="auto"/>
              <w:contextualSpacing w:val="0"/>
              <w:rPr>
                <w:rFonts w:ascii="Arial" w:eastAsia="Times New Roman" w:hAnsi="Arial" w:cs="Arial"/>
                <w:sz w:val="16"/>
                <w:szCs w:val="16"/>
              </w:rPr>
            </w:pPr>
            <w:r w:rsidRPr="00D4135C">
              <w:rPr>
                <w:rFonts w:ascii="Arial" w:eastAsia="Times New Roman" w:hAnsi="Arial" w:cs="Arial"/>
                <w:sz w:val="16"/>
                <w:szCs w:val="16"/>
              </w:rPr>
              <w:t>FFS: Whether N represents the number of selected beams or the number of panels</w:t>
            </w:r>
          </w:p>
          <w:p w14:paraId="2C4F97B5" w14:textId="77777777" w:rsidR="008B490B" w:rsidRPr="00D4135C" w:rsidRDefault="008B490B" w:rsidP="00440622">
            <w:pPr>
              <w:pStyle w:val="af8"/>
              <w:numPr>
                <w:ilvl w:val="0"/>
                <w:numId w:val="42"/>
              </w:numPr>
              <w:snapToGrid w:val="0"/>
              <w:spacing w:after="0" w:line="240" w:lineRule="auto"/>
              <w:contextualSpacing w:val="0"/>
              <w:rPr>
                <w:rFonts w:ascii="Arial" w:eastAsia="Times New Roman" w:hAnsi="Arial" w:cs="Arial"/>
                <w:sz w:val="16"/>
                <w:szCs w:val="16"/>
              </w:rPr>
            </w:pPr>
            <w:r w:rsidRPr="00D4135C">
              <w:rPr>
                <w:rFonts w:ascii="Arial" w:eastAsia="Times New Roman" w:hAnsi="Arial" w:cs="Arial"/>
                <w:sz w:val="16"/>
                <w:szCs w:val="16"/>
              </w:rPr>
              <w:t>FFS: Supported values of N</w:t>
            </w:r>
          </w:p>
          <w:p w14:paraId="047BC5C3" w14:textId="77777777" w:rsidR="008B490B" w:rsidRPr="00D4135C" w:rsidRDefault="008B490B" w:rsidP="00440622">
            <w:pPr>
              <w:pStyle w:val="af8"/>
              <w:numPr>
                <w:ilvl w:val="0"/>
                <w:numId w:val="42"/>
              </w:numPr>
              <w:snapToGrid w:val="0"/>
              <w:spacing w:after="0" w:line="240" w:lineRule="auto"/>
              <w:contextualSpacing w:val="0"/>
              <w:rPr>
                <w:rFonts w:ascii="Arial" w:eastAsia="Times New Roman" w:hAnsi="Arial" w:cs="Arial"/>
                <w:sz w:val="16"/>
                <w:szCs w:val="16"/>
              </w:rPr>
            </w:pPr>
            <w:r w:rsidRPr="00D4135C">
              <w:rPr>
                <w:rFonts w:ascii="Arial" w:eastAsia="Times New Roman" w:hAnsi="Arial" w:cs="Arial"/>
                <w:sz w:val="16"/>
                <w:szCs w:val="16"/>
              </w:rPr>
              <w:t xml:space="preserve">FFS: Whether beam-specific and/or panel-specific PHR is also reported </w:t>
            </w:r>
          </w:p>
          <w:p w14:paraId="1B5E7680" w14:textId="77777777" w:rsidR="008B490B" w:rsidRPr="00D4135C" w:rsidRDefault="008B490B" w:rsidP="00440622">
            <w:pPr>
              <w:pStyle w:val="af8"/>
              <w:numPr>
                <w:ilvl w:val="0"/>
                <w:numId w:val="42"/>
              </w:numPr>
              <w:snapToGrid w:val="0"/>
              <w:spacing w:after="0" w:line="240" w:lineRule="auto"/>
              <w:contextualSpacing w:val="0"/>
              <w:rPr>
                <w:rFonts w:ascii="Arial" w:eastAsia="Times New Roman" w:hAnsi="Arial" w:cs="Arial"/>
                <w:sz w:val="16"/>
                <w:szCs w:val="16"/>
              </w:rPr>
            </w:pPr>
            <w:r w:rsidRPr="00D4135C">
              <w:rPr>
                <w:rFonts w:ascii="Arial" w:eastAsia="Times New Roman" w:hAnsi="Arial" w:cs="Arial"/>
                <w:sz w:val="16"/>
                <w:szCs w:val="16"/>
              </w:rPr>
              <w:t xml:space="preserve">FFS: Additional reporting quantities, e.g. SSBRI/CRI, </w:t>
            </w:r>
            <w:r w:rsidRPr="00D4135C">
              <w:rPr>
                <w:rFonts w:ascii="Arial" w:hAnsi="Arial" w:cs="Arial"/>
                <w:sz w:val="16"/>
                <w:szCs w:val="16"/>
                <w:lang w:eastAsia="zh-CN"/>
              </w:rPr>
              <w:t>MPR+DL RSRP, or modified virtual PHR</w:t>
            </w:r>
          </w:p>
          <w:p w14:paraId="6F8C2C67" w14:textId="33B6DEDC" w:rsidR="007A2A83" w:rsidRPr="00D4135C" w:rsidRDefault="008B490B" w:rsidP="00440622">
            <w:pPr>
              <w:pStyle w:val="af8"/>
              <w:numPr>
                <w:ilvl w:val="0"/>
                <w:numId w:val="42"/>
              </w:numPr>
              <w:snapToGrid w:val="0"/>
              <w:spacing w:after="0" w:line="240" w:lineRule="auto"/>
              <w:contextualSpacing w:val="0"/>
              <w:rPr>
                <w:rFonts w:ascii="Arial" w:eastAsia="Times New Roman" w:hAnsi="Arial" w:cs="Arial"/>
                <w:sz w:val="16"/>
                <w:szCs w:val="16"/>
              </w:rPr>
            </w:pPr>
            <w:r w:rsidRPr="00D4135C">
              <w:rPr>
                <w:rFonts w:ascii="Arial" w:eastAsia="Times New Roman" w:hAnsi="Arial" w:cs="Arial"/>
                <w:sz w:val="16"/>
                <w:szCs w:val="16"/>
              </w:rPr>
              <w:t xml:space="preserve">FFS: </w:t>
            </w:r>
            <w:r w:rsidRPr="00D4135C">
              <w:rPr>
                <w:rFonts w:ascii="Arial" w:hAnsi="Arial" w:cs="Arial"/>
                <w:sz w:val="16"/>
                <w:szCs w:val="16"/>
                <w:lang w:eastAsia="zh-CN"/>
              </w:rPr>
              <w:t>additional signaling (e.g. CSI triggering) from the NW</w:t>
            </w:r>
          </w:p>
        </w:tc>
      </w:tr>
    </w:tbl>
    <w:p w14:paraId="3291FD0E" w14:textId="6AA27337" w:rsidR="00F85737" w:rsidRDefault="00F85737">
      <w:pPr>
        <w:jc w:val="left"/>
        <w:rPr>
          <w:rFonts w:ascii="Arial" w:hAnsi="Arial" w:cs="Arial"/>
          <w:b/>
          <w:bCs/>
          <w:color w:val="000000" w:themeColor="text1"/>
          <w:lang w:eastAsia="x-none"/>
        </w:rPr>
      </w:pPr>
    </w:p>
    <w:p w14:paraId="752B0016" w14:textId="56BD11C2" w:rsidR="00CC4906" w:rsidRPr="00CC4906" w:rsidRDefault="00CC4906">
      <w:pPr>
        <w:jc w:val="left"/>
        <w:rPr>
          <w:rFonts w:ascii="Arial" w:hAnsi="Arial" w:cs="Arial"/>
          <w:bCs/>
          <w:color w:val="000000" w:themeColor="text1"/>
          <w:lang w:eastAsia="x-none"/>
        </w:rPr>
      </w:pPr>
      <w:r w:rsidRPr="00CC4906">
        <w:rPr>
          <w:rFonts w:ascii="Arial" w:hAnsi="Arial" w:cs="Arial"/>
          <w:bCs/>
          <w:color w:val="000000" w:themeColor="text1"/>
          <w:lang w:eastAsia="x-none"/>
        </w:rPr>
        <w:t>Void</w:t>
      </w:r>
    </w:p>
    <w:p w14:paraId="2E5F2049" w14:textId="77777777" w:rsidR="00CC4906" w:rsidRDefault="00CC4906">
      <w:pPr>
        <w:jc w:val="left"/>
        <w:rPr>
          <w:rFonts w:ascii="Arial" w:hAnsi="Arial" w:cs="Arial"/>
          <w:b/>
          <w:bCs/>
          <w:color w:val="000000" w:themeColor="text1"/>
          <w:lang w:eastAsia="x-none"/>
        </w:rPr>
      </w:pPr>
      <w:r>
        <w:rPr>
          <w:rFonts w:ascii="Arial" w:hAnsi="Arial" w:cs="Arial"/>
          <w:b/>
          <w:bCs/>
          <w:color w:val="000000" w:themeColor="text1"/>
          <w:lang w:eastAsia="x-none"/>
        </w:rPr>
        <w:br w:type="page"/>
      </w:r>
    </w:p>
    <w:p w14:paraId="587BEA95" w14:textId="75D7B47E" w:rsidR="00957916" w:rsidRDefault="00B95891" w:rsidP="005108E6">
      <w:pPr>
        <w:pStyle w:val="2"/>
        <w:rPr>
          <w:rFonts w:ascii="Arial" w:hAnsi="Arial"/>
          <w:color w:val="000000" w:themeColor="text1"/>
        </w:rPr>
      </w:pPr>
      <w:r>
        <w:rPr>
          <w:rFonts w:ascii="Arial" w:hAnsi="Arial"/>
          <w:color w:val="000000" w:themeColor="text1"/>
        </w:rPr>
        <w:lastRenderedPageBreak/>
        <w:t xml:space="preserve">Issue 6: </w:t>
      </w:r>
      <w:r w:rsidR="005108E6">
        <w:rPr>
          <w:rFonts w:ascii="Arial" w:hAnsi="Arial"/>
          <w:color w:val="000000" w:themeColor="text1"/>
        </w:rPr>
        <w:t>UE</w:t>
      </w:r>
      <w:r w:rsidR="005108E6" w:rsidRPr="005108E6">
        <w:rPr>
          <w:rFonts w:ascii="Arial" w:hAnsi="Arial"/>
          <w:color w:val="000000" w:themeColor="text1"/>
        </w:rPr>
        <w:t>-initiated beam selection/activation based on beam measurement and/or reporting</w:t>
      </w:r>
    </w:p>
    <w:p w14:paraId="72B42CD6" w14:textId="1F683337" w:rsidR="00A45BC5" w:rsidRDefault="00BA37F0" w:rsidP="00957916">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I</w:t>
      </w:r>
      <w:r w:rsidR="00F85737">
        <w:rPr>
          <w:rFonts w:ascii="Arial" w:hAnsi="Arial" w:cs="Arial"/>
          <w:bCs/>
          <w:color w:val="000000" w:themeColor="text1"/>
          <w:lang w:eastAsia="x-none"/>
        </w:rPr>
        <w:t>n RAN1#10</w:t>
      </w:r>
      <w:r w:rsidR="005108E6">
        <w:rPr>
          <w:rFonts w:ascii="Arial" w:hAnsi="Arial" w:cs="Arial"/>
          <w:bCs/>
          <w:color w:val="000000" w:themeColor="text1"/>
          <w:lang w:eastAsia="x-none"/>
        </w:rPr>
        <w:t>6</w:t>
      </w:r>
      <w:r>
        <w:rPr>
          <w:rFonts w:ascii="Arial" w:hAnsi="Arial" w:cs="Arial"/>
          <w:bCs/>
          <w:color w:val="000000" w:themeColor="text1"/>
          <w:lang w:eastAsia="x-none"/>
        </w:rPr>
        <w:t xml:space="preserve">, </w:t>
      </w:r>
      <w:r w:rsidR="0034161D">
        <w:rPr>
          <w:rFonts w:ascii="Arial" w:hAnsi="Arial" w:cs="Arial"/>
          <w:bCs/>
          <w:color w:val="000000" w:themeColor="text1"/>
          <w:lang w:eastAsia="x-none"/>
        </w:rPr>
        <w:t xml:space="preserve">RAN1 agreed to study on </w:t>
      </w:r>
      <w:r w:rsidR="005108E6">
        <w:rPr>
          <w:rFonts w:ascii="Arial" w:hAnsi="Arial"/>
          <w:color w:val="000000" w:themeColor="text1"/>
        </w:rPr>
        <w:t>UE</w:t>
      </w:r>
      <w:r w:rsidR="005108E6" w:rsidRPr="005108E6">
        <w:rPr>
          <w:rFonts w:ascii="Arial" w:hAnsi="Arial"/>
          <w:color w:val="000000" w:themeColor="text1"/>
        </w:rPr>
        <w:t>-initiated beam selection/activation based on beam measurement and/or reporting</w:t>
      </w:r>
      <w:r w:rsidR="005108E6">
        <w:rPr>
          <w:rFonts w:ascii="Arial" w:hAnsi="Arial" w:cs="Arial"/>
          <w:bCs/>
          <w:color w:val="000000" w:themeColor="text1"/>
          <w:lang w:eastAsia="x-none"/>
        </w:rPr>
        <w:t xml:space="preserve">, </w:t>
      </w:r>
      <w:r w:rsidR="005108E6" w:rsidRPr="008B490B">
        <w:rPr>
          <w:rFonts w:ascii="Arial" w:hAnsi="Arial" w:cs="Arial"/>
          <w:sz w:val="18"/>
          <w:szCs w:val="18"/>
        </w:rPr>
        <w:t>without beam indication or activation from NW</w:t>
      </w:r>
      <w:r w:rsidR="005108E6">
        <w:rPr>
          <w:rFonts w:ascii="Arial" w:hAnsi="Arial" w:cs="Arial"/>
          <w:sz w:val="18"/>
          <w:szCs w:val="18"/>
        </w:rPr>
        <w:t xml:space="preserve">, and three alternatives </w:t>
      </w:r>
      <w:r w:rsidR="005108E6">
        <w:rPr>
          <w:rFonts w:ascii="Arial" w:eastAsia="新細明體" w:hAnsi="Arial" w:cs="Arial" w:hint="eastAsia"/>
          <w:sz w:val="18"/>
          <w:szCs w:val="18"/>
          <w:lang w:eastAsia="zh-TW"/>
        </w:rPr>
        <w:t xml:space="preserve">were </w:t>
      </w:r>
      <w:r w:rsidR="005108E6">
        <w:rPr>
          <w:rFonts w:ascii="Arial" w:hAnsi="Arial" w:cs="Arial"/>
          <w:sz w:val="18"/>
          <w:szCs w:val="18"/>
        </w:rPr>
        <w:t>identified as follows:</w:t>
      </w:r>
    </w:p>
    <w:tbl>
      <w:tblPr>
        <w:tblStyle w:val="af2"/>
        <w:tblW w:w="0" w:type="auto"/>
        <w:tblLook w:val="04A0" w:firstRow="1" w:lastRow="0" w:firstColumn="1" w:lastColumn="0" w:noHBand="0" w:noVBand="1"/>
      </w:tblPr>
      <w:tblGrid>
        <w:gridCol w:w="10141"/>
      </w:tblGrid>
      <w:tr w:rsidR="00A45BC5" w:rsidRPr="008B490B" w14:paraId="4A0A1AAA" w14:textId="77777777" w:rsidTr="00F85737">
        <w:trPr>
          <w:trHeight w:val="2948"/>
        </w:trPr>
        <w:tc>
          <w:tcPr>
            <w:tcW w:w="10141" w:type="dxa"/>
          </w:tcPr>
          <w:p w14:paraId="3F00A4D6" w14:textId="349837CA" w:rsidR="00F85737" w:rsidRPr="008B490B" w:rsidRDefault="008B490B" w:rsidP="008B490B">
            <w:pPr>
              <w:spacing w:after="0" w:line="264" w:lineRule="auto"/>
              <w:jc w:val="left"/>
              <w:rPr>
                <w:rFonts w:ascii="Arial" w:hAnsi="Arial" w:cs="Arial"/>
                <w:b/>
                <w:sz w:val="18"/>
                <w:szCs w:val="18"/>
                <w:highlight w:val="green"/>
              </w:rPr>
            </w:pPr>
            <w:r w:rsidRPr="008B490B">
              <w:rPr>
                <w:rFonts w:ascii="Arial" w:hAnsi="Arial" w:cs="Arial"/>
                <w:b/>
                <w:sz w:val="18"/>
                <w:szCs w:val="18"/>
                <w:highlight w:val="green"/>
              </w:rPr>
              <w:t>Agreement from RAN1#106</w:t>
            </w:r>
          </w:p>
          <w:p w14:paraId="2D7D881A" w14:textId="77777777" w:rsidR="008B490B" w:rsidRPr="008B490B" w:rsidRDefault="008B490B" w:rsidP="008B490B">
            <w:pPr>
              <w:spacing w:after="0"/>
              <w:rPr>
                <w:rFonts w:ascii="Arial" w:hAnsi="Arial" w:cs="Arial"/>
                <w:sz w:val="18"/>
                <w:szCs w:val="18"/>
              </w:rPr>
            </w:pPr>
            <w:r w:rsidRPr="008B490B">
              <w:rPr>
                <w:rFonts w:ascii="Arial" w:hAnsi="Arial" w:cs="Arial"/>
                <w:sz w:val="18"/>
                <w:szCs w:val="18"/>
              </w:rPr>
              <w:t>On Rel-17 enhancements to facilitate advanced beam refinement/tracking, in Rel-17, further</w:t>
            </w:r>
            <w:r w:rsidRPr="008B490B">
              <w:rPr>
                <w:rStyle w:val="apple-converted-space"/>
                <w:rFonts w:ascii="Arial" w:hAnsi="Arial" w:cs="Arial"/>
                <w:sz w:val="18"/>
                <w:szCs w:val="18"/>
              </w:rPr>
              <w:t> </w:t>
            </w:r>
            <w:r w:rsidRPr="008B490B">
              <w:rPr>
                <w:rFonts w:ascii="Arial" w:hAnsi="Arial" w:cs="Arial"/>
                <w:sz w:val="18"/>
                <w:szCs w:val="18"/>
              </w:rPr>
              <w:t>focus study (including down-selection) and, if needed, specification effort on Opt 1-A as agreed in RAN1#105-e (UE -initiated beam selection/activation based on beam measurement and/or reporting, without beam indication or activation from NW) comprising:</w:t>
            </w:r>
            <w:r w:rsidRPr="008B490B">
              <w:rPr>
                <w:rStyle w:val="apple-converted-space"/>
                <w:rFonts w:ascii="Arial" w:hAnsi="Arial" w:cs="Arial"/>
                <w:sz w:val="18"/>
                <w:szCs w:val="18"/>
              </w:rPr>
              <w:t> </w:t>
            </w:r>
          </w:p>
          <w:p w14:paraId="43DB2197" w14:textId="3A0D9F60" w:rsidR="008B490B" w:rsidRPr="008B490B" w:rsidRDefault="00C81283" w:rsidP="00440622">
            <w:pPr>
              <w:numPr>
                <w:ilvl w:val="0"/>
                <w:numId w:val="42"/>
              </w:numPr>
              <w:spacing w:after="0"/>
              <w:jc w:val="left"/>
              <w:rPr>
                <w:rFonts w:ascii="Arial" w:eastAsia="Times New Roman" w:hAnsi="Arial" w:cs="Arial"/>
                <w:sz w:val="18"/>
                <w:szCs w:val="18"/>
              </w:rPr>
            </w:pPr>
            <w:r>
              <w:rPr>
                <w:rFonts w:ascii="Arial" w:eastAsia="Times New Roman" w:hAnsi="Arial" w:cs="Arial"/>
                <w:sz w:val="18"/>
                <w:szCs w:val="18"/>
              </w:rPr>
              <w:t>UE</w:t>
            </w:r>
            <w:r w:rsidR="008B490B" w:rsidRPr="008B490B">
              <w:rPr>
                <w:rFonts w:ascii="Arial" w:eastAsia="Times New Roman" w:hAnsi="Arial" w:cs="Arial"/>
                <w:sz w:val="18"/>
                <w:szCs w:val="18"/>
              </w:rPr>
              <w:t>-initiated (DL-only or DL/UL) beam selection, including the following options</w:t>
            </w:r>
          </w:p>
          <w:p w14:paraId="48A47705" w14:textId="77777777" w:rsidR="008B490B" w:rsidRPr="008B490B" w:rsidRDefault="008B490B" w:rsidP="00440622">
            <w:pPr>
              <w:numPr>
                <w:ilvl w:val="1"/>
                <w:numId w:val="42"/>
              </w:numPr>
              <w:spacing w:after="0"/>
              <w:jc w:val="left"/>
              <w:rPr>
                <w:rFonts w:ascii="Arial" w:eastAsia="Times New Roman" w:hAnsi="Arial" w:cs="Arial"/>
                <w:sz w:val="18"/>
                <w:szCs w:val="18"/>
              </w:rPr>
            </w:pPr>
            <w:r w:rsidRPr="008B490B">
              <w:rPr>
                <w:rFonts w:ascii="Arial" w:eastAsia="Times New Roman" w:hAnsi="Arial" w:cs="Arial"/>
                <w:sz w:val="18"/>
                <w:szCs w:val="18"/>
              </w:rPr>
              <w:t>Opt1. The selected beam is reported by an event-triggered UE beam reporting via, e.g. UCI , MAC CE, UL CG, or Type 1/Type 2 CBRA/CFRA</w:t>
            </w:r>
          </w:p>
          <w:p w14:paraId="6876DA7F" w14:textId="77777777" w:rsidR="008B490B" w:rsidRPr="008B490B" w:rsidRDefault="008B490B" w:rsidP="00440622">
            <w:pPr>
              <w:numPr>
                <w:ilvl w:val="1"/>
                <w:numId w:val="42"/>
              </w:numPr>
              <w:spacing w:after="0"/>
              <w:jc w:val="left"/>
              <w:rPr>
                <w:rFonts w:ascii="Arial" w:eastAsia="Times New Roman" w:hAnsi="Arial" w:cs="Arial"/>
                <w:sz w:val="18"/>
                <w:szCs w:val="18"/>
              </w:rPr>
            </w:pPr>
            <w:r w:rsidRPr="008B490B">
              <w:rPr>
                <w:rFonts w:ascii="Arial" w:eastAsia="Times New Roman" w:hAnsi="Arial" w:cs="Arial"/>
                <w:sz w:val="18"/>
                <w:szCs w:val="18"/>
              </w:rPr>
              <w:t>Opt2. The selected beam is reported by a legacy UE beam report (NW-configured)</w:t>
            </w:r>
          </w:p>
          <w:p w14:paraId="32A9389E" w14:textId="77777777" w:rsidR="008B490B" w:rsidRPr="008B490B" w:rsidRDefault="008B490B" w:rsidP="00440622">
            <w:pPr>
              <w:numPr>
                <w:ilvl w:val="1"/>
                <w:numId w:val="42"/>
              </w:numPr>
              <w:spacing w:after="0"/>
              <w:jc w:val="left"/>
              <w:rPr>
                <w:rFonts w:ascii="Arial" w:eastAsia="Times New Roman" w:hAnsi="Arial" w:cs="Arial"/>
                <w:sz w:val="18"/>
                <w:szCs w:val="18"/>
              </w:rPr>
            </w:pPr>
            <w:r w:rsidRPr="008B490B">
              <w:rPr>
                <w:rFonts w:ascii="Arial" w:eastAsia="Times New Roman" w:hAnsi="Arial" w:cs="Arial"/>
                <w:sz w:val="18"/>
                <w:szCs w:val="18"/>
              </w:rPr>
              <w:t>FFS on triggering condition and NW-indication of a beam group in which the UE is allowed to do the beam selection, e.g., the NW-indication via MAC-CE</w:t>
            </w:r>
          </w:p>
          <w:p w14:paraId="20EDD041" w14:textId="77777777" w:rsidR="008B490B" w:rsidRPr="008B490B" w:rsidRDefault="008B490B" w:rsidP="00440622">
            <w:pPr>
              <w:numPr>
                <w:ilvl w:val="1"/>
                <w:numId w:val="42"/>
              </w:numPr>
              <w:spacing w:after="0"/>
              <w:jc w:val="left"/>
              <w:rPr>
                <w:rFonts w:ascii="Arial" w:eastAsia="Times New Roman" w:hAnsi="Arial" w:cs="Arial"/>
                <w:sz w:val="18"/>
                <w:szCs w:val="18"/>
              </w:rPr>
            </w:pPr>
            <w:r w:rsidRPr="008B490B">
              <w:rPr>
                <w:rFonts w:ascii="Arial" w:eastAsia="Times New Roman" w:hAnsi="Arial" w:cs="Arial"/>
                <w:sz w:val="18"/>
                <w:szCs w:val="18"/>
              </w:rPr>
              <w:t>FFS : NW confirmation, e.g. if no NW beam selection command overwriting the selected beam is received in a time window after the report</w:t>
            </w:r>
          </w:p>
          <w:p w14:paraId="5E5B12B2" w14:textId="77777777" w:rsidR="008B490B" w:rsidRPr="008B490B" w:rsidRDefault="008B490B" w:rsidP="00440622">
            <w:pPr>
              <w:numPr>
                <w:ilvl w:val="0"/>
                <w:numId w:val="42"/>
              </w:numPr>
              <w:spacing w:after="0"/>
              <w:jc w:val="left"/>
              <w:rPr>
                <w:rFonts w:ascii="Arial" w:eastAsia="Times New Roman" w:hAnsi="Arial" w:cs="Arial"/>
                <w:sz w:val="18"/>
                <w:szCs w:val="18"/>
              </w:rPr>
            </w:pPr>
            <w:r w:rsidRPr="008B490B">
              <w:rPr>
                <w:rFonts w:ascii="Arial" w:eastAsia="Times New Roman" w:hAnsi="Arial" w:cs="Arial"/>
                <w:sz w:val="18"/>
                <w:szCs w:val="18"/>
              </w:rPr>
              <w:t>UE-initiated beam activation based on beam reporting  </w:t>
            </w:r>
          </w:p>
          <w:p w14:paraId="66E922A2" w14:textId="77777777" w:rsidR="008B490B" w:rsidRPr="008B490B" w:rsidRDefault="008B490B" w:rsidP="00440622">
            <w:pPr>
              <w:numPr>
                <w:ilvl w:val="1"/>
                <w:numId w:val="42"/>
              </w:numPr>
              <w:spacing w:after="0"/>
              <w:jc w:val="left"/>
              <w:rPr>
                <w:rFonts w:ascii="Arial" w:eastAsia="Times New Roman" w:hAnsi="Arial" w:cs="Arial"/>
                <w:sz w:val="18"/>
                <w:szCs w:val="18"/>
              </w:rPr>
            </w:pPr>
            <w:r w:rsidRPr="008B490B">
              <w:rPr>
                <w:rFonts w:ascii="Arial" w:eastAsia="Times New Roman" w:hAnsi="Arial" w:cs="Arial"/>
                <w:sz w:val="18"/>
                <w:szCs w:val="18"/>
              </w:rPr>
              <w:t>The reported beam(s) are activated as active TCI/spatial relation RS(s) automatically w/o NW activation command after receiving gNB response signalling , e.g. DCI/MAC CE</w:t>
            </w:r>
          </w:p>
          <w:p w14:paraId="18E2973E" w14:textId="77777777" w:rsidR="008B490B" w:rsidRPr="008B490B" w:rsidRDefault="008B490B" w:rsidP="00440622">
            <w:pPr>
              <w:numPr>
                <w:ilvl w:val="1"/>
                <w:numId w:val="42"/>
              </w:numPr>
              <w:spacing w:after="0"/>
              <w:jc w:val="left"/>
              <w:rPr>
                <w:rFonts w:ascii="Arial" w:eastAsia="Times New Roman" w:hAnsi="Arial" w:cs="Arial"/>
                <w:sz w:val="18"/>
                <w:szCs w:val="18"/>
              </w:rPr>
            </w:pPr>
            <w:r w:rsidRPr="008B490B">
              <w:rPr>
                <w:rFonts w:ascii="Arial" w:eastAsia="Times New Roman" w:hAnsi="Arial" w:cs="Arial"/>
                <w:sz w:val="18"/>
                <w:szCs w:val="18"/>
              </w:rPr>
              <w:t>FFS : The reported beam is applied directly if the number of supported activated beam by the UE is one and/or after receiving gNB response signaling, or if no NW activation command overwrites the beam(s) activated by the report in a time window after the report</w:t>
            </w:r>
          </w:p>
          <w:p w14:paraId="47D0D8B3" w14:textId="0D6663C5" w:rsidR="008B490B" w:rsidRPr="008B490B" w:rsidRDefault="00C81283" w:rsidP="00440622">
            <w:pPr>
              <w:numPr>
                <w:ilvl w:val="0"/>
                <w:numId w:val="42"/>
              </w:numPr>
              <w:spacing w:after="0"/>
              <w:jc w:val="left"/>
              <w:rPr>
                <w:rFonts w:ascii="Arial" w:eastAsia="Times New Roman" w:hAnsi="Arial" w:cs="Arial"/>
                <w:sz w:val="18"/>
                <w:szCs w:val="18"/>
              </w:rPr>
            </w:pPr>
            <w:r>
              <w:rPr>
                <w:rFonts w:ascii="Arial" w:eastAsia="Times New Roman" w:hAnsi="Arial" w:cs="Arial"/>
                <w:sz w:val="18"/>
                <w:szCs w:val="18"/>
              </w:rPr>
              <w:t>UE</w:t>
            </w:r>
            <w:r w:rsidR="008B490B" w:rsidRPr="008B490B">
              <w:rPr>
                <w:rFonts w:ascii="Arial" w:eastAsia="Times New Roman" w:hAnsi="Arial" w:cs="Arial"/>
                <w:sz w:val="18"/>
                <w:szCs w:val="18"/>
              </w:rPr>
              <w:t>-initiated UL-only beam selection considering potential misalignment between network and UE on the selected beams</w:t>
            </w:r>
          </w:p>
          <w:p w14:paraId="33D33E4F" w14:textId="0CB372BB" w:rsidR="00F85737" w:rsidRPr="008B490B" w:rsidRDefault="008B490B" w:rsidP="00440622">
            <w:pPr>
              <w:numPr>
                <w:ilvl w:val="1"/>
                <w:numId w:val="42"/>
              </w:numPr>
              <w:spacing w:after="0"/>
              <w:jc w:val="left"/>
              <w:rPr>
                <w:rFonts w:ascii="Arial" w:eastAsia="Times New Roman" w:hAnsi="Arial" w:cs="Arial"/>
                <w:sz w:val="18"/>
                <w:szCs w:val="18"/>
              </w:rPr>
            </w:pPr>
            <w:r w:rsidRPr="008B490B">
              <w:rPr>
                <w:rFonts w:ascii="Arial" w:eastAsia="Times New Roman" w:hAnsi="Arial" w:cs="Arial"/>
                <w:sz w:val="18"/>
                <w:szCs w:val="18"/>
              </w:rPr>
              <w:t>The UE can select an alternative beam from the other beams in the gNB -configured set containing more than one UL beam</w:t>
            </w:r>
          </w:p>
        </w:tc>
      </w:tr>
    </w:tbl>
    <w:p w14:paraId="13AEF10C" w14:textId="6BA4CE93" w:rsidR="005108E6" w:rsidRPr="0071574B" w:rsidRDefault="00EE2EA8" w:rsidP="00440622">
      <w:pPr>
        <w:pStyle w:val="af8"/>
        <w:numPr>
          <w:ilvl w:val="0"/>
          <w:numId w:val="79"/>
        </w:numPr>
        <w:spacing w:before="240" w:after="0"/>
        <w:rPr>
          <w:rFonts w:ascii="Arial" w:hAnsi="Arial" w:cs="Arial"/>
          <w:b/>
          <w:bCs/>
          <w:color w:val="000000" w:themeColor="text1"/>
          <w:szCs w:val="20"/>
          <w:lang w:eastAsia="x-none"/>
        </w:rPr>
      </w:pPr>
      <w:r w:rsidRPr="0071574B">
        <w:rPr>
          <w:rFonts w:ascii="Arial" w:eastAsia="Times New Roman" w:hAnsi="Arial" w:cs="Arial"/>
          <w:b/>
          <w:szCs w:val="20"/>
        </w:rPr>
        <w:t>UE-initiated (DL-only or DL/UL) beam selection</w:t>
      </w:r>
    </w:p>
    <w:p w14:paraId="39621873" w14:textId="63D3AEA6" w:rsidR="005108E6" w:rsidRPr="0071574B" w:rsidRDefault="00EE2EA8" w:rsidP="00387633">
      <w:pPr>
        <w:spacing w:before="240" w:line="276" w:lineRule="auto"/>
        <w:rPr>
          <w:rFonts w:ascii="Arial" w:hAnsi="Arial" w:cs="Arial"/>
          <w:bCs/>
          <w:color w:val="000000" w:themeColor="text1"/>
          <w:szCs w:val="20"/>
          <w:lang w:eastAsia="x-none"/>
        </w:rPr>
      </w:pPr>
      <w:r w:rsidRPr="0071574B">
        <w:rPr>
          <w:rFonts w:ascii="Arial" w:hAnsi="Arial" w:cs="Arial"/>
          <w:bCs/>
          <w:color w:val="000000" w:themeColor="text1"/>
          <w:szCs w:val="20"/>
          <w:lang w:eastAsia="x-none"/>
        </w:rPr>
        <w:t xml:space="preserve">Two options are identified </w:t>
      </w:r>
      <w:r w:rsidR="0003380C" w:rsidRPr="0071574B">
        <w:rPr>
          <w:rFonts w:ascii="Arial" w:hAnsi="Arial" w:cs="Arial"/>
          <w:bCs/>
          <w:color w:val="000000" w:themeColor="text1"/>
          <w:szCs w:val="20"/>
          <w:lang w:eastAsia="x-none"/>
        </w:rPr>
        <w:t>as follows:</w:t>
      </w:r>
    </w:p>
    <w:p w14:paraId="5DB0D477" w14:textId="2BFE93B5" w:rsidR="0003380C" w:rsidRPr="0003380C" w:rsidRDefault="0003380C" w:rsidP="00440622">
      <w:pPr>
        <w:pStyle w:val="af8"/>
        <w:numPr>
          <w:ilvl w:val="0"/>
          <w:numId w:val="77"/>
        </w:numPr>
        <w:spacing w:after="0"/>
        <w:rPr>
          <w:rFonts w:ascii="Arial" w:hAnsi="Arial" w:cs="Arial"/>
          <w:bCs/>
          <w:color w:val="000000" w:themeColor="text1"/>
          <w:lang w:eastAsia="zh-TW"/>
        </w:rPr>
      </w:pPr>
      <w:r w:rsidRPr="0071574B">
        <w:rPr>
          <w:rFonts w:ascii="Arial" w:eastAsia="Times New Roman" w:hAnsi="Arial" w:cs="Arial"/>
          <w:szCs w:val="20"/>
        </w:rPr>
        <w:t>Opt1. The selected beam is reported</w:t>
      </w:r>
      <w:r w:rsidRPr="008B490B">
        <w:rPr>
          <w:rFonts w:ascii="Arial" w:eastAsia="Times New Roman" w:hAnsi="Arial" w:cs="Arial"/>
          <w:sz w:val="18"/>
          <w:szCs w:val="18"/>
        </w:rPr>
        <w:t xml:space="preserve"> by an even</w:t>
      </w:r>
      <w:r>
        <w:rPr>
          <w:rFonts w:ascii="Arial" w:eastAsia="Times New Roman" w:hAnsi="Arial" w:cs="Arial"/>
          <w:sz w:val="18"/>
          <w:szCs w:val="18"/>
        </w:rPr>
        <w:t>t-triggered UE beam reporting</w:t>
      </w:r>
    </w:p>
    <w:p w14:paraId="25E04FBC" w14:textId="603CE95E" w:rsidR="00AF6361" w:rsidRDefault="0003380C" w:rsidP="0071574B">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In our view, </w:t>
      </w:r>
      <w:r w:rsidR="00387633">
        <w:rPr>
          <w:rFonts w:ascii="Arial" w:hAnsi="Arial" w:cs="Arial"/>
          <w:bCs/>
          <w:color w:val="000000" w:themeColor="text1"/>
          <w:lang w:eastAsia="x-none"/>
        </w:rPr>
        <w:t xml:space="preserve">Opt1 can be achieved by </w:t>
      </w:r>
      <w:r w:rsidR="00F64DA5">
        <w:rPr>
          <w:rFonts w:ascii="Arial" w:hAnsi="Arial" w:cs="Arial"/>
          <w:bCs/>
          <w:color w:val="000000" w:themeColor="text1"/>
          <w:lang w:eastAsia="x-none"/>
        </w:rPr>
        <w:t xml:space="preserve">current BFR procedure, which includes corresponding </w:t>
      </w:r>
      <w:r w:rsidR="00305B23">
        <w:rPr>
          <w:rFonts w:ascii="Arial" w:hAnsi="Arial" w:cs="Arial"/>
          <w:bCs/>
          <w:color w:val="000000" w:themeColor="text1"/>
          <w:lang w:eastAsia="x-none"/>
        </w:rPr>
        <w:t xml:space="preserve">triggering </w:t>
      </w:r>
      <w:r w:rsidR="00F64DA5">
        <w:rPr>
          <w:rFonts w:ascii="Arial" w:hAnsi="Arial" w:cs="Arial"/>
          <w:bCs/>
          <w:color w:val="000000" w:themeColor="text1"/>
          <w:lang w:eastAsia="x-none"/>
        </w:rPr>
        <w:t>event</w:t>
      </w:r>
      <w:r w:rsidR="00413F24">
        <w:rPr>
          <w:rFonts w:ascii="Arial" w:hAnsi="Arial" w:cs="Arial"/>
          <w:bCs/>
          <w:color w:val="000000" w:themeColor="text1"/>
          <w:lang w:eastAsia="x-none"/>
        </w:rPr>
        <w:t xml:space="preserve"> (i.e., BFD)</w:t>
      </w:r>
      <w:r w:rsidR="00305B23" w:rsidRPr="00305B23">
        <w:rPr>
          <w:rFonts w:ascii="Arial" w:hAnsi="Arial" w:cs="Arial"/>
          <w:bCs/>
          <w:color w:val="000000" w:themeColor="text1"/>
          <w:lang w:eastAsia="x-none"/>
        </w:rPr>
        <w:t>, reporting medium</w:t>
      </w:r>
      <w:r w:rsidR="00413F24">
        <w:rPr>
          <w:rFonts w:ascii="Arial" w:hAnsi="Arial" w:cs="Arial"/>
          <w:bCs/>
          <w:color w:val="000000" w:themeColor="text1"/>
          <w:lang w:eastAsia="x-none"/>
        </w:rPr>
        <w:t>s (i.e., CBRA/CFRA or PUCCH-SR/MAC-CE)</w:t>
      </w:r>
      <w:r w:rsidR="00BB5467">
        <w:rPr>
          <w:rFonts w:ascii="Arial" w:hAnsi="Arial" w:cs="Arial"/>
          <w:bCs/>
          <w:color w:val="000000" w:themeColor="text1"/>
          <w:lang w:eastAsia="x-none"/>
        </w:rPr>
        <w:t>, and beam update after gNB response</w:t>
      </w:r>
      <w:r w:rsidR="00413F24">
        <w:rPr>
          <w:rFonts w:ascii="Arial" w:hAnsi="Arial" w:cs="Arial"/>
          <w:bCs/>
          <w:color w:val="000000" w:themeColor="text1"/>
          <w:lang w:eastAsia="x-none"/>
        </w:rPr>
        <w:t xml:space="preserve"> (PDCCH/PUCCH beam update)</w:t>
      </w:r>
      <w:r w:rsidR="00387633">
        <w:rPr>
          <w:rFonts w:ascii="Arial" w:hAnsi="Arial" w:cs="Arial"/>
          <w:bCs/>
          <w:color w:val="000000" w:themeColor="text1"/>
          <w:lang w:eastAsia="x-none"/>
        </w:rPr>
        <w:t xml:space="preserve">, thus we don't see the </w:t>
      </w:r>
      <w:r w:rsidR="00F64DA5">
        <w:rPr>
          <w:rFonts w:ascii="Arial" w:hAnsi="Arial" w:cs="Arial"/>
          <w:bCs/>
          <w:color w:val="000000" w:themeColor="text1"/>
          <w:lang w:eastAsia="x-none"/>
        </w:rPr>
        <w:t xml:space="preserve">need to introduce </w:t>
      </w:r>
      <w:r w:rsidR="00106FBA">
        <w:rPr>
          <w:rFonts w:ascii="Arial" w:hAnsi="Arial" w:cs="Arial"/>
          <w:bCs/>
          <w:color w:val="000000" w:themeColor="text1"/>
          <w:lang w:eastAsia="x-none"/>
        </w:rPr>
        <w:t xml:space="preserve">a separate </w:t>
      </w:r>
      <w:r w:rsidR="00F64DA5">
        <w:rPr>
          <w:rFonts w:ascii="Arial" w:hAnsi="Arial" w:cs="Arial"/>
          <w:bCs/>
          <w:color w:val="000000" w:themeColor="text1"/>
          <w:lang w:eastAsia="x-none"/>
        </w:rPr>
        <w:t xml:space="preserve">framework to support similar functionality. </w:t>
      </w:r>
      <w:r w:rsidR="0071574B">
        <w:rPr>
          <w:rFonts w:ascii="Arial" w:hAnsi="Arial" w:cs="Arial"/>
          <w:bCs/>
          <w:color w:val="000000" w:themeColor="text1"/>
          <w:lang w:eastAsia="x-none"/>
        </w:rPr>
        <w:t xml:space="preserve"> </w:t>
      </w:r>
    </w:p>
    <w:p w14:paraId="0A4A50DF" w14:textId="3D843031" w:rsidR="0071574B" w:rsidRDefault="0071574B" w:rsidP="00106FBA">
      <w:pPr>
        <w:spacing w:line="276" w:lineRule="auto"/>
        <w:rPr>
          <w:rFonts w:ascii="Arial" w:hAnsi="Arial" w:cs="Arial"/>
          <w:b/>
          <w:bCs/>
          <w:color w:val="000000" w:themeColor="text1"/>
          <w:lang w:eastAsia="zh-TW"/>
        </w:rPr>
      </w:pPr>
      <w:r>
        <w:rPr>
          <w:rFonts w:ascii="Arial" w:hAnsi="Arial" w:cs="Arial"/>
          <w:b/>
          <w:bCs/>
          <w:color w:val="000000" w:themeColor="text1"/>
          <w:lang w:eastAsia="x-none"/>
        </w:rPr>
        <w:t>Observation 4: UE-initiated beam selection</w:t>
      </w:r>
      <w:r w:rsidR="00106FBA">
        <w:rPr>
          <w:rFonts w:ascii="Arial" w:hAnsi="Arial" w:cs="Arial"/>
          <w:b/>
          <w:bCs/>
          <w:color w:val="000000" w:themeColor="text1"/>
          <w:lang w:eastAsia="x-none"/>
        </w:rPr>
        <w:t xml:space="preserve"> based on </w:t>
      </w:r>
      <w:r w:rsidR="00106FBA" w:rsidRPr="00106FBA">
        <w:rPr>
          <w:rFonts w:ascii="Arial" w:hAnsi="Arial" w:cs="Arial"/>
          <w:b/>
          <w:bCs/>
          <w:color w:val="000000" w:themeColor="text1"/>
          <w:lang w:eastAsia="x-none"/>
        </w:rPr>
        <w:t>event-triggered beam reporting</w:t>
      </w:r>
      <w:r>
        <w:rPr>
          <w:rFonts w:ascii="Arial" w:hAnsi="Arial" w:cs="Arial"/>
          <w:b/>
          <w:bCs/>
          <w:color w:val="000000" w:themeColor="text1"/>
          <w:lang w:eastAsia="x-none"/>
        </w:rPr>
        <w:t xml:space="preserve"> can be supported by </w:t>
      </w:r>
      <w:r w:rsidR="00106FBA">
        <w:rPr>
          <w:rFonts w:ascii="Arial" w:hAnsi="Arial" w:cs="Arial"/>
          <w:b/>
          <w:bCs/>
          <w:color w:val="000000" w:themeColor="text1"/>
          <w:lang w:eastAsia="x-none"/>
        </w:rPr>
        <w:t>NR beam failure recovery</w:t>
      </w:r>
      <w:r w:rsidR="00106FBA" w:rsidRPr="00106FBA">
        <w:rPr>
          <w:rFonts w:ascii="Arial" w:hAnsi="Arial" w:cs="Arial" w:hint="eastAsia"/>
          <w:b/>
          <w:bCs/>
          <w:color w:val="000000" w:themeColor="text1"/>
          <w:lang w:eastAsia="x-none"/>
        </w:rPr>
        <w:t xml:space="preserve">, no need to introduce </w:t>
      </w:r>
      <w:r w:rsidR="00106FBA" w:rsidRPr="00106FBA">
        <w:rPr>
          <w:rFonts w:ascii="Arial" w:hAnsi="Arial" w:cs="Arial"/>
          <w:b/>
          <w:bCs/>
          <w:color w:val="000000" w:themeColor="text1"/>
          <w:lang w:eastAsia="x-none"/>
        </w:rPr>
        <w:t>a separate framework to support similar functionality.</w:t>
      </w:r>
      <w:r w:rsidR="00106FBA" w:rsidRPr="00106FBA">
        <w:rPr>
          <w:rFonts w:ascii="新細明體" w:eastAsia="新細明體" w:hAnsi="新細明體" w:cs="新細明體"/>
          <w:b/>
          <w:bCs/>
          <w:color w:val="000000" w:themeColor="text1"/>
          <w:lang w:eastAsia="zh-TW"/>
        </w:rPr>
        <w:t xml:space="preserve">  </w:t>
      </w:r>
    </w:p>
    <w:p w14:paraId="11345C6F" w14:textId="77777777" w:rsidR="00F43ADC" w:rsidRPr="00F43ADC" w:rsidRDefault="00F43ADC" w:rsidP="00F43ADC">
      <w:pPr>
        <w:spacing w:before="240" w:after="0"/>
        <w:rPr>
          <w:rFonts w:ascii="Arial" w:hAnsi="Arial" w:cs="Arial"/>
          <w:bCs/>
          <w:color w:val="000000" w:themeColor="text1"/>
          <w:lang w:eastAsia="zh-TW"/>
        </w:rPr>
      </w:pPr>
    </w:p>
    <w:p w14:paraId="54A9CD43" w14:textId="77777777" w:rsidR="00F43ADC" w:rsidRPr="00821448" w:rsidRDefault="00F43ADC" w:rsidP="00440622">
      <w:pPr>
        <w:pStyle w:val="af8"/>
        <w:numPr>
          <w:ilvl w:val="0"/>
          <w:numId w:val="77"/>
        </w:numPr>
        <w:spacing w:after="0"/>
        <w:rPr>
          <w:rFonts w:ascii="Arial" w:eastAsia="Times New Roman" w:hAnsi="Arial" w:cs="Arial"/>
          <w:szCs w:val="20"/>
        </w:rPr>
      </w:pPr>
      <w:r w:rsidRPr="00821448">
        <w:rPr>
          <w:rFonts w:ascii="Arial" w:eastAsia="Times New Roman" w:hAnsi="Arial" w:cs="Arial"/>
          <w:szCs w:val="20"/>
        </w:rPr>
        <w:t>Opt2.The selected beam is reported by a legacy UE beam report (NW-configured)</w:t>
      </w:r>
    </w:p>
    <w:p w14:paraId="0F37BCD2" w14:textId="4FD92F2E" w:rsidR="00A536BB" w:rsidRPr="00D43970" w:rsidRDefault="00BB5467" w:rsidP="00A536BB">
      <w:pPr>
        <w:spacing w:before="240" w:after="0" w:line="276" w:lineRule="auto"/>
        <w:rPr>
          <w:rFonts w:ascii="Arial" w:hAnsi="Arial" w:cs="Arial"/>
          <w:bCs/>
          <w:color w:val="000000" w:themeColor="text1"/>
          <w:lang w:eastAsia="x-none"/>
        </w:rPr>
      </w:pPr>
      <w:r>
        <w:rPr>
          <w:rFonts w:ascii="Arial" w:hAnsi="Arial" w:cs="Arial"/>
          <w:bCs/>
          <w:color w:val="000000" w:themeColor="text1"/>
          <w:lang w:eastAsia="x-none"/>
        </w:rPr>
        <w:t xml:space="preserve">In general, </w:t>
      </w:r>
      <w:r w:rsidR="00413F24">
        <w:rPr>
          <w:rFonts w:ascii="Arial" w:hAnsi="Arial" w:cs="Arial"/>
          <w:bCs/>
          <w:color w:val="000000" w:themeColor="text1"/>
          <w:lang w:eastAsia="x-none"/>
        </w:rPr>
        <w:t xml:space="preserve">for NW-initiated beam </w:t>
      </w:r>
      <w:r w:rsidR="00413F24" w:rsidRPr="00413F24">
        <w:rPr>
          <w:rFonts w:ascii="Arial" w:hAnsi="Arial" w:cs="Arial"/>
          <w:bCs/>
          <w:color w:val="000000" w:themeColor="text1"/>
          <w:lang w:eastAsia="x-none"/>
        </w:rPr>
        <w:t>activation</w:t>
      </w:r>
      <w:r w:rsidR="00413F24">
        <w:rPr>
          <w:rFonts w:ascii="Arial" w:hAnsi="Arial" w:cs="Arial"/>
          <w:bCs/>
          <w:color w:val="000000" w:themeColor="text1"/>
          <w:lang w:eastAsia="x-none"/>
        </w:rPr>
        <w:t xml:space="preserve">/selection, </w:t>
      </w:r>
      <w:r>
        <w:rPr>
          <w:rFonts w:ascii="Arial" w:hAnsi="Arial" w:cs="Arial"/>
          <w:bCs/>
          <w:color w:val="000000" w:themeColor="text1"/>
          <w:lang w:eastAsia="x-none"/>
        </w:rPr>
        <w:t xml:space="preserve">NW would just follow the beam reporting </w:t>
      </w:r>
      <w:r w:rsidR="00413F24">
        <w:rPr>
          <w:rFonts w:ascii="Arial" w:hAnsi="Arial" w:cs="Arial"/>
          <w:bCs/>
          <w:color w:val="000000" w:themeColor="text1"/>
          <w:lang w:eastAsia="x-none"/>
        </w:rPr>
        <w:t xml:space="preserve">from UE. </w:t>
      </w:r>
      <w:r w:rsidR="00413F24" w:rsidRPr="00413F24">
        <w:rPr>
          <w:rFonts w:ascii="Arial" w:hAnsi="Arial" w:cs="Arial" w:hint="eastAsia"/>
          <w:bCs/>
          <w:color w:val="000000" w:themeColor="text1"/>
          <w:lang w:eastAsia="x-none"/>
        </w:rPr>
        <w:t>T</w:t>
      </w:r>
      <w:r w:rsidR="00413F24" w:rsidRPr="00413F24">
        <w:rPr>
          <w:rFonts w:ascii="Arial" w:hAnsi="Arial" w:cs="Arial"/>
          <w:bCs/>
          <w:color w:val="000000" w:themeColor="text1"/>
          <w:lang w:eastAsia="x-none"/>
        </w:rPr>
        <w:t>hus,</w:t>
      </w:r>
      <w:r w:rsidR="00CC4906">
        <w:rPr>
          <w:rFonts w:ascii="Arial" w:hAnsi="Arial" w:cs="Arial"/>
          <w:bCs/>
          <w:color w:val="000000" w:themeColor="text1"/>
          <w:lang w:eastAsia="x-none"/>
        </w:rPr>
        <w:t xml:space="preserve"> for the case if UE support</w:t>
      </w:r>
      <w:r w:rsidR="00D357B9">
        <w:rPr>
          <w:rFonts w:ascii="Arial" w:hAnsi="Arial" w:cs="Arial"/>
          <w:bCs/>
          <w:color w:val="000000" w:themeColor="text1"/>
          <w:lang w:eastAsia="x-none"/>
        </w:rPr>
        <w:t>s (or is configured</w:t>
      </w:r>
      <w:r w:rsidR="00DA50B0">
        <w:rPr>
          <w:rFonts w:ascii="Arial" w:hAnsi="Arial" w:cs="Arial"/>
          <w:bCs/>
          <w:color w:val="000000" w:themeColor="text1"/>
          <w:lang w:eastAsia="x-none"/>
        </w:rPr>
        <w:t xml:space="preserve"> by NW</w:t>
      </w:r>
      <w:r w:rsidR="00D357B9">
        <w:rPr>
          <w:rFonts w:ascii="Arial" w:hAnsi="Arial" w:cs="Arial"/>
          <w:bCs/>
          <w:color w:val="000000" w:themeColor="text1"/>
          <w:lang w:eastAsia="x-none"/>
        </w:rPr>
        <w:t xml:space="preserve">) only </w:t>
      </w:r>
      <w:r w:rsidR="00CC4906">
        <w:rPr>
          <w:rFonts w:ascii="Arial" w:hAnsi="Arial" w:cs="Arial"/>
          <w:bCs/>
          <w:color w:val="000000" w:themeColor="text1"/>
          <w:lang w:eastAsia="x-none"/>
        </w:rPr>
        <w:t>one</w:t>
      </w:r>
      <w:r w:rsidR="00D357B9">
        <w:rPr>
          <w:rFonts w:ascii="Arial" w:hAnsi="Arial" w:cs="Arial"/>
          <w:bCs/>
          <w:color w:val="000000" w:themeColor="text1"/>
          <w:lang w:eastAsia="x-none"/>
        </w:rPr>
        <w:t xml:space="preserve"> </w:t>
      </w:r>
      <w:r w:rsidR="00CC4906">
        <w:rPr>
          <w:rFonts w:ascii="Arial" w:hAnsi="Arial" w:cs="Arial"/>
          <w:bCs/>
          <w:color w:val="000000" w:themeColor="text1"/>
          <w:lang w:eastAsia="x-none"/>
        </w:rPr>
        <w:t>activated beam</w:t>
      </w:r>
      <w:r w:rsidR="005F2D7D">
        <w:rPr>
          <w:rFonts w:ascii="Arial" w:hAnsi="Arial" w:cs="Arial"/>
          <w:bCs/>
          <w:color w:val="000000" w:themeColor="text1"/>
          <w:lang w:eastAsia="x-none"/>
        </w:rPr>
        <w:t xml:space="preserve"> </w:t>
      </w:r>
      <w:r w:rsidR="00CC4906" w:rsidRPr="00CC4906">
        <w:rPr>
          <w:rFonts w:ascii="Arial" w:hAnsi="Arial" w:cs="Arial"/>
          <w:bCs/>
          <w:color w:val="000000" w:themeColor="text1"/>
          <w:lang w:eastAsia="x-none"/>
        </w:rPr>
        <w:t>simultaneously</w:t>
      </w:r>
      <w:r w:rsidR="00CC4906">
        <w:rPr>
          <w:rFonts w:ascii="Arial" w:hAnsi="Arial" w:cs="Arial"/>
          <w:bCs/>
          <w:color w:val="000000" w:themeColor="text1"/>
          <w:lang w:eastAsia="x-none"/>
        </w:rPr>
        <w:t>,</w:t>
      </w:r>
      <w:r w:rsidR="00413F24" w:rsidRPr="00413F24">
        <w:rPr>
          <w:rFonts w:ascii="Arial" w:hAnsi="Arial" w:cs="Arial"/>
          <w:bCs/>
          <w:color w:val="000000" w:themeColor="text1"/>
          <w:lang w:eastAsia="x-none"/>
        </w:rPr>
        <w:t xml:space="preserve"> </w:t>
      </w:r>
      <w:r w:rsidR="00413F24">
        <w:rPr>
          <w:rFonts w:ascii="Arial" w:hAnsi="Arial" w:cs="Arial"/>
          <w:bCs/>
          <w:color w:val="000000" w:themeColor="text1"/>
          <w:lang w:eastAsia="x-none"/>
        </w:rPr>
        <w:t xml:space="preserve">we see Opt2 is a natural choice to </w:t>
      </w:r>
      <w:r w:rsidR="00CC4906" w:rsidRPr="00CC4906">
        <w:rPr>
          <w:rFonts w:ascii="Arial" w:hAnsi="Arial" w:cs="Arial" w:hint="eastAsia"/>
          <w:bCs/>
          <w:color w:val="000000" w:themeColor="text1"/>
          <w:lang w:eastAsia="x-none"/>
        </w:rPr>
        <w:t xml:space="preserve">let UE directly apply the report beam </w:t>
      </w:r>
      <w:r w:rsidR="00AF6361">
        <w:rPr>
          <w:rFonts w:ascii="Arial" w:hAnsi="Arial" w:cs="Arial"/>
          <w:bCs/>
          <w:color w:val="000000" w:themeColor="text1"/>
          <w:lang w:eastAsia="x-none"/>
        </w:rPr>
        <w:t xml:space="preserve">at least </w:t>
      </w:r>
      <w:r w:rsidR="00CC4906">
        <w:rPr>
          <w:rFonts w:ascii="Arial" w:hAnsi="Arial" w:cs="Arial" w:hint="eastAsia"/>
          <w:bCs/>
          <w:color w:val="000000" w:themeColor="text1"/>
          <w:lang w:eastAsia="x-none"/>
        </w:rPr>
        <w:t>w/o beam activation</w:t>
      </w:r>
      <w:r w:rsidR="00AF6361">
        <w:rPr>
          <w:rFonts w:ascii="Arial" w:hAnsi="Arial" w:cs="Arial"/>
          <w:bCs/>
          <w:color w:val="000000" w:themeColor="text1"/>
          <w:lang w:eastAsia="x-none"/>
        </w:rPr>
        <w:t xml:space="preserve"> latency</w:t>
      </w:r>
      <w:r w:rsidR="00CC4906">
        <w:rPr>
          <w:rFonts w:ascii="Arial" w:hAnsi="Arial" w:cs="Arial" w:hint="eastAsia"/>
          <w:bCs/>
          <w:color w:val="000000" w:themeColor="text1"/>
          <w:lang w:eastAsia="x-none"/>
        </w:rPr>
        <w:t>, i.e.,</w:t>
      </w:r>
      <w:r w:rsidR="00CC4906">
        <w:rPr>
          <w:rFonts w:ascii="Arial" w:hAnsi="Arial" w:cs="Arial"/>
          <w:bCs/>
          <w:color w:val="000000" w:themeColor="text1"/>
          <w:lang w:eastAsia="x-none"/>
        </w:rPr>
        <w:t xml:space="preserve"> signaling for MAC-CE activation (including at least T</w:t>
      </w:r>
      <w:r w:rsidR="00CC4906" w:rsidRPr="003945DF">
        <w:rPr>
          <w:rFonts w:ascii="Arial" w:hAnsi="Arial" w:cs="Arial"/>
          <w:bCs/>
          <w:color w:val="000000" w:themeColor="text1"/>
          <w:vertAlign w:val="subscript"/>
          <w:lang w:eastAsia="x-none"/>
        </w:rPr>
        <w:t>HARQ</w:t>
      </w:r>
      <w:r w:rsidR="00CC4906">
        <w:rPr>
          <w:rFonts w:ascii="Arial" w:hAnsi="Arial" w:cs="Arial"/>
          <w:bCs/>
          <w:color w:val="000000" w:themeColor="text1"/>
          <w:lang w:eastAsia="x-none"/>
        </w:rPr>
        <w:t xml:space="preserve">+3ms) </w:t>
      </w:r>
      <w:r w:rsidR="00AF6361">
        <w:rPr>
          <w:rFonts w:ascii="Arial" w:hAnsi="Arial" w:cs="Arial"/>
          <w:bCs/>
          <w:color w:val="000000" w:themeColor="text1"/>
          <w:lang w:eastAsia="x-none"/>
        </w:rPr>
        <w:t xml:space="preserve">can be avoided. Note that beam activation latency can </w:t>
      </w:r>
      <w:r w:rsidR="00AF6361" w:rsidRPr="003945DF">
        <w:rPr>
          <w:rFonts w:ascii="Arial" w:hAnsi="Arial" w:cs="Arial"/>
          <w:bCs/>
          <w:color w:val="000000" w:themeColor="text1"/>
          <w:lang w:eastAsia="x-none"/>
        </w:rPr>
        <w:t>be larger</w:t>
      </w:r>
      <w:r w:rsidR="003945DF" w:rsidRPr="003945DF">
        <w:rPr>
          <w:rFonts w:ascii="Arial" w:hAnsi="Arial" w:cs="Arial" w:hint="eastAsia"/>
          <w:bCs/>
          <w:color w:val="000000" w:themeColor="text1"/>
          <w:lang w:eastAsia="x-none"/>
        </w:rPr>
        <w:t xml:space="preserve"> (</w:t>
      </w:r>
      <w:r w:rsidR="003945DF" w:rsidRPr="003945DF">
        <w:rPr>
          <w:rFonts w:ascii="Arial" w:hAnsi="Arial" w:cs="Arial"/>
          <w:bCs/>
          <w:color w:val="000000" w:themeColor="text1"/>
          <w:lang w:eastAsia="x-none"/>
        </w:rPr>
        <w:t>T</w:t>
      </w:r>
      <w:r w:rsidR="003945DF" w:rsidRPr="003945DF">
        <w:rPr>
          <w:rFonts w:ascii="Arial" w:hAnsi="Arial" w:cs="Arial"/>
          <w:bCs/>
          <w:color w:val="000000" w:themeColor="text1"/>
          <w:vertAlign w:val="subscript"/>
          <w:lang w:eastAsia="x-none"/>
        </w:rPr>
        <w:t>HARQ</w:t>
      </w:r>
      <w:r w:rsidR="003945DF" w:rsidRPr="003945DF">
        <w:rPr>
          <w:rFonts w:ascii="Arial" w:hAnsi="Arial" w:cs="Arial"/>
          <w:bCs/>
          <w:color w:val="000000" w:themeColor="text1"/>
          <w:lang w:eastAsia="x-none"/>
        </w:rPr>
        <w:t xml:space="preserve">+3ms </w:t>
      </w:r>
      <w:r w:rsidR="003945DF" w:rsidRPr="003945DF">
        <w:rPr>
          <w:rFonts w:ascii="Arial" w:hAnsi="Arial" w:cs="Arial" w:hint="eastAsia"/>
          <w:bCs/>
          <w:color w:val="000000" w:themeColor="text1"/>
          <w:lang w:eastAsia="x-none"/>
        </w:rPr>
        <w:t>+</w:t>
      </w:r>
      <w:proofErr w:type="spellStart"/>
      <w:r w:rsidR="003945DF" w:rsidRPr="003945DF">
        <w:rPr>
          <w:rFonts w:ascii="Arial" w:hAnsi="Arial" w:cs="Arial"/>
          <w:bCs/>
          <w:color w:val="000000" w:themeColor="text1"/>
          <w:lang w:eastAsia="x-none"/>
        </w:rPr>
        <w:t>T</w:t>
      </w:r>
      <w:r w:rsidR="003945DF" w:rsidRPr="003945DF">
        <w:rPr>
          <w:rFonts w:ascii="Arial" w:hAnsi="Arial" w:cs="Arial"/>
          <w:bCs/>
          <w:color w:val="000000" w:themeColor="text1"/>
          <w:vertAlign w:val="subscript"/>
          <w:lang w:eastAsia="x-none"/>
        </w:rPr>
        <w:t>first</w:t>
      </w:r>
      <w:proofErr w:type="spellEnd"/>
      <w:r w:rsidR="003945DF" w:rsidRPr="003945DF">
        <w:rPr>
          <w:rFonts w:ascii="Arial" w:hAnsi="Arial" w:cs="Arial"/>
          <w:bCs/>
          <w:color w:val="000000" w:themeColor="text1"/>
          <w:vertAlign w:val="subscript"/>
          <w:lang w:eastAsia="x-none"/>
        </w:rPr>
        <w:t xml:space="preserve">-SSB </w:t>
      </w:r>
      <w:r w:rsidR="003945DF" w:rsidRPr="003945DF">
        <w:rPr>
          <w:rFonts w:ascii="Arial" w:hAnsi="Arial" w:cs="Arial"/>
          <w:bCs/>
          <w:color w:val="000000" w:themeColor="text1"/>
          <w:lang w:eastAsia="x-none"/>
        </w:rPr>
        <w:t xml:space="preserve">+ </w:t>
      </w:r>
      <w:r w:rsidR="003945DF" w:rsidRPr="003945DF">
        <w:rPr>
          <w:rFonts w:ascii="Arial" w:hAnsi="Arial" w:cs="Arial" w:hint="eastAsia"/>
          <w:bCs/>
          <w:color w:val="000000" w:themeColor="text1"/>
          <w:lang w:eastAsia="x-none"/>
        </w:rPr>
        <w:t>2ms)</w:t>
      </w:r>
      <w:r w:rsidR="00AF6361">
        <w:rPr>
          <w:rFonts w:ascii="Arial" w:hAnsi="Arial" w:cs="Arial"/>
          <w:bCs/>
          <w:color w:val="000000" w:themeColor="text1"/>
          <w:lang w:eastAsia="x-none"/>
        </w:rPr>
        <w:t xml:space="preserve"> since an </w:t>
      </w:r>
      <w:r w:rsidR="00AF6361" w:rsidRPr="00AF6361">
        <w:rPr>
          <w:rFonts w:ascii="Arial" w:hAnsi="Arial" w:cs="Arial"/>
          <w:bCs/>
          <w:color w:val="000000" w:themeColor="text1"/>
          <w:lang w:eastAsia="x-none"/>
        </w:rPr>
        <w:t>additional</w:t>
      </w:r>
      <w:r w:rsidR="00AF6361" w:rsidRPr="00AF6361">
        <w:rPr>
          <w:rFonts w:ascii="Arial" w:hAnsi="Arial" w:cs="Arial" w:hint="eastAsia"/>
          <w:bCs/>
          <w:color w:val="000000" w:themeColor="text1"/>
          <w:lang w:eastAsia="x-none"/>
        </w:rPr>
        <w:t xml:space="preserve"> </w:t>
      </w:r>
      <w:r w:rsidR="00AF6361">
        <w:rPr>
          <w:rFonts w:ascii="Arial" w:hAnsi="Arial" w:cs="Arial"/>
          <w:bCs/>
          <w:color w:val="000000" w:themeColor="text1"/>
          <w:lang w:eastAsia="x-none"/>
        </w:rPr>
        <w:t>SSB measurement would be needed if the beam is not activated before.</w:t>
      </w:r>
      <w:r w:rsidR="003945DF" w:rsidRPr="003945DF">
        <w:rPr>
          <w:rFonts w:ascii="Arial" w:hAnsi="Arial" w:cs="Arial"/>
          <w:bCs/>
          <w:color w:val="000000" w:themeColor="text1"/>
          <w:lang w:eastAsia="x-none"/>
        </w:rPr>
        <w:t xml:space="preserve"> </w:t>
      </w:r>
      <w:r w:rsidR="003945DF">
        <w:rPr>
          <w:rFonts w:ascii="Arial" w:hAnsi="Arial" w:cs="Arial"/>
          <w:bCs/>
          <w:color w:val="000000" w:themeColor="text1"/>
          <w:lang w:eastAsia="x-none"/>
        </w:rPr>
        <w:t>For UE-</w:t>
      </w:r>
      <w:r w:rsidR="00821448">
        <w:rPr>
          <w:rFonts w:ascii="Arial" w:hAnsi="Arial" w:cs="Arial"/>
          <w:bCs/>
          <w:color w:val="000000" w:themeColor="text1"/>
          <w:lang w:eastAsia="x-none"/>
        </w:rPr>
        <w:t>initiated</w:t>
      </w:r>
      <w:r w:rsidR="003945DF">
        <w:rPr>
          <w:rFonts w:ascii="Arial" w:hAnsi="Arial" w:cs="Arial"/>
          <w:bCs/>
          <w:color w:val="000000" w:themeColor="text1"/>
          <w:lang w:eastAsia="x-none"/>
        </w:rPr>
        <w:t xml:space="preserve"> beam selection, since the reported beam is going to be applied after the beam report, UE shall be able to </w:t>
      </w:r>
      <w:r w:rsidR="00662228">
        <w:rPr>
          <w:rFonts w:ascii="Arial" w:hAnsi="Arial" w:cs="Arial"/>
          <w:bCs/>
          <w:color w:val="000000" w:themeColor="text1"/>
          <w:lang w:eastAsia="x-none"/>
        </w:rPr>
        <w:t>derive</w:t>
      </w:r>
      <w:r w:rsidR="003945DF">
        <w:rPr>
          <w:rFonts w:ascii="Arial" w:hAnsi="Arial" w:cs="Arial"/>
          <w:bCs/>
          <w:color w:val="000000" w:themeColor="text1"/>
          <w:lang w:eastAsia="x-none"/>
        </w:rPr>
        <w:t xml:space="preserve"> the QCL properties</w:t>
      </w:r>
      <w:r w:rsidR="003945DF" w:rsidRPr="005775DD">
        <w:rPr>
          <w:rFonts w:ascii="Arial" w:hAnsi="Arial" w:cs="Arial"/>
          <w:bCs/>
          <w:color w:val="000000" w:themeColor="text1"/>
          <w:lang w:eastAsia="x-none"/>
        </w:rPr>
        <w:t xml:space="preserve"> </w:t>
      </w:r>
      <w:r w:rsidR="003945DF" w:rsidRPr="008407EB">
        <w:rPr>
          <w:rFonts w:ascii="Arial" w:hAnsi="Arial" w:cs="Arial"/>
          <w:bCs/>
          <w:color w:val="000000" w:themeColor="text1"/>
          <w:lang w:eastAsia="x-none"/>
        </w:rPr>
        <w:t xml:space="preserve">of </w:t>
      </w:r>
      <w:r w:rsidR="003945DF">
        <w:rPr>
          <w:rFonts w:ascii="Arial" w:hAnsi="Arial" w:cs="Arial"/>
          <w:bCs/>
          <w:color w:val="000000" w:themeColor="text1"/>
          <w:lang w:eastAsia="x-none"/>
        </w:rPr>
        <w:t>the reported beam</w:t>
      </w:r>
      <w:r w:rsidR="00662228">
        <w:rPr>
          <w:rFonts w:ascii="Arial" w:hAnsi="Arial" w:cs="Arial"/>
          <w:bCs/>
          <w:color w:val="000000" w:themeColor="text1"/>
          <w:lang w:eastAsia="x-none"/>
        </w:rPr>
        <w:t xml:space="preserve"> according to corresponding beam </w:t>
      </w:r>
      <w:r w:rsidR="003945DF">
        <w:rPr>
          <w:rFonts w:ascii="Arial" w:hAnsi="Arial" w:cs="Arial"/>
          <w:bCs/>
          <w:color w:val="000000" w:themeColor="text1"/>
          <w:lang w:eastAsia="x-none"/>
        </w:rPr>
        <w:t>measurement</w:t>
      </w:r>
      <w:r w:rsidR="00662228">
        <w:rPr>
          <w:rFonts w:ascii="Arial" w:hAnsi="Arial" w:cs="Arial"/>
          <w:bCs/>
          <w:color w:val="000000" w:themeColor="text1"/>
          <w:lang w:eastAsia="x-none"/>
        </w:rPr>
        <w:t xml:space="preserve"> w/o the </w:t>
      </w:r>
      <w:r w:rsidR="00662228" w:rsidRPr="00AF6361">
        <w:rPr>
          <w:rFonts w:ascii="Arial" w:hAnsi="Arial" w:cs="Arial"/>
          <w:bCs/>
          <w:color w:val="000000" w:themeColor="text1"/>
          <w:lang w:eastAsia="x-none"/>
        </w:rPr>
        <w:t>additional</w:t>
      </w:r>
      <w:r w:rsidR="00662228" w:rsidRPr="00AF6361">
        <w:rPr>
          <w:rFonts w:ascii="Arial" w:hAnsi="Arial" w:cs="Arial" w:hint="eastAsia"/>
          <w:bCs/>
          <w:color w:val="000000" w:themeColor="text1"/>
          <w:lang w:eastAsia="x-none"/>
        </w:rPr>
        <w:t xml:space="preserve"> </w:t>
      </w:r>
      <w:r w:rsidR="00662228">
        <w:rPr>
          <w:rFonts w:ascii="Arial" w:hAnsi="Arial" w:cs="Arial"/>
          <w:bCs/>
          <w:color w:val="000000" w:themeColor="text1"/>
          <w:lang w:eastAsia="x-none"/>
        </w:rPr>
        <w:t>SSB measurement.</w:t>
      </w:r>
      <w:r w:rsidR="00821448">
        <w:rPr>
          <w:rFonts w:ascii="Arial" w:hAnsi="Arial" w:cs="Arial"/>
          <w:bCs/>
          <w:color w:val="000000" w:themeColor="text1"/>
          <w:lang w:eastAsia="x-none"/>
        </w:rPr>
        <w:t xml:space="preserve"> </w:t>
      </w:r>
      <w:r w:rsidR="00A536BB">
        <w:rPr>
          <w:rFonts w:ascii="Arial" w:hAnsi="Arial" w:cs="Arial"/>
          <w:bCs/>
          <w:color w:val="000000" w:themeColor="text1"/>
          <w:lang w:eastAsia="x-none"/>
        </w:rPr>
        <w:t>Furthermore</w:t>
      </w:r>
      <w:r w:rsidR="00821448">
        <w:rPr>
          <w:rFonts w:ascii="Arial" w:hAnsi="Arial" w:cs="Arial"/>
          <w:bCs/>
          <w:color w:val="000000" w:themeColor="text1"/>
          <w:lang w:eastAsia="x-none"/>
        </w:rPr>
        <w:t>,</w:t>
      </w:r>
      <w:r w:rsidR="00A750DB">
        <w:rPr>
          <w:rFonts w:ascii="Arial" w:hAnsi="Arial" w:cs="Arial"/>
          <w:bCs/>
          <w:color w:val="000000" w:themeColor="text1"/>
          <w:lang w:eastAsia="x-none"/>
        </w:rPr>
        <w:t xml:space="preserve"> we see</w:t>
      </w:r>
      <w:r w:rsidR="00821448">
        <w:rPr>
          <w:rFonts w:ascii="Arial" w:hAnsi="Arial" w:cs="Arial"/>
          <w:bCs/>
          <w:color w:val="000000" w:themeColor="text1"/>
          <w:lang w:eastAsia="x-none"/>
        </w:rPr>
        <w:t xml:space="preserve"> </w:t>
      </w:r>
      <w:r w:rsidR="00A750DB">
        <w:rPr>
          <w:rFonts w:ascii="Arial" w:hAnsi="Arial" w:cs="Arial"/>
          <w:bCs/>
          <w:color w:val="000000" w:themeColor="text1"/>
          <w:lang w:eastAsia="x-none"/>
        </w:rPr>
        <w:t>UE-initiated beam selection</w:t>
      </w:r>
      <w:r w:rsidR="00A750DB" w:rsidRPr="00D43970">
        <w:rPr>
          <w:rFonts w:ascii="Arial" w:hAnsi="Arial" w:cs="Arial"/>
          <w:bCs/>
          <w:color w:val="000000" w:themeColor="text1"/>
          <w:lang w:eastAsia="x-none"/>
        </w:rPr>
        <w:t xml:space="preserve"> </w:t>
      </w:r>
      <w:r w:rsidR="00A536BB" w:rsidRPr="00D43970">
        <w:rPr>
          <w:rFonts w:ascii="Arial" w:hAnsi="Arial" w:cs="Arial"/>
          <w:bCs/>
          <w:color w:val="000000" w:themeColor="text1"/>
          <w:lang w:eastAsia="x-none"/>
        </w:rPr>
        <w:t>ba</w:t>
      </w:r>
      <w:r w:rsidR="00A536BB">
        <w:rPr>
          <w:rFonts w:ascii="Arial" w:hAnsi="Arial" w:cs="Arial"/>
          <w:bCs/>
          <w:color w:val="000000" w:themeColor="text1"/>
          <w:lang w:eastAsia="x-none"/>
        </w:rPr>
        <w:t>sed on legacy beam measurement and reporting is</w:t>
      </w:r>
      <w:r w:rsidR="00A536BB" w:rsidRPr="00D43970">
        <w:rPr>
          <w:rFonts w:ascii="Arial" w:hAnsi="Arial" w:cs="Arial"/>
          <w:bCs/>
          <w:color w:val="000000" w:themeColor="text1"/>
          <w:lang w:eastAsia="x-none"/>
        </w:rPr>
        <w:t xml:space="preserve"> more straightforward because:</w:t>
      </w:r>
    </w:p>
    <w:p w14:paraId="6853718B" w14:textId="77777777" w:rsidR="00A536BB" w:rsidRPr="00D43970" w:rsidRDefault="00A536BB" w:rsidP="00440622">
      <w:pPr>
        <w:pStyle w:val="af8"/>
        <w:numPr>
          <w:ilvl w:val="0"/>
          <w:numId w:val="41"/>
        </w:numPr>
        <w:spacing w:before="240" w:after="0"/>
        <w:rPr>
          <w:rFonts w:ascii="Arial" w:hAnsi="Arial" w:cs="Arial"/>
          <w:bCs/>
          <w:color w:val="000000" w:themeColor="text1"/>
          <w:lang w:eastAsia="x-none"/>
        </w:rPr>
      </w:pPr>
      <w:r w:rsidRPr="00D43970">
        <w:rPr>
          <w:rFonts w:ascii="Arial" w:hAnsi="Arial" w:cs="Arial"/>
          <w:bCs/>
          <w:color w:val="000000" w:themeColor="text1"/>
          <w:lang w:eastAsia="x-none"/>
        </w:rPr>
        <w:t xml:space="preserve">No additional measurement overhead is needed </w:t>
      </w:r>
    </w:p>
    <w:p w14:paraId="6437D69B" w14:textId="77777777" w:rsidR="00A536BB" w:rsidRPr="00D43970" w:rsidRDefault="00A536BB" w:rsidP="00440622">
      <w:pPr>
        <w:pStyle w:val="af8"/>
        <w:numPr>
          <w:ilvl w:val="0"/>
          <w:numId w:val="41"/>
        </w:numPr>
        <w:spacing w:after="0"/>
        <w:rPr>
          <w:rFonts w:ascii="Arial" w:hAnsi="Arial" w:cs="Arial"/>
          <w:bCs/>
          <w:color w:val="000000" w:themeColor="text1"/>
          <w:lang w:eastAsia="x-none"/>
        </w:rPr>
      </w:pPr>
      <w:r w:rsidRPr="00D43970">
        <w:rPr>
          <w:rFonts w:ascii="Arial" w:hAnsi="Arial" w:cs="Arial"/>
          <w:bCs/>
          <w:color w:val="000000" w:themeColor="text1"/>
          <w:lang w:eastAsia="x-none"/>
        </w:rPr>
        <w:t>Legacy CSI framework can be reused without additional</w:t>
      </w:r>
      <w:r w:rsidRPr="00ED6BA7">
        <w:rPr>
          <w:rFonts w:ascii="Arial" w:eastAsia="Batang" w:hAnsi="Arial" w:cs="Arial"/>
          <w:bCs/>
          <w:color w:val="000000" w:themeColor="text1"/>
          <w:szCs w:val="24"/>
          <w:lang w:eastAsia="x-none"/>
        </w:rPr>
        <w:t xml:space="preserve"> </w:t>
      </w:r>
      <w:r w:rsidRPr="00D43970">
        <w:rPr>
          <w:rFonts w:ascii="Arial" w:hAnsi="Arial" w:cs="Arial"/>
          <w:bCs/>
          <w:color w:val="000000" w:themeColor="text1"/>
          <w:lang w:eastAsia="x-none"/>
        </w:rPr>
        <w:t>spec support</w:t>
      </w:r>
    </w:p>
    <w:p w14:paraId="2EFCE40F" w14:textId="77777777" w:rsidR="00D357B9" w:rsidRDefault="00D357B9" w:rsidP="00D0021E">
      <w:pPr>
        <w:spacing w:line="276" w:lineRule="auto"/>
        <w:rPr>
          <w:rFonts w:ascii="Arial" w:hAnsi="Arial" w:cs="Arial"/>
          <w:b/>
          <w:bCs/>
          <w:color w:val="000000" w:themeColor="text1"/>
          <w:lang w:eastAsia="x-none"/>
        </w:rPr>
      </w:pPr>
    </w:p>
    <w:p w14:paraId="36C5D011" w14:textId="0F287EF8" w:rsidR="00D357B9" w:rsidRDefault="00D357B9" w:rsidP="00D357B9">
      <w:pPr>
        <w:spacing w:line="276" w:lineRule="auto"/>
        <w:jc w:val="center"/>
        <w:rPr>
          <w:rFonts w:ascii="Arial" w:hAnsi="Arial" w:cs="Arial"/>
          <w:b/>
          <w:bCs/>
          <w:color w:val="000000" w:themeColor="text1"/>
          <w:lang w:eastAsia="x-none"/>
        </w:rPr>
      </w:pPr>
      <w:r>
        <w:rPr>
          <w:rFonts w:ascii="Arial" w:hAnsi="Arial" w:cs="Arial"/>
          <w:b/>
          <w:bCs/>
          <w:noProof/>
          <w:color w:val="000000" w:themeColor="text1"/>
          <w:lang w:val="en-US" w:eastAsia="zh-TW"/>
        </w:rPr>
        <w:lastRenderedPageBreak/>
        <w:drawing>
          <wp:inline distT="0" distB="0" distL="0" distR="0" wp14:anchorId="1F9BB45B" wp14:editId="01B03FE8">
            <wp:extent cx="5244998" cy="3144622"/>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1.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261678" cy="3154623"/>
                    </a:xfrm>
                    <a:prstGeom prst="rect">
                      <a:avLst/>
                    </a:prstGeom>
                  </pic:spPr>
                </pic:pic>
              </a:graphicData>
            </a:graphic>
          </wp:inline>
        </w:drawing>
      </w:r>
    </w:p>
    <w:p w14:paraId="3EA6FE85" w14:textId="77777777" w:rsidR="00D357B9" w:rsidRDefault="00D357B9" w:rsidP="00D357B9">
      <w:pPr>
        <w:pStyle w:val="af8"/>
        <w:spacing w:after="0"/>
        <w:ind w:left="0"/>
        <w:jc w:val="center"/>
        <w:rPr>
          <w:rFonts w:ascii="Arial" w:hAnsi="Arial" w:cs="Arial"/>
          <w:b/>
          <w:sz w:val="18"/>
          <w:szCs w:val="18"/>
        </w:rPr>
      </w:pPr>
    </w:p>
    <w:p w14:paraId="277F00F8" w14:textId="187CB143" w:rsidR="00D357B9" w:rsidRPr="00167ED0" w:rsidRDefault="00D357B9" w:rsidP="00D357B9">
      <w:pPr>
        <w:pStyle w:val="af8"/>
        <w:spacing w:after="0"/>
        <w:ind w:left="0"/>
        <w:jc w:val="center"/>
        <w:rPr>
          <w:rFonts w:ascii="Arial" w:hAnsi="Arial" w:cs="Arial"/>
          <w:b/>
          <w:sz w:val="18"/>
          <w:szCs w:val="18"/>
        </w:rPr>
      </w:pPr>
      <w:r w:rsidRPr="002F37ED">
        <w:rPr>
          <w:rFonts w:ascii="Arial" w:hAnsi="Arial" w:cs="Arial"/>
          <w:b/>
          <w:sz w:val="18"/>
          <w:szCs w:val="18"/>
        </w:rPr>
        <w:t xml:space="preserve">Figure </w:t>
      </w:r>
      <w:r>
        <w:rPr>
          <w:rFonts w:ascii="Arial" w:hAnsi="Arial" w:cs="Arial"/>
          <w:b/>
          <w:sz w:val="18"/>
          <w:szCs w:val="18"/>
        </w:rPr>
        <w:t>9</w:t>
      </w:r>
      <w:r w:rsidRPr="002F37ED">
        <w:rPr>
          <w:rFonts w:ascii="Arial" w:hAnsi="Arial" w:cs="Arial"/>
          <w:b/>
          <w:sz w:val="18"/>
          <w:szCs w:val="18"/>
        </w:rPr>
        <w:t xml:space="preserve">. </w:t>
      </w:r>
      <w:r>
        <w:rPr>
          <w:rFonts w:ascii="Arial" w:hAnsi="Arial" w:cs="Arial"/>
          <w:b/>
          <w:sz w:val="18"/>
          <w:szCs w:val="18"/>
        </w:rPr>
        <w:t>Beam update procedure for the case if UE supports based on (a) legacy beam reporting and beam activation/indication (b) UE-initiated beam selection by legacy beam reporting</w:t>
      </w:r>
    </w:p>
    <w:p w14:paraId="5DCBF3FE" w14:textId="77777777" w:rsidR="00D357B9" w:rsidRDefault="00D357B9" w:rsidP="00D0021E">
      <w:pPr>
        <w:spacing w:line="276" w:lineRule="auto"/>
        <w:rPr>
          <w:rFonts w:ascii="Arial" w:hAnsi="Arial" w:cs="Arial"/>
          <w:b/>
          <w:bCs/>
          <w:color w:val="000000" w:themeColor="text1"/>
          <w:lang w:eastAsia="x-none"/>
        </w:rPr>
      </w:pPr>
    </w:p>
    <w:p w14:paraId="61906266" w14:textId="77777777" w:rsidR="00D357B9" w:rsidRDefault="00D357B9" w:rsidP="00D0021E">
      <w:pPr>
        <w:spacing w:line="276" w:lineRule="auto"/>
        <w:rPr>
          <w:rFonts w:ascii="Arial" w:hAnsi="Arial" w:cs="Arial"/>
          <w:b/>
          <w:bCs/>
          <w:color w:val="000000" w:themeColor="text1"/>
          <w:lang w:eastAsia="x-none"/>
        </w:rPr>
      </w:pPr>
    </w:p>
    <w:p w14:paraId="545B4F01" w14:textId="66D9E2A8" w:rsidR="00D0021E" w:rsidRDefault="00D0021E" w:rsidP="00D357B9">
      <w:pPr>
        <w:spacing w:line="276" w:lineRule="auto"/>
        <w:jc w:val="left"/>
        <w:rPr>
          <w:rFonts w:ascii="Arial" w:hAnsi="Arial" w:cs="Arial"/>
          <w:b/>
          <w:bCs/>
          <w:color w:val="000000" w:themeColor="text1"/>
          <w:lang w:eastAsia="x-none"/>
        </w:rPr>
      </w:pPr>
      <w:r>
        <w:rPr>
          <w:rFonts w:ascii="Arial" w:hAnsi="Arial" w:cs="Arial"/>
          <w:b/>
          <w:bCs/>
          <w:color w:val="000000" w:themeColor="text1"/>
          <w:lang w:eastAsia="x-none"/>
        </w:rPr>
        <w:t xml:space="preserve">Observation 5: Since </w:t>
      </w:r>
      <w:r w:rsidRPr="00D0021E">
        <w:rPr>
          <w:rFonts w:ascii="Arial" w:hAnsi="Arial" w:cs="Arial"/>
          <w:b/>
          <w:bCs/>
          <w:color w:val="000000" w:themeColor="text1"/>
          <w:lang w:eastAsia="x-none"/>
        </w:rPr>
        <w:t xml:space="preserve">NW would just follow the beam reporting from UE, </w:t>
      </w:r>
      <w:r w:rsidR="00133492" w:rsidRPr="00D0021E">
        <w:rPr>
          <w:rFonts w:ascii="Arial" w:hAnsi="Arial" w:cs="Arial"/>
          <w:b/>
          <w:bCs/>
          <w:color w:val="000000" w:themeColor="text1"/>
          <w:lang w:eastAsia="x-none"/>
        </w:rPr>
        <w:t xml:space="preserve">for the case if </w:t>
      </w:r>
      <w:r w:rsidR="00DA50B0">
        <w:rPr>
          <w:rFonts w:ascii="Arial" w:hAnsi="Arial" w:cs="Arial"/>
          <w:b/>
          <w:bCs/>
          <w:color w:val="000000" w:themeColor="text1"/>
          <w:lang w:eastAsia="x-none"/>
        </w:rPr>
        <w:t xml:space="preserve">UE </w:t>
      </w:r>
      <w:r w:rsidR="00133492" w:rsidRPr="00D0021E">
        <w:rPr>
          <w:rFonts w:ascii="Arial" w:hAnsi="Arial" w:cs="Arial"/>
          <w:b/>
          <w:bCs/>
          <w:color w:val="000000" w:themeColor="text1"/>
          <w:lang w:eastAsia="x-none"/>
        </w:rPr>
        <w:t>support</w:t>
      </w:r>
      <w:r w:rsidR="00D357B9">
        <w:rPr>
          <w:rFonts w:ascii="Arial" w:hAnsi="Arial" w:cs="Arial"/>
          <w:b/>
          <w:bCs/>
          <w:color w:val="000000" w:themeColor="text1"/>
          <w:lang w:eastAsia="x-none"/>
        </w:rPr>
        <w:t>s (</w:t>
      </w:r>
      <w:r w:rsidR="00DA50B0">
        <w:rPr>
          <w:rFonts w:ascii="Arial" w:hAnsi="Arial" w:cs="Arial"/>
          <w:b/>
          <w:bCs/>
          <w:color w:val="000000" w:themeColor="text1"/>
          <w:lang w:eastAsia="x-none"/>
        </w:rPr>
        <w:t xml:space="preserve">or </w:t>
      </w:r>
      <w:r w:rsidR="00D357B9">
        <w:rPr>
          <w:rFonts w:ascii="Arial" w:hAnsi="Arial" w:cs="Arial"/>
          <w:b/>
          <w:bCs/>
          <w:color w:val="000000" w:themeColor="text1"/>
          <w:lang w:eastAsia="x-none"/>
        </w:rPr>
        <w:t>is configured</w:t>
      </w:r>
      <w:r w:rsidR="00DA50B0">
        <w:rPr>
          <w:rFonts w:ascii="Arial" w:hAnsi="Arial" w:cs="Arial"/>
          <w:b/>
          <w:bCs/>
          <w:color w:val="000000" w:themeColor="text1"/>
          <w:lang w:eastAsia="x-none"/>
        </w:rPr>
        <w:t xml:space="preserve"> by NW</w:t>
      </w:r>
      <w:r w:rsidR="00D357B9">
        <w:rPr>
          <w:rFonts w:ascii="Arial" w:hAnsi="Arial" w:cs="Arial"/>
          <w:b/>
          <w:bCs/>
          <w:color w:val="000000" w:themeColor="text1"/>
          <w:lang w:eastAsia="x-none"/>
        </w:rPr>
        <w:t>) only</w:t>
      </w:r>
      <w:r w:rsidR="00133492" w:rsidRPr="00D0021E">
        <w:rPr>
          <w:rFonts w:ascii="Arial" w:hAnsi="Arial" w:cs="Arial"/>
          <w:b/>
          <w:bCs/>
          <w:color w:val="000000" w:themeColor="text1"/>
          <w:lang w:eastAsia="x-none"/>
        </w:rPr>
        <w:t xml:space="preserve"> one activated beam</w:t>
      </w:r>
      <w:r w:rsidR="005F2D7D">
        <w:rPr>
          <w:rFonts w:ascii="Arial" w:hAnsi="Arial" w:cs="Arial"/>
          <w:b/>
          <w:bCs/>
          <w:color w:val="000000" w:themeColor="text1"/>
          <w:lang w:eastAsia="x-none"/>
        </w:rPr>
        <w:t xml:space="preserve"> </w:t>
      </w:r>
      <w:r w:rsidR="00133492" w:rsidRPr="00D0021E">
        <w:rPr>
          <w:rFonts w:ascii="Arial" w:hAnsi="Arial" w:cs="Arial"/>
          <w:b/>
          <w:bCs/>
          <w:color w:val="000000" w:themeColor="text1"/>
          <w:lang w:eastAsia="x-none"/>
        </w:rPr>
        <w:t>simultaneously</w:t>
      </w:r>
      <w:r w:rsidR="00133492">
        <w:rPr>
          <w:rFonts w:ascii="Arial" w:hAnsi="Arial" w:cs="Arial"/>
          <w:b/>
          <w:bCs/>
          <w:color w:val="000000" w:themeColor="text1"/>
          <w:lang w:eastAsia="x-none"/>
        </w:rPr>
        <w:t xml:space="preserve">, </w:t>
      </w:r>
      <w:r w:rsidRPr="00D0021E">
        <w:rPr>
          <w:rFonts w:ascii="Arial" w:hAnsi="Arial" w:cs="Arial"/>
          <w:b/>
          <w:bCs/>
          <w:color w:val="000000" w:themeColor="text1"/>
          <w:lang w:eastAsia="x-none"/>
        </w:rPr>
        <w:t xml:space="preserve">Opt2 is a natural choice to </w:t>
      </w:r>
      <w:r w:rsidRPr="00D0021E">
        <w:rPr>
          <w:rFonts w:ascii="Arial" w:hAnsi="Arial" w:cs="Arial" w:hint="eastAsia"/>
          <w:b/>
          <w:bCs/>
          <w:color w:val="000000" w:themeColor="text1"/>
          <w:lang w:eastAsia="x-none"/>
        </w:rPr>
        <w:t xml:space="preserve">let UE directly apply the report beam </w:t>
      </w:r>
      <w:r w:rsidRPr="00D0021E">
        <w:rPr>
          <w:rFonts w:ascii="Arial" w:hAnsi="Arial" w:cs="Arial"/>
          <w:b/>
          <w:bCs/>
          <w:color w:val="000000" w:themeColor="text1"/>
          <w:lang w:eastAsia="x-none"/>
        </w:rPr>
        <w:t xml:space="preserve">at least </w:t>
      </w:r>
      <w:r w:rsidRPr="00D0021E">
        <w:rPr>
          <w:rFonts w:ascii="Arial" w:hAnsi="Arial" w:cs="Arial" w:hint="eastAsia"/>
          <w:b/>
          <w:bCs/>
          <w:color w:val="000000" w:themeColor="text1"/>
          <w:lang w:eastAsia="x-none"/>
        </w:rPr>
        <w:t>w/o beam activation</w:t>
      </w:r>
      <w:r w:rsidRPr="00D0021E">
        <w:rPr>
          <w:rFonts w:ascii="Arial" w:hAnsi="Arial" w:cs="Arial"/>
          <w:b/>
          <w:bCs/>
          <w:color w:val="000000" w:themeColor="text1"/>
          <w:lang w:eastAsia="x-none"/>
        </w:rPr>
        <w:t xml:space="preserve"> latency</w:t>
      </w:r>
    </w:p>
    <w:p w14:paraId="2FC51B80" w14:textId="74116BF7" w:rsidR="00821448" w:rsidRDefault="00821448" w:rsidP="00A750DB">
      <w:pPr>
        <w:spacing w:before="240" w:after="0" w:line="276" w:lineRule="auto"/>
        <w:jc w:val="left"/>
        <w:rPr>
          <w:rFonts w:ascii="Arial" w:hAnsi="Arial" w:cs="Arial"/>
          <w:bCs/>
          <w:color w:val="000000" w:themeColor="text1"/>
          <w:lang w:eastAsia="x-none"/>
        </w:rPr>
      </w:pPr>
      <w:r>
        <w:rPr>
          <w:rFonts w:ascii="Arial" w:hAnsi="Arial" w:cs="Arial"/>
          <w:b/>
          <w:bCs/>
          <w:color w:val="000000" w:themeColor="text1"/>
          <w:lang w:eastAsia="x-none"/>
        </w:rPr>
        <w:t xml:space="preserve">Observation 6: </w:t>
      </w:r>
      <w:r w:rsidR="00A750DB" w:rsidRPr="00A750DB">
        <w:rPr>
          <w:rFonts w:ascii="Arial" w:hAnsi="Arial" w:cs="Arial"/>
          <w:b/>
          <w:bCs/>
          <w:color w:val="000000" w:themeColor="text1"/>
          <w:lang w:eastAsia="x-none"/>
        </w:rPr>
        <w:t>UE-initiated beam selection based on legacy be</w:t>
      </w:r>
      <w:r w:rsidR="00A750DB">
        <w:rPr>
          <w:rFonts w:ascii="Arial" w:hAnsi="Arial" w:cs="Arial"/>
          <w:b/>
          <w:bCs/>
          <w:color w:val="000000" w:themeColor="text1"/>
          <w:lang w:eastAsia="x-none"/>
        </w:rPr>
        <w:t>am measurement and reporting is more</w:t>
      </w:r>
      <w:r w:rsidR="00A750DB" w:rsidRPr="00A750DB">
        <w:rPr>
          <w:rFonts w:ascii="Arial" w:hAnsi="Arial" w:cs="Arial"/>
          <w:b/>
          <w:bCs/>
          <w:color w:val="000000" w:themeColor="text1"/>
          <w:lang w:eastAsia="x-none"/>
        </w:rPr>
        <w:t xml:space="preserve"> straightforward because</w:t>
      </w:r>
      <w:r>
        <w:rPr>
          <w:rFonts w:ascii="Arial" w:hAnsi="Arial" w:cs="Arial"/>
          <w:b/>
          <w:bCs/>
          <w:color w:val="000000" w:themeColor="text1"/>
          <w:lang w:eastAsia="x-none"/>
        </w:rPr>
        <w:t>:</w:t>
      </w:r>
    </w:p>
    <w:p w14:paraId="79EBAB33" w14:textId="77777777" w:rsidR="00821448" w:rsidRPr="00821448" w:rsidRDefault="00821448" w:rsidP="00440622">
      <w:pPr>
        <w:pStyle w:val="af8"/>
        <w:numPr>
          <w:ilvl w:val="0"/>
          <w:numId w:val="80"/>
        </w:numPr>
        <w:spacing w:after="0"/>
        <w:rPr>
          <w:rFonts w:ascii="Arial" w:hAnsi="Arial" w:cs="Arial"/>
          <w:b/>
          <w:bCs/>
          <w:color w:val="000000" w:themeColor="text1"/>
          <w:lang w:eastAsia="x-none"/>
        </w:rPr>
      </w:pPr>
      <w:r w:rsidRPr="00821448">
        <w:rPr>
          <w:rFonts w:ascii="Arial" w:hAnsi="Arial" w:cs="Arial"/>
          <w:b/>
          <w:bCs/>
          <w:color w:val="000000" w:themeColor="text1"/>
          <w:lang w:eastAsia="x-none"/>
        </w:rPr>
        <w:t xml:space="preserve">No additional measurement overhead is needed </w:t>
      </w:r>
    </w:p>
    <w:p w14:paraId="6113B33E" w14:textId="77777777" w:rsidR="00821448" w:rsidRPr="00821448" w:rsidRDefault="00821448" w:rsidP="00440622">
      <w:pPr>
        <w:pStyle w:val="af8"/>
        <w:numPr>
          <w:ilvl w:val="0"/>
          <w:numId w:val="80"/>
        </w:numPr>
        <w:spacing w:after="0"/>
        <w:rPr>
          <w:rFonts w:ascii="Arial" w:hAnsi="Arial" w:cs="Arial"/>
          <w:b/>
          <w:bCs/>
          <w:color w:val="000000" w:themeColor="text1"/>
          <w:lang w:eastAsia="x-none"/>
        </w:rPr>
      </w:pPr>
      <w:r w:rsidRPr="00821448">
        <w:rPr>
          <w:rFonts w:ascii="Arial" w:hAnsi="Arial" w:cs="Arial"/>
          <w:b/>
          <w:bCs/>
          <w:color w:val="000000" w:themeColor="text1"/>
          <w:lang w:eastAsia="x-none"/>
        </w:rPr>
        <w:t>Legacy CSI framework can be reused without additional</w:t>
      </w:r>
      <w:r w:rsidRPr="00821448">
        <w:rPr>
          <w:rFonts w:ascii="Arial" w:eastAsia="Batang" w:hAnsi="Arial" w:cs="Arial"/>
          <w:b/>
          <w:bCs/>
          <w:color w:val="000000" w:themeColor="text1"/>
          <w:szCs w:val="24"/>
          <w:lang w:eastAsia="x-none"/>
        </w:rPr>
        <w:t xml:space="preserve"> </w:t>
      </w:r>
      <w:r w:rsidRPr="00821448">
        <w:rPr>
          <w:rFonts w:ascii="Arial" w:hAnsi="Arial" w:cs="Arial"/>
          <w:b/>
          <w:bCs/>
          <w:color w:val="000000" w:themeColor="text1"/>
          <w:lang w:eastAsia="x-none"/>
        </w:rPr>
        <w:t>spec support</w:t>
      </w:r>
    </w:p>
    <w:p w14:paraId="3B7AE3BE" w14:textId="77777777" w:rsidR="005228EF" w:rsidRDefault="005228EF" w:rsidP="00F43ADC">
      <w:pPr>
        <w:spacing w:before="240" w:line="276" w:lineRule="auto"/>
        <w:rPr>
          <w:rFonts w:ascii="Arial" w:hAnsi="Arial" w:cs="Arial"/>
          <w:bCs/>
          <w:color w:val="000000" w:themeColor="text1"/>
          <w:lang w:eastAsia="x-none"/>
        </w:rPr>
      </w:pPr>
    </w:p>
    <w:p w14:paraId="4FB4FFE1" w14:textId="148F2BFD" w:rsidR="00F64DA5" w:rsidRDefault="00F64DA5" w:rsidP="00F43ADC">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Regarding the NW </w:t>
      </w:r>
      <w:r w:rsidR="005F3D1C" w:rsidRPr="005F3D1C">
        <w:rPr>
          <w:rFonts w:ascii="Arial" w:hAnsi="Arial" w:cs="Arial"/>
          <w:bCs/>
          <w:color w:val="000000" w:themeColor="text1"/>
          <w:lang w:eastAsia="x-none"/>
        </w:rPr>
        <w:t>confirmation</w:t>
      </w:r>
      <w:r w:rsidR="0026406F">
        <w:rPr>
          <w:rFonts w:ascii="Arial" w:hAnsi="Arial" w:cs="Arial"/>
          <w:bCs/>
          <w:color w:val="000000" w:themeColor="text1"/>
          <w:lang w:eastAsia="x-none"/>
        </w:rPr>
        <w:t xml:space="preserve">, </w:t>
      </w:r>
      <w:r w:rsidR="00662228">
        <w:rPr>
          <w:rFonts w:ascii="Arial" w:hAnsi="Arial" w:cs="Arial"/>
          <w:bCs/>
          <w:color w:val="000000" w:themeColor="text1"/>
          <w:lang w:eastAsia="x-none"/>
        </w:rPr>
        <w:t>we think it is necessary to avoid misalignment</w:t>
      </w:r>
      <w:r w:rsidR="00662228" w:rsidRPr="00662228">
        <w:rPr>
          <w:rFonts w:ascii="Arial" w:hAnsi="Arial" w:cs="Arial" w:hint="eastAsia"/>
          <w:bCs/>
          <w:color w:val="000000" w:themeColor="text1"/>
          <w:lang w:eastAsia="x-none"/>
        </w:rPr>
        <w:t xml:space="preserve"> </w:t>
      </w:r>
      <w:r w:rsidR="00662228" w:rsidRPr="00662228">
        <w:rPr>
          <w:rFonts w:ascii="Arial" w:hAnsi="Arial" w:cs="Arial"/>
          <w:bCs/>
          <w:color w:val="000000" w:themeColor="text1"/>
          <w:lang w:eastAsia="x-none"/>
        </w:rPr>
        <w:t>between</w:t>
      </w:r>
      <w:r w:rsidR="00662228" w:rsidRPr="00662228">
        <w:rPr>
          <w:rFonts w:ascii="Arial" w:hAnsi="Arial" w:cs="Arial" w:hint="eastAsia"/>
          <w:bCs/>
          <w:color w:val="000000" w:themeColor="text1"/>
          <w:lang w:eastAsia="x-none"/>
        </w:rPr>
        <w:t xml:space="preserve"> </w:t>
      </w:r>
      <w:r w:rsidR="00662228" w:rsidRPr="00662228">
        <w:rPr>
          <w:rFonts w:ascii="Arial" w:hAnsi="Arial" w:cs="Arial"/>
          <w:bCs/>
          <w:color w:val="000000" w:themeColor="text1"/>
          <w:lang w:eastAsia="x-none"/>
        </w:rPr>
        <w:t>NW and UE if the beam report is not successfully received</w:t>
      </w:r>
      <w:r w:rsidR="00662228" w:rsidRPr="00662228">
        <w:rPr>
          <w:rFonts w:ascii="Arial" w:hAnsi="Arial" w:cs="Arial" w:hint="eastAsia"/>
          <w:bCs/>
          <w:color w:val="000000" w:themeColor="text1"/>
          <w:lang w:eastAsia="x-none"/>
        </w:rPr>
        <w:t xml:space="preserve"> </w:t>
      </w:r>
      <w:r w:rsidR="00662228" w:rsidRPr="00662228">
        <w:rPr>
          <w:rFonts w:ascii="Arial" w:hAnsi="Arial" w:cs="Arial"/>
          <w:bCs/>
          <w:color w:val="000000" w:themeColor="text1"/>
          <w:lang w:eastAsia="x-none"/>
        </w:rPr>
        <w:t>by NW.</w:t>
      </w:r>
      <w:r w:rsidR="00F43ADC">
        <w:rPr>
          <w:rFonts w:ascii="Arial" w:hAnsi="Arial" w:cs="Arial"/>
          <w:bCs/>
          <w:color w:val="000000" w:themeColor="text1"/>
          <w:lang w:eastAsia="x-none"/>
        </w:rPr>
        <w:t xml:space="preserve"> Moreover, </w:t>
      </w:r>
      <w:r w:rsidR="00F43ADC" w:rsidRPr="00ED6BA7">
        <w:rPr>
          <w:rFonts w:ascii="Arial" w:hAnsi="Arial" w:cs="Arial"/>
          <w:bCs/>
          <w:color w:val="000000" w:themeColor="text1"/>
          <w:lang w:eastAsia="x-none"/>
        </w:rPr>
        <w:t>NW confirmation</w:t>
      </w:r>
      <w:r w:rsidR="00F43ADC">
        <w:rPr>
          <w:rFonts w:ascii="Arial" w:hAnsi="Arial" w:cs="Arial"/>
          <w:bCs/>
          <w:color w:val="000000" w:themeColor="text1"/>
          <w:lang w:eastAsia="x-none"/>
        </w:rPr>
        <w:t xml:space="preserve"> can provide flexibility to allow NW to “reject” the </w:t>
      </w:r>
      <w:r w:rsidR="00F43ADC" w:rsidRPr="00ED6BA7">
        <w:rPr>
          <w:rFonts w:ascii="Arial" w:hAnsi="Arial" w:cs="Arial"/>
          <w:bCs/>
          <w:color w:val="000000" w:themeColor="text1"/>
          <w:lang w:eastAsia="x-none"/>
        </w:rPr>
        <w:t>UE-ini</w:t>
      </w:r>
      <w:r w:rsidR="00F43ADC">
        <w:rPr>
          <w:rFonts w:ascii="Arial" w:hAnsi="Arial" w:cs="Arial"/>
          <w:bCs/>
          <w:color w:val="000000" w:themeColor="text1"/>
          <w:lang w:eastAsia="x-none"/>
        </w:rPr>
        <w:t xml:space="preserve">tiated beam selection. </w:t>
      </w:r>
      <w:r w:rsidR="00662228">
        <w:rPr>
          <w:rFonts w:ascii="Arial" w:hAnsi="Arial" w:cs="Arial"/>
          <w:bCs/>
          <w:color w:val="000000" w:themeColor="text1"/>
          <w:lang w:eastAsia="x-none"/>
        </w:rPr>
        <w:t xml:space="preserve">According to the discussion in previous meetings, </w:t>
      </w:r>
      <w:r w:rsidR="0026406F">
        <w:rPr>
          <w:rFonts w:ascii="Arial" w:hAnsi="Arial" w:cs="Arial"/>
          <w:bCs/>
          <w:color w:val="000000" w:themeColor="text1"/>
          <w:lang w:eastAsia="x-none"/>
        </w:rPr>
        <w:t xml:space="preserve">there are </w:t>
      </w:r>
      <w:r w:rsidR="00C47E18">
        <w:rPr>
          <w:rFonts w:ascii="Arial" w:hAnsi="Arial" w:cs="Arial"/>
          <w:bCs/>
          <w:color w:val="000000" w:themeColor="text1"/>
          <w:lang w:eastAsia="x-none"/>
        </w:rPr>
        <w:t>two alternatives:</w:t>
      </w:r>
    </w:p>
    <w:p w14:paraId="3808D696" w14:textId="23FFF070" w:rsidR="00C47E18" w:rsidRDefault="00C47E18" w:rsidP="00440622">
      <w:pPr>
        <w:pStyle w:val="af8"/>
        <w:numPr>
          <w:ilvl w:val="0"/>
          <w:numId w:val="77"/>
        </w:numPr>
        <w:spacing w:before="240" w:after="0"/>
        <w:rPr>
          <w:rFonts w:ascii="Arial" w:hAnsi="Arial" w:cs="Arial"/>
          <w:bCs/>
          <w:color w:val="000000" w:themeColor="text1"/>
          <w:lang w:eastAsia="x-none"/>
        </w:rPr>
      </w:pPr>
      <w:r>
        <w:rPr>
          <w:rFonts w:ascii="Arial" w:hAnsi="Arial" w:cs="Arial"/>
          <w:bCs/>
          <w:color w:val="000000" w:themeColor="text1"/>
          <w:lang w:eastAsia="x-none"/>
        </w:rPr>
        <w:t xml:space="preserve">Atl1: </w:t>
      </w:r>
      <w:r w:rsidR="001F4DF4">
        <w:rPr>
          <w:rFonts w:ascii="Arial" w:hAnsi="Arial" w:cs="Arial"/>
          <w:bCs/>
          <w:color w:val="000000" w:themeColor="text1"/>
          <w:lang w:eastAsia="x-none"/>
        </w:rPr>
        <w:t>Confirm by</w:t>
      </w:r>
      <w:r w:rsidR="001F4DF4" w:rsidRPr="001F4DF4">
        <w:rPr>
          <w:rFonts w:ascii="Arial" w:hAnsi="Arial" w:cs="Arial" w:hint="eastAsia"/>
          <w:bCs/>
          <w:color w:val="000000" w:themeColor="text1"/>
          <w:lang w:eastAsia="x-none"/>
        </w:rPr>
        <w:t xml:space="preserve"> </w:t>
      </w:r>
      <w:r w:rsidR="0071574B">
        <w:rPr>
          <w:rFonts w:ascii="Arial" w:hAnsi="Arial" w:cs="Arial"/>
          <w:bCs/>
          <w:color w:val="000000" w:themeColor="text1"/>
          <w:lang w:eastAsia="x-none"/>
        </w:rPr>
        <w:t xml:space="preserve">a </w:t>
      </w:r>
      <w:r w:rsidR="001F4DF4" w:rsidRPr="001F4DF4">
        <w:rPr>
          <w:rFonts w:ascii="Arial" w:hAnsi="Arial" w:cs="Arial" w:hint="eastAsia"/>
          <w:bCs/>
          <w:color w:val="000000" w:themeColor="text1"/>
          <w:lang w:eastAsia="x-none"/>
        </w:rPr>
        <w:t xml:space="preserve">NW </w:t>
      </w:r>
      <w:r w:rsidR="0071574B">
        <w:rPr>
          <w:rFonts w:ascii="Arial" w:hAnsi="Arial" w:cs="Arial"/>
          <w:bCs/>
          <w:color w:val="000000" w:themeColor="text1"/>
          <w:lang w:eastAsia="x-none"/>
        </w:rPr>
        <w:t>command</w:t>
      </w:r>
    </w:p>
    <w:p w14:paraId="33A5CF65" w14:textId="1A873C39" w:rsidR="00D0021E" w:rsidRDefault="001375A2" w:rsidP="005423E0">
      <w:pPr>
        <w:spacing w:before="240" w:line="276" w:lineRule="auto"/>
        <w:rPr>
          <w:rFonts w:ascii="新細明體" w:eastAsia="新細明體" w:hAnsi="新細明體" w:cs="新細明體"/>
          <w:bCs/>
          <w:color w:val="000000" w:themeColor="text1"/>
          <w:lang w:eastAsia="zh-TW"/>
        </w:rPr>
      </w:pPr>
      <w:r>
        <w:rPr>
          <w:rFonts w:ascii="Arial" w:hAnsi="Arial" w:cs="Arial"/>
          <w:bCs/>
          <w:color w:val="000000" w:themeColor="text1"/>
          <w:lang w:eastAsia="x-none"/>
        </w:rPr>
        <w:t xml:space="preserve">Alt1 </w:t>
      </w:r>
      <w:r w:rsidR="00D0021E" w:rsidRPr="00D0021E">
        <w:rPr>
          <w:rFonts w:ascii="Arial" w:hAnsi="Arial" w:cs="Arial"/>
          <w:bCs/>
          <w:color w:val="000000" w:themeColor="text1"/>
          <w:lang w:eastAsia="x-none"/>
        </w:rPr>
        <w:t xml:space="preserve">is the most straightforward way to confirm the UE-initiated beam selection. </w:t>
      </w:r>
      <w:r w:rsidR="004D6F00">
        <w:rPr>
          <w:rFonts w:ascii="Arial" w:hAnsi="Arial" w:cs="Arial"/>
          <w:bCs/>
          <w:color w:val="000000" w:themeColor="text1"/>
          <w:lang w:eastAsia="x-none"/>
        </w:rPr>
        <w:t xml:space="preserve">In one example, a </w:t>
      </w:r>
      <w:r w:rsidR="00D0021E" w:rsidRPr="00D0021E">
        <w:rPr>
          <w:rFonts w:ascii="Arial" w:hAnsi="Arial" w:cs="Arial"/>
          <w:bCs/>
          <w:color w:val="000000" w:themeColor="text1"/>
          <w:lang w:eastAsia="x-none"/>
        </w:rPr>
        <w:t xml:space="preserve">DCI </w:t>
      </w:r>
      <w:r w:rsidR="001730B8">
        <w:rPr>
          <w:rFonts w:ascii="Arial" w:hAnsi="Arial" w:cs="Arial"/>
          <w:bCs/>
          <w:color w:val="000000" w:themeColor="text1"/>
          <w:lang w:eastAsia="x-none"/>
        </w:rPr>
        <w:t xml:space="preserve">with a new beam indicator (NBI) field </w:t>
      </w:r>
      <w:r w:rsidR="00D0021E" w:rsidRPr="00D0021E">
        <w:rPr>
          <w:rFonts w:ascii="Arial" w:hAnsi="Arial" w:cs="Arial"/>
          <w:bCs/>
          <w:color w:val="000000" w:themeColor="text1"/>
          <w:lang w:eastAsia="x-none"/>
        </w:rPr>
        <w:t xml:space="preserve">can be </w:t>
      </w:r>
      <w:r w:rsidR="004D6F00">
        <w:rPr>
          <w:rFonts w:ascii="Arial" w:hAnsi="Arial" w:cs="Arial"/>
          <w:bCs/>
          <w:color w:val="000000" w:themeColor="text1"/>
          <w:lang w:eastAsia="x-none"/>
        </w:rPr>
        <w:t xml:space="preserve">directly </w:t>
      </w:r>
      <w:r w:rsidR="00D0021E" w:rsidRPr="00D0021E">
        <w:rPr>
          <w:rFonts w:ascii="Arial" w:hAnsi="Arial" w:cs="Arial"/>
          <w:bCs/>
          <w:color w:val="000000" w:themeColor="text1"/>
          <w:lang w:eastAsia="x-none"/>
        </w:rPr>
        <w:t>used as the NW response signalling</w:t>
      </w:r>
      <w:r w:rsidR="001730B8">
        <w:rPr>
          <w:rFonts w:ascii="Arial" w:hAnsi="Arial" w:cs="Arial"/>
          <w:bCs/>
          <w:color w:val="000000" w:themeColor="text1"/>
          <w:lang w:eastAsia="x-none"/>
        </w:rPr>
        <w:t xml:space="preserve">, e.g., </w:t>
      </w:r>
      <w:r w:rsidR="00D0021E">
        <w:rPr>
          <w:rFonts w:ascii="Arial" w:hAnsi="Arial" w:cs="Arial"/>
          <w:bCs/>
          <w:color w:val="000000" w:themeColor="text1"/>
          <w:lang w:eastAsia="x-none"/>
        </w:rPr>
        <w:t xml:space="preserve">if </w:t>
      </w:r>
      <w:r>
        <w:rPr>
          <w:rFonts w:ascii="Arial" w:hAnsi="Arial" w:cs="Arial"/>
          <w:bCs/>
          <w:color w:val="000000" w:themeColor="text1"/>
          <w:lang w:eastAsia="x-none"/>
        </w:rPr>
        <w:t xml:space="preserve">UE receives a </w:t>
      </w:r>
      <w:r w:rsidR="001730B8">
        <w:rPr>
          <w:rFonts w:ascii="Arial" w:hAnsi="Arial" w:cs="Arial"/>
          <w:bCs/>
          <w:color w:val="000000" w:themeColor="text1"/>
          <w:lang w:eastAsia="x-none"/>
        </w:rPr>
        <w:t>DCI</w:t>
      </w:r>
      <w:r>
        <w:rPr>
          <w:rFonts w:ascii="Arial" w:hAnsi="Arial" w:cs="Arial"/>
          <w:bCs/>
          <w:color w:val="000000" w:themeColor="text1"/>
          <w:lang w:eastAsia="x-none"/>
        </w:rPr>
        <w:t xml:space="preserve"> </w:t>
      </w:r>
      <w:r w:rsidR="001730B8">
        <w:rPr>
          <w:rFonts w:ascii="Arial" w:hAnsi="Arial" w:cs="Arial"/>
          <w:bCs/>
          <w:color w:val="000000" w:themeColor="text1"/>
          <w:lang w:eastAsia="x-none"/>
        </w:rPr>
        <w:t>with the toggled NBI after the beam report</w:t>
      </w:r>
      <w:r>
        <w:rPr>
          <w:rFonts w:ascii="Arial" w:hAnsi="Arial" w:cs="Arial" w:hint="eastAsia"/>
          <w:bCs/>
          <w:color w:val="000000" w:themeColor="text1"/>
          <w:lang w:eastAsia="x-none"/>
        </w:rPr>
        <w:t xml:space="preserve">, </w:t>
      </w:r>
      <w:r w:rsidR="001730B8">
        <w:rPr>
          <w:rFonts w:ascii="Arial" w:hAnsi="Arial" w:cs="Arial"/>
          <w:bCs/>
          <w:color w:val="000000" w:themeColor="text1"/>
          <w:lang w:eastAsia="x-none"/>
        </w:rPr>
        <w:t xml:space="preserve">UE can apply </w:t>
      </w:r>
      <w:r>
        <w:rPr>
          <w:rFonts w:ascii="Arial" w:hAnsi="Arial" w:cs="Arial" w:hint="eastAsia"/>
          <w:bCs/>
          <w:color w:val="000000" w:themeColor="text1"/>
          <w:lang w:eastAsia="x-none"/>
        </w:rPr>
        <w:t xml:space="preserve">the </w:t>
      </w:r>
      <w:r w:rsidR="00F43ADC">
        <w:rPr>
          <w:rFonts w:ascii="Arial" w:hAnsi="Arial" w:cs="Arial"/>
          <w:bCs/>
          <w:color w:val="000000" w:themeColor="text1"/>
          <w:lang w:eastAsia="x-none"/>
        </w:rPr>
        <w:t>reported beam</w:t>
      </w:r>
      <w:r w:rsidR="00F43ADC" w:rsidRPr="00F43ADC">
        <w:rPr>
          <w:rFonts w:ascii="Arial" w:hAnsi="Arial" w:cs="Arial" w:hint="eastAsia"/>
          <w:bCs/>
          <w:color w:val="000000" w:themeColor="text1"/>
          <w:lang w:eastAsia="x-none"/>
        </w:rPr>
        <w:t>.</w:t>
      </w:r>
      <w:r w:rsidR="00F43ADC">
        <w:rPr>
          <w:rFonts w:ascii="新細明體" w:eastAsia="新細明體" w:hAnsi="新細明體" w:cs="新細明體" w:hint="eastAsia"/>
          <w:bCs/>
          <w:color w:val="000000" w:themeColor="text1"/>
          <w:lang w:eastAsia="zh-TW"/>
        </w:rPr>
        <w:t xml:space="preserve"> </w:t>
      </w:r>
    </w:p>
    <w:p w14:paraId="1CB226F8" w14:textId="258642AB" w:rsidR="00C47E18" w:rsidRPr="00C47E18" w:rsidRDefault="001F4DF4" w:rsidP="00440622">
      <w:pPr>
        <w:pStyle w:val="af8"/>
        <w:numPr>
          <w:ilvl w:val="0"/>
          <w:numId w:val="77"/>
        </w:numPr>
        <w:spacing w:before="240" w:after="0"/>
        <w:rPr>
          <w:rFonts w:ascii="Arial" w:hAnsi="Arial" w:cs="Arial"/>
          <w:bCs/>
          <w:color w:val="000000" w:themeColor="text1"/>
          <w:lang w:eastAsia="x-none"/>
        </w:rPr>
      </w:pPr>
      <w:r>
        <w:rPr>
          <w:rFonts w:ascii="Arial" w:hAnsi="Arial" w:cs="Arial"/>
          <w:bCs/>
          <w:color w:val="000000" w:themeColor="text1"/>
          <w:lang w:eastAsia="x-none"/>
        </w:rPr>
        <w:t>Alt2: Confirm if</w:t>
      </w:r>
      <w:r w:rsidRPr="005F2D7D">
        <w:rPr>
          <w:rFonts w:ascii="Arial" w:hAnsi="Arial" w:cs="Arial"/>
          <w:bCs/>
          <w:color w:val="000000" w:themeColor="text1"/>
          <w:lang w:eastAsia="x-none"/>
        </w:rPr>
        <w:t xml:space="preserve"> no NW command overwrites the selected beam by the report in a time window after the report</w:t>
      </w:r>
    </w:p>
    <w:p w14:paraId="4BD28CFB" w14:textId="73B6B554" w:rsidR="00106FBA" w:rsidRDefault="0065327B" w:rsidP="005108E6">
      <w:pPr>
        <w:spacing w:before="240" w:after="0" w:line="276" w:lineRule="auto"/>
        <w:rPr>
          <w:rFonts w:ascii="Arial" w:hAnsi="Arial" w:cs="Arial"/>
          <w:bCs/>
          <w:color w:val="000000" w:themeColor="text1"/>
          <w:lang w:eastAsia="x-none"/>
        </w:rPr>
      </w:pPr>
      <w:r>
        <w:rPr>
          <w:rFonts w:ascii="Arial" w:hAnsi="Arial" w:cs="Arial"/>
          <w:bCs/>
          <w:color w:val="000000" w:themeColor="text1"/>
          <w:lang w:eastAsia="x-none"/>
        </w:rPr>
        <w:t xml:space="preserve">Considering the case if NW doesn't receive the beam report from UE and </w:t>
      </w:r>
      <w:r w:rsidR="005423E0">
        <w:rPr>
          <w:rFonts w:ascii="Arial" w:hAnsi="Arial" w:cs="Arial"/>
          <w:bCs/>
          <w:color w:val="000000" w:themeColor="text1"/>
          <w:lang w:eastAsia="x-none"/>
        </w:rPr>
        <w:t xml:space="preserve">thus </w:t>
      </w:r>
      <w:r>
        <w:rPr>
          <w:rFonts w:ascii="Arial" w:hAnsi="Arial" w:cs="Arial"/>
          <w:bCs/>
          <w:color w:val="000000" w:themeColor="text1"/>
          <w:lang w:eastAsia="x-none"/>
        </w:rPr>
        <w:t>NW doesn't know UE is going to apply the beam selected by UE, no NW command would be transmitted</w:t>
      </w:r>
      <w:r w:rsidR="005423E0">
        <w:rPr>
          <w:rFonts w:ascii="Arial" w:hAnsi="Arial" w:cs="Arial"/>
          <w:bCs/>
          <w:color w:val="000000" w:themeColor="text1"/>
          <w:lang w:eastAsia="x-none"/>
        </w:rPr>
        <w:t xml:space="preserve"> in this case</w:t>
      </w:r>
      <w:r>
        <w:rPr>
          <w:rFonts w:ascii="Arial" w:hAnsi="Arial" w:cs="Arial"/>
          <w:bCs/>
          <w:color w:val="000000" w:themeColor="text1"/>
          <w:lang w:eastAsia="x-none"/>
        </w:rPr>
        <w:t>.</w:t>
      </w:r>
      <w:r w:rsidR="005423E0">
        <w:rPr>
          <w:rFonts w:ascii="Arial" w:hAnsi="Arial" w:cs="Arial"/>
          <w:bCs/>
          <w:color w:val="000000" w:themeColor="text1"/>
          <w:lang w:eastAsia="x-none"/>
        </w:rPr>
        <w:t xml:space="preserve"> A</w:t>
      </w:r>
      <w:r>
        <w:rPr>
          <w:rFonts w:ascii="Arial" w:hAnsi="Arial" w:cs="Arial"/>
          <w:bCs/>
          <w:color w:val="000000" w:themeColor="text1"/>
          <w:lang w:eastAsia="x-none"/>
        </w:rPr>
        <w:t xml:space="preserve">ccording to Alt2, </w:t>
      </w:r>
      <w:r w:rsidR="005423E0">
        <w:rPr>
          <w:rFonts w:ascii="Arial" w:hAnsi="Arial" w:cs="Arial"/>
          <w:bCs/>
          <w:color w:val="000000" w:themeColor="text1"/>
          <w:lang w:eastAsia="x-none"/>
        </w:rPr>
        <w:t xml:space="preserve">even NW doesn't receive the beam report successfully, </w:t>
      </w:r>
      <w:r>
        <w:rPr>
          <w:rFonts w:ascii="Arial" w:hAnsi="Arial" w:cs="Arial"/>
          <w:bCs/>
          <w:color w:val="000000" w:themeColor="text1"/>
          <w:lang w:eastAsia="x-none"/>
        </w:rPr>
        <w:t>UE will still apply the selected beam</w:t>
      </w:r>
      <w:r w:rsidRPr="0065327B">
        <w:rPr>
          <w:rFonts w:ascii="Arial" w:eastAsia="Times New Roman" w:hAnsi="Arial" w:cs="Arial"/>
          <w:sz w:val="18"/>
          <w:szCs w:val="18"/>
        </w:rPr>
        <w:t xml:space="preserve"> </w:t>
      </w:r>
      <w:r>
        <w:rPr>
          <w:rFonts w:ascii="Arial" w:eastAsia="Times New Roman" w:hAnsi="Arial" w:cs="Arial"/>
          <w:sz w:val="18"/>
          <w:szCs w:val="18"/>
        </w:rPr>
        <w:t xml:space="preserve">due to </w:t>
      </w:r>
      <w:r w:rsidRPr="008B490B">
        <w:rPr>
          <w:rFonts w:ascii="Arial" w:eastAsia="Times New Roman" w:hAnsi="Arial" w:cs="Arial"/>
          <w:sz w:val="18"/>
          <w:szCs w:val="18"/>
        </w:rPr>
        <w:t xml:space="preserve">no NW </w:t>
      </w:r>
      <w:r w:rsidR="005423E0" w:rsidRPr="008B490B">
        <w:rPr>
          <w:rFonts w:ascii="Arial" w:eastAsia="Times New Roman" w:hAnsi="Arial" w:cs="Arial"/>
          <w:sz w:val="18"/>
          <w:szCs w:val="18"/>
        </w:rPr>
        <w:t>command</w:t>
      </w:r>
      <w:r w:rsidR="005423E0">
        <w:rPr>
          <w:rFonts w:ascii="Arial" w:eastAsia="Times New Roman" w:hAnsi="Arial" w:cs="Arial"/>
          <w:sz w:val="18"/>
          <w:szCs w:val="18"/>
        </w:rPr>
        <w:t xml:space="preserve"> is received in the</w:t>
      </w:r>
      <w:r w:rsidR="005423E0" w:rsidRPr="008B490B">
        <w:rPr>
          <w:rFonts w:ascii="Arial" w:eastAsia="Times New Roman" w:hAnsi="Arial" w:cs="Arial"/>
          <w:sz w:val="18"/>
          <w:szCs w:val="18"/>
        </w:rPr>
        <w:t xml:space="preserve"> time window after the</w:t>
      </w:r>
      <w:r w:rsidR="005423E0">
        <w:rPr>
          <w:rFonts w:ascii="Arial" w:eastAsia="Times New Roman" w:hAnsi="Arial" w:cs="Arial"/>
          <w:sz w:val="18"/>
          <w:szCs w:val="18"/>
        </w:rPr>
        <w:t xml:space="preserve"> beam</w:t>
      </w:r>
      <w:r w:rsidR="005423E0" w:rsidRPr="008B490B">
        <w:rPr>
          <w:rFonts w:ascii="Arial" w:eastAsia="Times New Roman" w:hAnsi="Arial" w:cs="Arial"/>
          <w:sz w:val="18"/>
          <w:szCs w:val="18"/>
        </w:rPr>
        <w:t xml:space="preserve"> report</w:t>
      </w:r>
      <w:r>
        <w:rPr>
          <w:rFonts w:ascii="Arial" w:hAnsi="Arial" w:cs="Arial"/>
          <w:bCs/>
          <w:color w:val="000000" w:themeColor="text1"/>
          <w:lang w:eastAsia="x-none"/>
        </w:rPr>
        <w:t>.</w:t>
      </w:r>
      <w:r w:rsidR="005423E0">
        <w:rPr>
          <w:rFonts w:ascii="Arial" w:hAnsi="Arial" w:cs="Arial"/>
          <w:bCs/>
          <w:color w:val="000000" w:themeColor="text1"/>
          <w:lang w:eastAsia="x-none"/>
        </w:rPr>
        <w:t xml:space="preserve"> Therefore, we don't think Alt2 can avoid misalignment</w:t>
      </w:r>
      <w:r w:rsidR="005423E0" w:rsidRPr="00662228">
        <w:rPr>
          <w:rFonts w:ascii="Arial" w:hAnsi="Arial" w:cs="Arial" w:hint="eastAsia"/>
          <w:bCs/>
          <w:color w:val="000000" w:themeColor="text1"/>
          <w:lang w:eastAsia="x-none"/>
        </w:rPr>
        <w:t xml:space="preserve"> </w:t>
      </w:r>
      <w:r w:rsidR="005423E0" w:rsidRPr="00662228">
        <w:rPr>
          <w:rFonts w:ascii="Arial" w:hAnsi="Arial" w:cs="Arial"/>
          <w:bCs/>
          <w:color w:val="000000" w:themeColor="text1"/>
          <w:lang w:eastAsia="x-none"/>
        </w:rPr>
        <w:t>between</w:t>
      </w:r>
      <w:r w:rsidR="005423E0" w:rsidRPr="00662228">
        <w:rPr>
          <w:rFonts w:ascii="Arial" w:hAnsi="Arial" w:cs="Arial" w:hint="eastAsia"/>
          <w:bCs/>
          <w:color w:val="000000" w:themeColor="text1"/>
          <w:lang w:eastAsia="x-none"/>
        </w:rPr>
        <w:t xml:space="preserve"> </w:t>
      </w:r>
      <w:r w:rsidR="005423E0" w:rsidRPr="00662228">
        <w:rPr>
          <w:rFonts w:ascii="Arial" w:hAnsi="Arial" w:cs="Arial"/>
          <w:bCs/>
          <w:color w:val="000000" w:themeColor="text1"/>
          <w:lang w:eastAsia="x-none"/>
        </w:rPr>
        <w:t>NW and UE</w:t>
      </w:r>
      <w:r w:rsidR="005423E0">
        <w:rPr>
          <w:rFonts w:ascii="Arial" w:hAnsi="Arial" w:cs="Arial"/>
          <w:bCs/>
          <w:color w:val="000000" w:themeColor="text1"/>
          <w:lang w:eastAsia="x-none"/>
        </w:rPr>
        <w:t>.</w:t>
      </w:r>
    </w:p>
    <w:p w14:paraId="547A281A" w14:textId="2338D619" w:rsidR="005F3D1C" w:rsidRDefault="00A75CB9" w:rsidP="00A75CB9">
      <w:pPr>
        <w:spacing w:before="240" w:after="0" w:line="276" w:lineRule="auto"/>
        <w:jc w:val="left"/>
        <w:rPr>
          <w:rFonts w:ascii="Arial" w:hAnsi="Arial" w:cs="Arial"/>
          <w:b/>
          <w:bCs/>
          <w:color w:val="000000" w:themeColor="text1"/>
          <w:lang w:eastAsia="x-none"/>
        </w:rPr>
      </w:pPr>
      <w:r>
        <w:rPr>
          <w:rFonts w:ascii="Arial" w:hAnsi="Arial" w:cs="Arial"/>
          <w:b/>
          <w:bCs/>
          <w:color w:val="000000" w:themeColor="text1"/>
          <w:lang w:eastAsia="x-none"/>
        </w:rPr>
        <w:lastRenderedPageBreak/>
        <w:t xml:space="preserve">Observation 7: </w:t>
      </w:r>
      <w:r w:rsidRPr="00A75CB9">
        <w:rPr>
          <w:rFonts w:ascii="Arial" w:hAnsi="Arial" w:cs="Arial"/>
          <w:b/>
          <w:bCs/>
          <w:color w:val="000000" w:themeColor="text1"/>
          <w:lang w:eastAsia="x-none"/>
        </w:rPr>
        <w:t xml:space="preserve">NW </w:t>
      </w:r>
      <w:r w:rsidR="005F3D1C">
        <w:rPr>
          <w:rFonts w:ascii="Arial" w:hAnsi="Arial" w:cs="Arial"/>
          <w:b/>
          <w:bCs/>
          <w:color w:val="000000" w:themeColor="text1"/>
          <w:lang w:eastAsia="x-none"/>
        </w:rPr>
        <w:t>confirmation</w:t>
      </w:r>
      <w:r>
        <w:rPr>
          <w:rFonts w:ascii="Arial" w:hAnsi="Arial" w:cs="Arial"/>
          <w:b/>
          <w:bCs/>
          <w:color w:val="000000" w:themeColor="text1"/>
          <w:lang w:eastAsia="x-none"/>
        </w:rPr>
        <w:t xml:space="preserve"> on the UE-initiated beam selection is necessary to avoid misalignment between NW and UE</w:t>
      </w:r>
      <w:r w:rsidR="005F3D1C">
        <w:rPr>
          <w:rFonts w:ascii="Arial" w:hAnsi="Arial" w:cs="Arial"/>
          <w:b/>
          <w:bCs/>
          <w:color w:val="000000" w:themeColor="text1"/>
          <w:lang w:eastAsia="x-none"/>
        </w:rPr>
        <w:t xml:space="preserve">, and provide </w:t>
      </w:r>
      <w:r w:rsidR="005F3D1C" w:rsidRPr="005F3D1C">
        <w:rPr>
          <w:rFonts w:ascii="Arial" w:hAnsi="Arial" w:cs="Arial"/>
          <w:b/>
          <w:bCs/>
          <w:color w:val="000000" w:themeColor="text1"/>
          <w:lang w:eastAsia="x-none"/>
        </w:rPr>
        <w:t>flexibility to allow NW to “reject” the UE-initiated beam selection</w:t>
      </w:r>
    </w:p>
    <w:p w14:paraId="2F0E18BA" w14:textId="77777777" w:rsidR="005F3D1C" w:rsidRDefault="005F3D1C" w:rsidP="005F3D1C">
      <w:pPr>
        <w:tabs>
          <w:tab w:val="left" w:pos="2696"/>
        </w:tabs>
        <w:spacing w:before="240" w:after="0" w:line="276" w:lineRule="auto"/>
        <w:rPr>
          <w:rFonts w:ascii="Arial" w:hAnsi="Arial" w:cs="Arial"/>
          <w:bCs/>
          <w:color w:val="000000" w:themeColor="text1"/>
          <w:lang w:eastAsia="x-none"/>
        </w:rPr>
      </w:pPr>
    </w:p>
    <w:p w14:paraId="20FF9F24" w14:textId="3ED60113" w:rsidR="005F3D1C" w:rsidRPr="005F3D1C" w:rsidRDefault="005F3D1C" w:rsidP="005F3D1C">
      <w:pPr>
        <w:tabs>
          <w:tab w:val="left" w:pos="2696"/>
        </w:tabs>
        <w:spacing w:before="240" w:after="0" w:line="276" w:lineRule="auto"/>
        <w:rPr>
          <w:rFonts w:ascii="Arial" w:hAnsi="Arial" w:cs="Arial"/>
          <w:bCs/>
          <w:color w:val="000000" w:themeColor="text1"/>
          <w:lang w:eastAsia="x-none"/>
        </w:rPr>
      </w:pPr>
      <w:r w:rsidRPr="005F3D1C">
        <w:rPr>
          <w:rFonts w:ascii="Arial" w:hAnsi="Arial" w:cs="Arial"/>
          <w:bCs/>
          <w:color w:val="000000" w:themeColor="text1"/>
          <w:lang w:eastAsia="x-none"/>
        </w:rPr>
        <w:t>In summary, we have the following proposal for UE-initiated beam selection</w:t>
      </w:r>
      <w:r w:rsidRPr="005F3D1C">
        <w:rPr>
          <w:rFonts w:ascii="Arial" w:hAnsi="Arial" w:cs="Arial" w:hint="eastAsia"/>
          <w:bCs/>
          <w:color w:val="000000" w:themeColor="text1"/>
          <w:lang w:eastAsia="x-none"/>
        </w:rPr>
        <w:t>:</w:t>
      </w:r>
    </w:p>
    <w:p w14:paraId="2043EE32" w14:textId="72ABEA70" w:rsidR="00AF6361" w:rsidRDefault="00CC4906" w:rsidP="005423E0">
      <w:pPr>
        <w:tabs>
          <w:tab w:val="left" w:pos="1901"/>
        </w:tabs>
        <w:spacing w:before="240" w:after="0" w:line="276" w:lineRule="auto"/>
        <w:rPr>
          <w:rFonts w:ascii="Arial" w:hAnsi="Arial" w:cs="Arial"/>
          <w:b/>
          <w:bCs/>
          <w:color w:val="000000" w:themeColor="text1"/>
          <w:lang w:eastAsia="x-none"/>
        </w:rPr>
      </w:pPr>
      <w:r w:rsidRPr="00A456EE">
        <w:rPr>
          <w:rFonts w:ascii="Arial" w:hAnsi="Arial" w:cs="Arial" w:hint="eastAsia"/>
          <w:b/>
          <w:bCs/>
          <w:color w:val="000000" w:themeColor="text1"/>
          <w:lang w:eastAsia="x-none"/>
        </w:rPr>
        <w:t xml:space="preserve">Proposal </w:t>
      </w:r>
      <w:r>
        <w:rPr>
          <w:rFonts w:ascii="Arial" w:hAnsi="Arial" w:cs="Arial"/>
          <w:b/>
          <w:bCs/>
          <w:color w:val="000000" w:themeColor="text1"/>
          <w:lang w:eastAsia="x-none"/>
        </w:rPr>
        <w:t>26:</w:t>
      </w:r>
      <w:r w:rsidR="0026406F" w:rsidRPr="0026406F">
        <w:rPr>
          <w:rFonts w:ascii="Arial" w:hAnsi="Arial" w:cs="Arial"/>
          <w:b/>
          <w:bCs/>
          <w:color w:val="000000" w:themeColor="text1"/>
          <w:lang w:eastAsia="x-none"/>
        </w:rPr>
        <w:t xml:space="preserve"> F</w:t>
      </w:r>
      <w:r w:rsidR="00DA50B0">
        <w:rPr>
          <w:rFonts w:ascii="Arial" w:hAnsi="Arial" w:cs="Arial"/>
          <w:b/>
          <w:bCs/>
          <w:color w:val="000000" w:themeColor="text1"/>
          <w:lang w:eastAsia="x-none"/>
        </w:rPr>
        <w:t>or the case if UE</w:t>
      </w:r>
      <w:r w:rsidR="0026406F" w:rsidRPr="0026406F">
        <w:rPr>
          <w:rFonts w:ascii="Arial" w:hAnsi="Arial" w:cs="Arial"/>
          <w:b/>
          <w:bCs/>
          <w:color w:val="000000" w:themeColor="text1"/>
          <w:lang w:eastAsia="x-none"/>
        </w:rPr>
        <w:t xml:space="preserve"> support</w:t>
      </w:r>
      <w:r w:rsidR="00DA50B0">
        <w:rPr>
          <w:rFonts w:ascii="Arial" w:hAnsi="Arial" w:cs="Arial"/>
          <w:b/>
          <w:bCs/>
          <w:color w:val="000000" w:themeColor="text1"/>
          <w:lang w:eastAsia="x-none"/>
        </w:rPr>
        <w:t>s (or is configured by NW) only</w:t>
      </w:r>
      <w:r w:rsidR="0026406F" w:rsidRPr="0026406F">
        <w:rPr>
          <w:rFonts w:ascii="Arial" w:hAnsi="Arial" w:cs="Arial"/>
          <w:b/>
          <w:bCs/>
          <w:color w:val="000000" w:themeColor="text1"/>
          <w:lang w:eastAsia="x-none"/>
        </w:rPr>
        <w:t xml:space="preserve"> one </w:t>
      </w:r>
      <w:r w:rsidR="00DA50B0">
        <w:rPr>
          <w:rFonts w:ascii="Arial" w:hAnsi="Arial" w:cs="Arial"/>
          <w:b/>
          <w:bCs/>
          <w:color w:val="000000" w:themeColor="text1"/>
          <w:lang w:eastAsia="x-none"/>
        </w:rPr>
        <w:t>active</w:t>
      </w:r>
      <w:r w:rsidR="0026406F" w:rsidRPr="0026406F">
        <w:rPr>
          <w:rFonts w:ascii="Arial" w:hAnsi="Arial" w:cs="Arial"/>
          <w:b/>
          <w:bCs/>
          <w:color w:val="000000" w:themeColor="text1"/>
          <w:lang w:eastAsia="x-none"/>
        </w:rPr>
        <w:t xml:space="preserve"> beam</w:t>
      </w:r>
      <w:r w:rsidR="00807FFB">
        <w:rPr>
          <w:rFonts w:ascii="Arial" w:hAnsi="Arial" w:cs="Arial"/>
          <w:b/>
          <w:bCs/>
          <w:color w:val="000000" w:themeColor="text1"/>
          <w:lang w:eastAsia="x-none"/>
        </w:rPr>
        <w:t xml:space="preserve"> </w:t>
      </w:r>
      <w:r w:rsidR="0026406F" w:rsidRPr="0026406F">
        <w:rPr>
          <w:rFonts w:ascii="Arial" w:hAnsi="Arial" w:cs="Arial"/>
          <w:b/>
          <w:bCs/>
          <w:color w:val="000000" w:themeColor="text1"/>
          <w:lang w:eastAsia="x-none"/>
        </w:rPr>
        <w:t>simultaneously,</w:t>
      </w:r>
      <w:r w:rsidR="0026406F" w:rsidRPr="00C47E18">
        <w:rPr>
          <w:rFonts w:ascii="Arial" w:hAnsi="Arial" w:cs="Arial"/>
          <w:b/>
          <w:bCs/>
          <w:color w:val="000000" w:themeColor="text1"/>
          <w:lang w:eastAsia="x-none"/>
        </w:rPr>
        <w:t xml:space="preserve"> support </w:t>
      </w:r>
      <w:r w:rsidR="00821448">
        <w:rPr>
          <w:rFonts w:ascii="Arial" w:hAnsi="Arial" w:cs="Arial"/>
          <w:b/>
          <w:bCs/>
          <w:color w:val="000000" w:themeColor="text1"/>
          <w:lang w:eastAsia="x-none"/>
        </w:rPr>
        <w:t xml:space="preserve">UE-initiated beam </w:t>
      </w:r>
      <w:r w:rsidR="00821448" w:rsidRPr="00821448">
        <w:rPr>
          <w:rFonts w:ascii="Arial" w:hAnsi="Arial" w:cs="Arial"/>
          <w:b/>
          <w:bCs/>
          <w:color w:val="000000" w:themeColor="text1"/>
          <w:lang w:eastAsia="x-none"/>
        </w:rPr>
        <w:t>selection</w:t>
      </w:r>
      <w:r w:rsidR="00E42A76">
        <w:rPr>
          <w:rFonts w:ascii="Arial" w:hAnsi="Arial" w:cs="Arial"/>
          <w:b/>
          <w:bCs/>
          <w:color w:val="000000" w:themeColor="text1"/>
          <w:lang w:eastAsia="x-none"/>
        </w:rPr>
        <w:t xml:space="preserve"> based on a </w:t>
      </w:r>
      <w:r w:rsidR="00E42A76" w:rsidRPr="001730B8">
        <w:rPr>
          <w:rFonts w:ascii="Arial" w:hAnsi="Arial" w:cs="Arial"/>
          <w:b/>
          <w:bCs/>
          <w:color w:val="000000" w:themeColor="text1"/>
          <w:lang w:eastAsia="x-none"/>
        </w:rPr>
        <w:t>legacy beam report</w:t>
      </w:r>
      <w:r w:rsidR="00AF6361">
        <w:rPr>
          <w:rFonts w:ascii="Arial" w:hAnsi="Arial" w:cs="Arial"/>
          <w:b/>
          <w:bCs/>
          <w:color w:val="000000" w:themeColor="text1"/>
          <w:lang w:eastAsia="x-none"/>
        </w:rPr>
        <w:t>:</w:t>
      </w:r>
    </w:p>
    <w:p w14:paraId="104882BE" w14:textId="094F9920" w:rsidR="0026406F" w:rsidRPr="00DA50B0" w:rsidRDefault="00C47E18" w:rsidP="00440622">
      <w:pPr>
        <w:pStyle w:val="af8"/>
        <w:numPr>
          <w:ilvl w:val="0"/>
          <w:numId w:val="78"/>
        </w:numPr>
        <w:tabs>
          <w:tab w:val="left" w:pos="1901"/>
        </w:tabs>
        <w:spacing w:after="0"/>
        <w:jc w:val="left"/>
        <w:rPr>
          <w:rFonts w:ascii="Arial" w:hAnsi="Arial" w:cs="Arial"/>
          <w:b/>
          <w:bCs/>
          <w:color w:val="000000" w:themeColor="text1"/>
          <w:lang w:eastAsia="x-none"/>
        </w:rPr>
      </w:pPr>
      <w:r w:rsidRPr="001730B8">
        <w:rPr>
          <w:rFonts w:ascii="Arial" w:hAnsi="Arial" w:cs="Arial"/>
          <w:b/>
          <w:bCs/>
          <w:color w:val="000000" w:themeColor="text1"/>
          <w:lang w:eastAsia="x-none"/>
        </w:rPr>
        <w:t xml:space="preserve">UE </w:t>
      </w:r>
      <w:r w:rsidR="00AF6361" w:rsidRPr="001730B8">
        <w:rPr>
          <w:rFonts w:ascii="Arial" w:hAnsi="Arial" w:cs="Arial"/>
          <w:b/>
          <w:bCs/>
          <w:color w:val="000000" w:themeColor="text1"/>
          <w:lang w:eastAsia="x-none"/>
        </w:rPr>
        <w:t>can</w:t>
      </w:r>
      <w:r w:rsidRPr="001730B8">
        <w:rPr>
          <w:rFonts w:ascii="Arial" w:hAnsi="Arial" w:cs="Arial"/>
          <w:b/>
          <w:bCs/>
          <w:color w:val="000000" w:themeColor="text1"/>
          <w:lang w:eastAsia="x-none"/>
        </w:rPr>
        <w:t xml:space="preserve"> report one beam </w:t>
      </w:r>
      <w:r w:rsidR="00E42A76">
        <w:rPr>
          <w:rFonts w:ascii="Arial" w:eastAsia="Batang" w:hAnsi="Arial" w:cs="Arial"/>
          <w:b/>
          <w:bCs/>
          <w:color w:val="000000" w:themeColor="text1"/>
          <w:szCs w:val="24"/>
          <w:lang w:eastAsia="x-none"/>
        </w:rPr>
        <w:t xml:space="preserve">by the </w:t>
      </w:r>
      <w:r w:rsidRPr="001730B8">
        <w:rPr>
          <w:rFonts w:ascii="Arial" w:eastAsia="Batang" w:hAnsi="Arial" w:cs="Arial"/>
          <w:b/>
          <w:bCs/>
          <w:color w:val="000000" w:themeColor="text1"/>
          <w:szCs w:val="24"/>
          <w:lang w:eastAsia="x-none"/>
        </w:rPr>
        <w:t>beam report</w:t>
      </w:r>
      <w:r w:rsidRPr="001730B8">
        <w:rPr>
          <w:rFonts w:ascii="Arial" w:hAnsi="Arial" w:cs="Arial"/>
          <w:b/>
          <w:bCs/>
          <w:color w:val="000000" w:themeColor="text1"/>
          <w:lang w:eastAsia="x-none"/>
        </w:rPr>
        <w:t xml:space="preserve">, and apply the reported beam directly </w:t>
      </w:r>
      <w:r w:rsidR="00A75CB9">
        <w:rPr>
          <w:rFonts w:ascii="Arial" w:hAnsi="Arial" w:cs="Arial"/>
          <w:b/>
          <w:bCs/>
          <w:color w:val="000000" w:themeColor="text1"/>
          <w:lang w:eastAsia="x-none"/>
        </w:rPr>
        <w:t>if</w:t>
      </w:r>
      <w:r w:rsidR="001730B8">
        <w:rPr>
          <w:rFonts w:ascii="Arial" w:hAnsi="Arial" w:cs="Arial"/>
          <w:b/>
          <w:bCs/>
          <w:color w:val="000000" w:themeColor="text1"/>
          <w:lang w:eastAsia="x-none"/>
        </w:rPr>
        <w:t xml:space="preserve"> a</w:t>
      </w:r>
      <w:r w:rsidR="00A536BB" w:rsidRPr="001730B8">
        <w:rPr>
          <w:rFonts w:ascii="Arial" w:hAnsi="Arial" w:cs="Arial"/>
          <w:b/>
          <w:bCs/>
          <w:color w:val="000000" w:themeColor="text1"/>
          <w:lang w:eastAsia="x-none"/>
        </w:rPr>
        <w:t xml:space="preserve"> NW confirmation</w:t>
      </w:r>
      <w:r w:rsidR="001730B8">
        <w:rPr>
          <w:rFonts w:ascii="Arial" w:hAnsi="Arial" w:cs="Arial"/>
          <w:b/>
          <w:bCs/>
          <w:color w:val="000000" w:themeColor="text1"/>
          <w:lang w:eastAsia="x-none"/>
        </w:rPr>
        <w:t xml:space="preserve"> is received</w:t>
      </w:r>
      <w:r w:rsidR="00A75CB9">
        <w:rPr>
          <w:rFonts w:ascii="Arial" w:hAnsi="Arial" w:cs="Arial"/>
          <w:b/>
          <w:bCs/>
          <w:color w:val="000000" w:themeColor="text1"/>
          <w:lang w:eastAsia="x-none"/>
        </w:rPr>
        <w:t xml:space="preserve"> after the </w:t>
      </w:r>
      <w:r w:rsidR="004C1EBD" w:rsidRPr="00E42A76">
        <w:rPr>
          <w:rFonts w:ascii="Arial" w:eastAsia="Batang" w:hAnsi="Arial" w:cs="Arial"/>
          <w:b/>
          <w:bCs/>
          <w:color w:val="000000" w:themeColor="text1"/>
          <w:szCs w:val="24"/>
          <w:lang w:eastAsia="x-none"/>
        </w:rPr>
        <w:t xml:space="preserve">beam </w:t>
      </w:r>
      <w:r w:rsidR="00A75CB9">
        <w:rPr>
          <w:rFonts w:ascii="Arial" w:hAnsi="Arial" w:cs="Arial"/>
          <w:b/>
          <w:bCs/>
          <w:color w:val="000000" w:themeColor="text1"/>
          <w:lang w:eastAsia="x-none"/>
        </w:rPr>
        <w:t>report</w:t>
      </w:r>
      <w:r w:rsidR="001730B8" w:rsidRPr="001730B8">
        <w:rPr>
          <w:rFonts w:ascii="Arial" w:hAnsi="Arial" w:cs="Arial"/>
          <w:b/>
          <w:bCs/>
          <w:color w:val="000000" w:themeColor="text1"/>
          <w:lang w:eastAsia="x-none"/>
        </w:rPr>
        <w:t xml:space="preserve">, where </w:t>
      </w:r>
      <w:r w:rsidR="001730B8">
        <w:rPr>
          <w:rFonts w:ascii="Arial" w:hAnsi="Arial" w:cs="Arial"/>
          <w:b/>
          <w:bCs/>
          <w:color w:val="000000" w:themeColor="text1"/>
          <w:lang w:eastAsia="x-none"/>
        </w:rPr>
        <w:t>t</w:t>
      </w:r>
      <w:r w:rsidR="00A536BB" w:rsidRPr="001730B8">
        <w:rPr>
          <w:rFonts w:ascii="Arial" w:hAnsi="Arial" w:cs="Arial"/>
          <w:b/>
          <w:bCs/>
          <w:color w:val="000000" w:themeColor="text1"/>
          <w:lang w:eastAsia="x-none"/>
        </w:rPr>
        <w:t>he NW confirmation</w:t>
      </w:r>
      <w:r w:rsidR="001730B8" w:rsidRPr="001730B8">
        <w:rPr>
          <w:rFonts w:ascii="Arial" w:hAnsi="Arial" w:cs="Arial"/>
          <w:b/>
          <w:bCs/>
          <w:color w:val="000000" w:themeColor="text1"/>
          <w:lang w:eastAsia="x-none"/>
        </w:rPr>
        <w:t xml:space="preserve"> can be</w:t>
      </w:r>
      <w:r w:rsidR="00A536BB" w:rsidRPr="001730B8">
        <w:rPr>
          <w:rFonts w:ascii="Arial" w:hAnsi="Arial" w:cs="Arial"/>
          <w:b/>
          <w:bCs/>
          <w:color w:val="000000" w:themeColor="text1"/>
          <w:lang w:eastAsia="x-none"/>
        </w:rPr>
        <w:t xml:space="preserve"> </w:t>
      </w:r>
      <w:r w:rsidR="001730B8" w:rsidRPr="001730B8">
        <w:rPr>
          <w:rFonts w:ascii="Arial" w:hAnsi="Arial" w:cs="Arial"/>
          <w:b/>
          <w:bCs/>
          <w:color w:val="000000" w:themeColor="text1"/>
          <w:lang w:eastAsia="x-none"/>
        </w:rPr>
        <w:t>a DCI with a toggled value in the new beam indicator (NBI) field</w:t>
      </w:r>
      <w:r w:rsidR="00DA50B0">
        <w:rPr>
          <w:rFonts w:ascii="Arial" w:hAnsi="Arial" w:cs="Arial"/>
          <w:b/>
          <w:bCs/>
          <w:color w:val="000000" w:themeColor="text1"/>
          <w:lang w:eastAsia="x-none"/>
        </w:rPr>
        <w:t xml:space="preserve"> of the DCI</w:t>
      </w:r>
    </w:p>
    <w:p w14:paraId="48CC5B8F" w14:textId="77777777" w:rsidR="0026406F" w:rsidRDefault="0026406F" w:rsidP="0026406F">
      <w:pPr>
        <w:tabs>
          <w:tab w:val="left" w:pos="1901"/>
        </w:tabs>
        <w:spacing w:after="0" w:line="276" w:lineRule="auto"/>
        <w:rPr>
          <w:rFonts w:ascii="Arial" w:hAnsi="Arial" w:cs="Arial"/>
          <w:b/>
          <w:bCs/>
          <w:color w:val="000000" w:themeColor="text1"/>
          <w:lang w:eastAsia="x-none"/>
        </w:rPr>
      </w:pPr>
    </w:p>
    <w:p w14:paraId="039BEB81" w14:textId="4FECBD87" w:rsidR="00A750DB" w:rsidRPr="0071574B" w:rsidRDefault="00346C53" w:rsidP="00440622">
      <w:pPr>
        <w:pStyle w:val="af8"/>
        <w:numPr>
          <w:ilvl w:val="0"/>
          <w:numId w:val="79"/>
        </w:numPr>
        <w:spacing w:before="240" w:after="0"/>
        <w:rPr>
          <w:rFonts w:ascii="Arial" w:hAnsi="Arial" w:cs="Arial"/>
          <w:b/>
          <w:bCs/>
          <w:color w:val="000000" w:themeColor="text1"/>
          <w:szCs w:val="20"/>
          <w:lang w:eastAsia="x-none"/>
        </w:rPr>
      </w:pPr>
      <w:r w:rsidRPr="00346C53">
        <w:rPr>
          <w:rFonts w:ascii="Arial" w:eastAsia="Times New Roman" w:hAnsi="Arial" w:cs="Arial"/>
          <w:b/>
          <w:szCs w:val="20"/>
        </w:rPr>
        <w:t>UE-initiated beam activation based on beam reporting</w:t>
      </w:r>
    </w:p>
    <w:p w14:paraId="0FF24909" w14:textId="072B3EC7" w:rsidR="00B31592" w:rsidRDefault="00DA50B0" w:rsidP="00346C53">
      <w:pPr>
        <w:tabs>
          <w:tab w:val="left" w:pos="1901"/>
        </w:tabs>
        <w:spacing w:before="240" w:after="0" w:line="276" w:lineRule="auto"/>
        <w:rPr>
          <w:rFonts w:ascii="Arial" w:hAnsi="Arial" w:cs="Arial"/>
          <w:bCs/>
          <w:color w:val="000000" w:themeColor="text1"/>
          <w:lang w:eastAsia="x-none"/>
        </w:rPr>
      </w:pPr>
      <w:r>
        <w:rPr>
          <w:rFonts w:ascii="Arial" w:hAnsi="Arial" w:cs="Arial"/>
          <w:bCs/>
          <w:color w:val="000000" w:themeColor="text1"/>
          <w:lang w:eastAsia="x-none"/>
        </w:rPr>
        <w:t xml:space="preserve">We see </w:t>
      </w:r>
      <w:r w:rsidR="00B31592">
        <w:rPr>
          <w:rFonts w:ascii="Arial" w:hAnsi="Arial" w:cs="Arial"/>
          <w:bCs/>
          <w:color w:val="000000" w:themeColor="text1"/>
          <w:lang w:eastAsia="x-none"/>
        </w:rPr>
        <w:t xml:space="preserve">the </w:t>
      </w:r>
      <w:r w:rsidRPr="00DA50B0">
        <w:rPr>
          <w:rFonts w:ascii="Arial" w:hAnsi="Arial" w:cs="Arial"/>
          <w:bCs/>
          <w:color w:val="000000" w:themeColor="text1"/>
          <w:lang w:eastAsia="x-none"/>
        </w:rPr>
        <w:t>UE-initiated beam activation based on beam reporting</w:t>
      </w:r>
      <w:r>
        <w:rPr>
          <w:rFonts w:ascii="Arial" w:hAnsi="Arial" w:cs="Arial"/>
          <w:bCs/>
          <w:color w:val="000000" w:themeColor="text1"/>
          <w:lang w:eastAsia="x-none"/>
        </w:rPr>
        <w:t xml:space="preserve"> is an extension of </w:t>
      </w:r>
      <w:r w:rsidRPr="00DA50B0">
        <w:rPr>
          <w:rFonts w:ascii="Arial" w:hAnsi="Arial" w:cs="Arial"/>
          <w:bCs/>
          <w:color w:val="000000" w:themeColor="text1"/>
          <w:lang w:eastAsia="x-none"/>
        </w:rPr>
        <w:t xml:space="preserve">UE-initiated beam </w:t>
      </w:r>
      <w:r>
        <w:rPr>
          <w:rFonts w:ascii="Arial" w:hAnsi="Arial" w:cs="Arial"/>
          <w:bCs/>
          <w:color w:val="000000" w:themeColor="text1"/>
          <w:lang w:eastAsia="x-none"/>
        </w:rPr>
        <w:t>selection</w:t>
      </w:r>
      <w:r w:rsidRPr="00DA50B0">
        <w:rPr>
          <w:rFonts w:ascii="Arial" w:hAnsi="Arial" w:cs="Arial"/>
          <w:bCs/>
          <w:color w:val="000000" w:themeColor="text1"/>
          <w:lang w:eastAsia="x-none"/>
        </w:rPr>
        <w:t xml:space="preserve"> based on beam reporting</w:t>
      </w:r>
      <w:r>
        <w:rPr>
          <w:rFonts w:ascii="Arial" w:hAnsi="Arial" w:cs="Arial"/>
          <w:bCs/>
          <w:color w:val="000000" w:themeColor="text1"/>
          <w:lang w:eastAsia="x-none"/>
        </w:rPr>
        <w:t xml:space="preserve"> for the case if </w:t>
      </w:r>
      <w:r w:rsidR="004B6A9F">
        <w:rPr>
          <w:rFonts w:ascii="Arial" w:hAnsi="Arial" w:cs="Arial"/>
          <w:bCs/>
          <w:color w:val="000000" w:themeColor="text1"/>
          <w:lang w:eastAsia="x-none"/>
        </w:rPr>
        <w:t xml:space="preserve">UE supports (or is configured by NW) more than one </w:t>
      </w:r>
      <w:r w:rsidR="005F2D7D">
        <w:rPr>
          <w:rFonts w:ascii="Arial" w:hAnsi="Arial" w:cs="Arial"/>
          <w:bCs/>
          <w:color w:val="000000" w:themeColor="text1"/>
          <w:lang w:eastAsia="x-none"/>
        </w:rPr>
        <w:t xml:space="preserve">activated beams simultaneously. Similarly, </w:t>
      </w:r>
      <w:r w:rsidR="00807FFB" w:rsidRPr="00807FFB">
        <w:rPr>
          <w:rFonts w:ascii="Arial" w:hAnsi="Arial" w:cs="Arial"/>
          <w:bCs/>
          <w:color w:val="000000" w:themeColor="text1"/>
          <w:lang w:eastAsia="x-none"/>
        </w:rPr>
        <w:t xml:space="preserve">UE can report multiple beams by a legacy beam report, and </w:t>
      </w:r>
      <w:r w:rsidR="005228EF" w:rsidRPr="004C3BD1">
        <w:rPr>
          <w:rFonts w:ascii="Arial" w:hAnsi="Arial" w:cs="Arial"/>
          <w:bCs/>
          <w:color w:val="000000" w:themeColor="text1"/>
          <w:lang w:eastAsia="x-none"/>
        </w:rPr>
        <w:t>the</w:t>
      </w:r>
      <w:r w:rsidR="005228EF" w:rsidRPr="004C3BD1">
        <w:rPr>
          <w:rFonts w:ascii="Arial" w:hAnsi="Arial" w:cs="Arial" w:hint="eastAsia"/>
          <w:bCs/>
          <w:color w:val="000000" w:themeColor="text1"/>
          <w:lang w:eastAsia="x-none"/>
        </w:rPr>
        <w:t xml:space="preserve"> </w:t>
      </w:r>
      <w:r w:rsidR="005228EF" w:rsidRPr="004C3BD1">
        <w:rPr>
          <w:rFonts w:ascii="Arial" w:hAnsi="Arial" w:cs="Arial"/>
          <w:bCs/>
          <w:color w:val="000000" w:themeColor="text1"/>
          <w:lang w:eastAsia="x-none"/>
        </w:rPr>
        <w:t>report</w:t>
      </w:r>
      <w:r w:rsidR="005228EF">
        <w:rPr>
          <w:rFonts w:ascii="Arial" w:hAnsi="Arial" w:cs="Arial"/>
          <w:bCs/>
          <w:color w:val="000000" w:themeColor="text1"/>
          <w:lang w:eastAsia="x-none"/>
        </w:rPr>
        <w:t>ed beams would be activated automatically</w:t>
      </w:r>
      <w:r w:rsidR="005228EF" w:rsidRPr="004C3BD1">
        <w:rPr>
          <w:rFonts w:ascii="Arial" w:hAnsi="Arial" w:cs="Arial"/>
          <w:bCs/>
          <w:color w:val="000000" w:themeColor="text1"/>
          <w:lang w:eastAsia="x-none"/>
        </w:rPr>
        <w:t xml:space="preserve"> without explicit TCI activation command</w:t>
      </w:r>
      <w:r w:rsidR="005228EF" w:rsidRPr="004C3BD1">
        <w:rPr>
          <w:rFonts w:ascii="Arial" w:hAnsi="Arial" w:cs="Arial" w:hint="eastAsia"/>
          <w:bCs/>
          <w:color w:val="000000" w:themeColor="text1"/>
          <w:lang w:eastAsia="x-none"/>
        </w:rPr>
        <w:t xml:space="preserve"> </w:t>
      </w:r>
      <w:r w:rsidR="005F3D1C">
        <w:rPr>
          <w:rFonts w:ascii="Arial" w:hAnsi="Arial" w:cs="Arial"/>
          <w:bCs/>
          <w:color w:val="000000" w:themeColor="text1"/>
          <w:lang w:eastAsia="x-none"/>
        </w:rPr>
        <w:t xml:space="preserve">if UE receives </w:t>
      </w:r>
      <w:r w:rsidR="005F3D1C" w:rsidRPr="005F3D1C">
        <w:rPr>
          <w:rFonts w:ascii="Arial" w:hAnsi="Arial" w:cs="Arial"/>
          <w:bCs/>
          <w:color w:val="000000" w:themeColor="text1"/>
          <w:lang w:eastAsia="x-none"/>
        </w:rPr>
        <w:t>a NW confirmation after the report</w:t>
      </w:r>
      <w:r w:rsidR="005F3D1C">
        <w:rPr>
          <w:rFonts w:ascii="Arial" w:hAnsi="Arial" w:cs="Arial"/>
          <w:bCs/>
          <w:color w:val="000000" w:themeColor="text1"/>
          <w:lang w:eastAsia="x-none"/>
        </w:rPr>
        <w:t>.</w:t>
      </w:r>
      <w:r w:rsidR="002578FE">
        <w:rPr>
          <w:rFonts w:ascii="Arial" w:hAnsi="Arial" w:cs="Arial"/>
          <w:bCs/>
          <w:color w:val="000000" w:themeColor="text1"/>
          <w:lang w:eastAsia="x-none"/>
        </w:rPr>
        <w:t xml:space="preserve"> </w:t>
      </w:r>
      <w:r w:rsidR="00B31592">
        <w:rPr>
          <w:rFonts w:ascii="Arial" w:hAnsi="Arial" w:cs="Arial"/>
          <w:bCs/>
          <w:color w:val="000000" w:themeColor="text1"/>
          <w:lang w:eastAsia="x-none"/>
        </w:rPr>
        <w:t xml:space="preserve">Since more than one beams can be activated, it is preferred to leave the beam selection from the activated beams to NW, if considering </w:t>
      </w:r>
      <w:r w:rsidR="00EA4205" w:rsidRPr="00EA4205">
        <w:rPr>
          <w:rFonts w:ascii="Arial" w:hAnsi="Arial" w:cs="Arial" w:hint="eastAsia"/>
          <w:bCs/>
          <w:color w:val="000000" w:themeColor="text1"/>
          <w:lang w:eastAsia="x-none"/>
        </w:rPr>
        <w:t xml:space="preserve">NW </w:t>
      </w:r>
      <w:r w:rsidR="00EA4205">
        <w:rPr>
          <w:rFonts w:ascii="Arial" w:hAnsi="Arial" w:cs="Arial"/>
          <w:bCs/>
          <w:color w:val="000000" w:themeColor="text1"/>
          <w:lang w:eastAsia="x-none"/>
        </w:rPr>
        <w:t>flexibility of beam-based scheduling.</w:t>
      </w:r>
    </w:p>
    <w:p w14:paraId="199795B9" w14:textId="0F20DFF6" w:rsidR="00EA4205" w:rsidRDefault="00EA4205" w:rsidP="00EA4205">
      <w:pPr>
        <w:spacing w:before="240" w:after="0" w:line="276" w:lineRule="auto"/>
        <w:jc w:val="left"/>
        <w:rPr>
          <w:rFonts w:ascii="Arial" w:hAnsi="Arial" w:cs="Arial"/>
          <w:b/>
          <w:bCs/>
          <w:color w:val="000000" w:themeColor="text1"/>
          <w:lang w:eastAsia="x-none"/>
        </w:rPr>
      </w:pPr>
      <w:r>
        <w:rPr>
          <w:rFonts w:ascii="Arial" w:hAnsi="Arial" w:cs="Arial"/>
          <w:b/>
          <w:bCs/>
          <w:color w:val="000000" w:themeColor="text1"/>
          <w:lang w:eastAsia="x-none"/>
        </w:rPr>
        <w:t xml:space="preserve">Observation </w:t>
      </w:r>
      <w:r w:rsidRPr="00EA4205">
        <w:rPr>
          <w:rFonts w:ascii="Arial" w:hAnsi="Arial" w:cs="Arial" w:hint="eastAsia"/>
          <w:b/>
          <w:bCs/>
          <w:color w:val="000000" w:themeColor="text1"/>
          <w:lang w:eastAsia="x-none"/>
        </w:rPr>
        <w:t>8</w:t>
      </w:r>
      <w:r>
        <w:rPr>
          <w:rFonts w:ascii="Arial" w:hAnsi="Arial" w:cs="Arial"/>
          <w:b/>
          <w:bCs/>
          <w:color w:val="000000" w:themeColor="text1"/>
          <w:lang w:eastAsia="x-none"/>
        </w:rPr>
        <w:t xml:space="preserve">: </w:t>
      </w:r>
      <w:r w:rsidRPr="00EA4205">
        <w:rPr>
          <w:rFonts w:ascii="Arial" w:hAnsi="Arial" w:cs="Arial"/>
          <w:b/>
          <w:bCs/>
          <w:color w:val="000000" w:themeColor="text1"/>
          <w:lang w:eastAsia="x-none"/>
        </w:rPr>
        <w:t>UE-initiated beam activation based on beam reporting is an extension of UE-initiated beam selection based on beam reporting for the case if UE supports (or is configured by NW) more than one activated beams simultaneously</w:t>
      </w:r>
    </w:p>
    <w:p w14:paraId="390D7454" w14:textId="52A5C630" w:rsidR="00E42A76" w:rsidRDefault="00E42A76" w:rsidP="00E42A76">
      <w:pPr>
        <w:tabs>
          <w:tab w:val="left" w:pos="1901"/>
        </w:tabs>
        <w:spacing w:before="240" w:after="0" w:line="276" w:lineRule="auto"/>
        <w:jc w:val="left"/>
        <w:rPr>
          <w:rFonts w:ascii="Arial" w:hAnsi="Arial" w:cs="Arial"/>
          <w:b/>
          <w:bCs/>
          <w:color w:val="000000" w:themeColor="text1"/>
          <w:lang w:eastAsia="x-none"/>
        </w:rPr>
      </w:pPr>
      <w:r w:rsidRPr="00A456EE">
        <w:rPr>
          <w:rFonts w:ascii="Arial" w:hAnsi="Arial" w:cs="Arial" w:hint="eastAsia"/>
          <w:b/>
          <w:bCs/>
          <w:color w:val="000000" w:themeColor="text1"/>
          <w:lang w:eastAsia="x-none"/>
        </w:rPr>
        <w:t xml:space="preserve">Proposal </w:t>
      </w:r>
      <w:r>
        <w:rPr>
          <w:rFonts w:ascii="Arial" w:hAnsi="Arial" w:cs="Arial"/>
          <w:b/>
          <w:bCs/>
          <w:color w:val="000000" w:themeColor="text1"/>
          <w:lang w:eastAsia="x-none"/>
        </w:rPr>
        <w:t>27:</w:t>
      </w:r>
      <w:r w:rsidRPr="0026406F">
        <w:rPr>
          <w:rFonts w:ascii="Arial" w:hAnsi="Arial" w:cs="Arial"/>
          <w:b/>
          <w:bCs/>
          <w:color w:val="000000" w:themeColor="text1"/>
          <w:lang w:eastAsia="x-none"/>
        </w:rPr>
        <w:t xml:space="preserve"> F</w:t>
      </w:r>
      <w:r>
        <w:rPr>
          <w:rFonts w:ascii="Arial" w:hAnsi="Arial" w:cs="Arial"/>
          <w:b/>
          <w:bCs/>
          <w:color w:val="000000" w:themeColor="text1"/>
          <w:lang w:eastAsia="x-none"/>
        </w:rPr>
        <w:t>or the case if UE</w:t>
      </w:r>
      <w:r w:rsidRPr="0026406F">
        <w:rPr>
          <w:rFonts w:ascii="Arial" w:hAnsi="Arial" w:cs="Arial"/>
          <w:b/>
          <w:bCs/>
          <w:color w:val="000000" w:themeColor="text1"/>
          <w:lang w:eastAsia="x-none"/>
        </w:rPr>
        <w:t xml:space="preserve"> support</w:t>
      </w:r>
      <w:r>
        <w:rPr>
          <w:rFonts w:ascii="Arial" w:hAnsi="Arial" w:cs="Arial"/>
          <w:b/>
          <w:bCs/>
          <w:color w:val="000000" w:themeColor="text1"/>
          <w:lang w:eastAsia="x-none"/>
        </w:rPr>
        <w:t>s (or is configured by NW) more than one</w:t>
      </w:r>
      <w:r w:rsidRPr="0026406F">
        <w:rPr>
          <w:rFonts w:ascii="Arial" w:hAnsi="Arial" w:cs="Arial"/>
          <w:b/>
          <w:bCs/>
          <w:color w:val="000000" w:themeColor="text1"/>
          <w:lang w:eastAsia="x-none"/>
        </w:rPr>
        <w:t xml:space="preserve"> </w:t>
      </w:r>
      <w:r>
        <w:rPr>
          <w:rFonts w:ascii="Arial" w:hAnsi="Arial" w:cs="Arial"/>
          <w:b/>
          <w:bCs/>
          <w:color w:val="000000" w:themeColor="text1"/>
          <w:lang w:eastAsia="x-none"/>
        </w:rPr>
        <w:t>active</w:t>
      </w:r>
      <w:r w:rsidRPr="0026406F">
        <w:rPr>
          <w:rFonts w:ascii="Arial" w:hAnsi="Arial" w:cs="Arial"/>
          <w:b/>
          <w:bCs/>
          <w:color w:val="000000" w:themeColor="text1"/>
          <w:lang w:eastAsia="x-none"/>
        </w:rPr>
        <w:t xml:space="preserve"> beam</w:t>
      </w:r>
      <w:r>
        <w:rPr>
          <w:rFonts w:ascii="Arial" w:hAnsi="Arial" w:cs="Arial"/>
          <w:b/>
          <w:bCs/>
          <w:color w:val="000000" w:themeColor="text1"/>
          <w:lang w:eastAsia="x-none"/>
        </w:rPr>
        <w:t xml:space="preserve">s </w:t>
      </w:r>
      <w:r w:rsidRPr="0026406F">
        <w:rPr>
          <w:rFonts w:ascii="Arial" w:hAnsi="Arial" w:cs="Arial"/>
          <w:b/>
          <w:bCs/>
          <w:color w:val="000000" w:themeColor="text1"/>
          <w:lang w:eastAsia="x-none"/>
        </w:rPr>
        <w:t>simultaneously,</w:t>
      </w:r>
      <w:r w:rsidRPr="00C47E18">
        <w:rPr>
          <w:rFonts w:ascii="Arial" w:hAnsi="Arial" w:cs="Arial"/>
          <w:b/>
          <w:bCs/>
          <w:color w:val="000000" w:themeColor="text1"/>
          <w:lang w:eastAsia="x-none"/>
        </w:rPr>
        <w:t xml:space="preserve"> support </w:t>
      </w:r>
      <w:r>
        <w:rPr>
          <w:rFonts w:ascii="Arial" w:hAnsi="Arial" w:cs="Arial"/>
          <w:b/>
          <w:bCs/>
          <w:color w:val="000000" w:themeColor="text1"/>
          <w:lang w:eastAsia="x-none"/>
        </w:rPr>
        <w:t>UE-initiated beam activation based on a legacy beam report:</w:t>
      </w:r>
    </w:p>
    <w:p w14:paraId="6F57A53B" w14:textId="0BA663CE" w:rsidR="005228EF" w:rsidRPr="004C1EBD" w:rsidRDefault="00E42A76" w:rsidP="00440622">
      <w:pPr>
        <w:pStyle w:val="af8"/>
        <w:numPr>
          <w:ilvl w:val="0"/>
          <w:numId w:val="78"/>
        </w:numPr>
        <w:tabs>
          <w:tab w:val="left" w:pos="1901"/>
        </w:tabs>
        <w:spacing w:after="0"/>
        <w:jc w:val="left"/>
        <w:rPr>
          <w:rFonts w:ascii="Arial" w:hAnsi="Arial" w:cs="Arial"/>
          <w:b/>
          <w:bCs/>
          <w:color w:val="000000" w:themeColor="text1"/>
          <w:lang w:eastAsia="x-none"/>
        </w:rPr>
      </w:pPr>
      <w:r w:rsidRPr="00E42A76">
        <w:rPr>
          <w:rFonts w:ascii="Arial" w:hAnsi="Arial" w:cs="Arial"/>
          <w:b/>
          <w:bCs/>
          <w:color w:val="000000" w:themeColor="text1"/>
          <w:lang w:eastAsia="x-none"/>
        </w:rPr>
        <w:t xml:space="preserve">UE can report </w:t>
      </w:r>
      <w:r w:rsidR="004C1EBD">
        <w:rPr>
          <w:rFonts w:ascii="Arial" w:hAnsi="Arial" w:cs="Arial"/>
          <w:b/>
          <w:bCs/>
          <w:color w:val="000000" w:themeColor="text1"/>
          <w:lang w:eastAsia="x-none"/>
        </w:rPr>
        <w:t>more than one</w:t>
      </w:r>
      <w:r w:rsidRPr="00E42A76">
        <w:rPr>
          <w:rFonts w:ascii="Arial" w:hAnsi="Arial" w:cs="Arial"/>
          <w:b/>
          <w:bCs/>
          <w:color w:val="000000" w:themeColor="text1"/>
          <w:lang w:eastAsia="x-none"/>
        </w:rPr>
        <w:t xml:space="preserve"> beam</w:t>
      </w:r>
      <w:r w:rsidR="004C1EBD">
        <w:rPr>
          <w:rFonts w:ascii="Arial" w:hAnsi="Arial" w:cs="Arial"/>
          <w:b/>
          <w:bCs/>
          <w:color w:val="000000" w:themeColor="text1"/>
          <w:lang w:eastAsia="x-none"/>
        </w:rPr>
        <w:t>s</w:t>
      </w:r>
      <w:r w:rsidRPr="00E42A76">
        <w:rPr>
          <w:rFonts w:ascii="Arial" w:hAnsi="Arial" w:cs="Arial"/>
          <w:b/>
          <w:bCs/>
          <w:color w:val="000000" w:themeColor="text1"/>
          <w:lang w:eastAsia="x-none"/>
        </w:rPr>
        <w:t xml:space="preserve"> </w:t>
      </w:r>
      <w:r w:rsidRPr="00E42A76">
        <w:rPr>
          <w:rFonts w:ascii="Arial" w:eastAsia="Batang" w:hAnsi="Arial" w:cs="Arial"/>
          <w:b/>
          <w:bCs/>
          <w:color w:val="000000" w:themeColor="text1"/>
          <w:szCs w:val="24"/>
          <w:lang w:eastAsia="x-none"/>
        </w:rPr>
        <w:t>by the beam report, and the</w:t>
      </w:r>
      <w:r w:rsidRPr="00E42A76">
        <w:rPr>
          <w:rFonts w:ascii="Arial" w:eastAsia="Batang" w:hAnsi="Arial" w:cs="Arial" w:hint="eastAsia"/>
          <w:b/>
          <w:bCs/>
          <w:color w:val="000000" w:themeColor="text1"/>
          <w:szCs w:val="24"/>
          <w:lang w:eastAsia="x-none"/>
        </w:rPr>
        <w:t xml:space="preserve"> </w:t>
      </w:r>
      <w:r w:rsidRPr="00E42A76">
        <w:rPr>
          <w:rFonts w:ascii="Arial" w:eastAsia="Batang" w:hAnsi="Arial" w:cs="Arial"/>
          <w:b/>
          <w:bCs/>
          <w:color w:val="000000" w:themeColor="text1"/>
          <w:szCs w:val="24"/>
          <w:lang w:eastAsia="x-none"/>
        </w:rPr>
        <w:t xml:space="preserve">reported beams would be activated automatically </w:t>
      </w:r>
      <w:r>
        <w:rPr>
          <w:rFonts w:ascii="Arial" w:eastAsia="Batang" w:hAnsi="Arial" w:cs="Arial"/>
          <w:b/>
          <w:bCs/>
          <w:color w:val="000000" w:themeColor="text1"/>
          <w:szCs w:val="24"/>
          <w:lang w:eastAsia="x-none"/>
        </w:rPr>
        <w:t>w/o</w:t>
      </w:r>
      <w:r w:rsidRPr="00E42A76">
        <w:rPr>
          <w:rFonts w:ascii="Arial" w:eastAsia="Batang" w:hAnsi="Arial" w:cs="Arial"/>
          <w:b/>
          <w:bCs/>
          <w:color w:val="000000" w:themeColor="text1"/>
          <w:szCs w:val="24"/>
          <w:lang w:eastAsia="x-none"/>
        </w:rPr>
        <w:t xml:space="preserve"> TCI activation</w:t>
      </w:r>
      <w:r w:rsidR="004C1EBD">
        <w:rPr>
          <w:rFonts w:ascii="Arial" w:eastAsia="Batang" w:hAnsi="Arial" w:cs="Arial"/>
          <w:b/>
          <w:bCs/>
          <w:color w:val="000000" w:themeColor="text1"/>
          <w:szCs w:val="24"/>
          <w:lang w:eastAsia="x-none"/>
        </w:rPr>
        <w:t xml:space="preserve"> command</w:t>
      </w:r>
      <w:r w:rsidRPr="00E42A76">
        <w:rPr>
          <w:rFonts w:ascii="Arial" w:eastAsia="Batang" w:hAnsi="Arial" w:cs="Arial"/>
          <w:b/>
          <w:bCs/>
          <w:color w:val="000000" w:themeColor="text1"/>
          <w:szCs w:val="24"/>
          <w:lang w:eastAsia="x-none"/>
        </w:rPr>
        <w:t xml:space="preserve"> </w:t>
      </w:r>
      <w:r>
        <w:rPr>
          <w:rFonts w:ascii="Arial" w:eastAsia="Batang" w:hAnsi="Arial" w:cs="Arial"/>
          <w:b/>
          <w:bCs/>
          <w:color w:val="000000" w:themeColor="text1"/>
          <w:szCs w:val="24"/>
          <w:lang w:eastAsia="x-none"/>
        </w:rPr>
        <w:t>from NW</w:t>
      </w:r>
      <w:r w:rsidRPr="00E42A76">
        <w:rPr>
          <w:rFonts w:ascii="Arial" w:eastAsia="Batang" w:hAnsi="Arial" w:cs="Arial" w:hint="eastAsia"/>
          <w:b/>
          <w:bCs/>
          <w:color w:val="000000" w:themeColor="text1"/>
          <w:szCs w:val="24"/>
          <w:lang w:eastAsia="x-none"/>
        </w:rPr>
        <w:t xml:space="preserve"> </w:t>
      </w:r>
      <w:r w:rsidRPr="00E42A76">
        <w:rPr>
          <w:rFonts w:ascii="Arial" w:eastAsia="Batang" w:hAnsi="Arial" w:cs="Arial"/>
          <w:b/>
          <w:bCs/>
          <w:color w:val="000000" w:themeColor="text1"/>
          <w:szCs w:val="24"/>
          <w:lang w:eastAsia="x-none"/>
        </w:rPr>
        <w:t xml:space="preserve">if UE receives a NW confirmation after the </w:t>
      </w:r>
      <w:r w:rsidR="004C1EBD" w:rsidRPr="00E42A76">
        <w:rPr>
          <w:rFonts w:ascii="Arial" w:eastAsia="Batang" w:hAnsi="Arial" w:cs="Arial"/>
          <w:b/>
          <w:bCs/>
          <w:color w:val="000000" w:themeColor="text1"/>
          <w:szCs w:val="24"/>
          <w:lang w:eastAsia="x-none"/>
        </w:rPr>
        <w:t xml:space="preserve">beam </w:t>
      </w:r>
      <w:r w:rsidRPr="00E42A76">
        <w:rPr>
          <w:rFonts w:ascii="Arial" w:eastAsia="Batang" w:hAnsi="Arial" w:cs="Arial"/>
          <w:b/>
          <w:bCs/>
          <w:color w:val="000000" w:themeColor="text1"/>
          <w:szCs w:val="24"/>
          <w:lang w:eastAsia="x-none"/>
        </w:rPr>
        <w:t>report</w:t>
      </w:r>
      <w:r w:rsidR="004C1EBD">
        <w:rPr>
          <w:rFonts w:ascii="Arial" w:eastAsia="Batang" w:hAnsi="Arial" w:cs="Arial"/>
          <w:b/>
          <w:bCs/>
          <w:color w:val="000000" w:themeColor="text1"/>
          <w:szCs w:val="24"/>
          <w:lang w:eastAsia="x-none"/>
        </w:rPr>
        <w:t xml:space="preserve">, where the </w:t>
      </w:r>
      <w:r w:rsidR="004C1EBD" w:rsidRPr="001730B8">
        <w:rPr>
          <w:rFonts w:ascii="Arial" w:hAnsi="Arial" w:cs="Arial"/>
          <w:b/>
          <w:bCs/>
          <w:color w:val="000000" w:themeColor="text1"/>
          <w:lang w:eastAsia="x-none"/>
        </w:rPr>
        <w:t>NW confirmation can be a DCI with a toggled value in the new beam indicator (NBI) field</w:t>
      </w:r>
      <w:r w:rsidR="004C1EBD">
        <w:rPr>
          <w:rFonts w:ascii="Arial" w:hAnsi="Arial" w:cs="Arial"/>
          <w:b/>
          <w:bCs/>
          <w:color w:val="000000" w:themeColor="text1"/>
          <w:lang w:eastAsia="x-none"/>
        </w:rPr>
        <w:t xml:space="preserve"> of the DCI</w:t>
      </w:r>
    </w:p>
    <w:p w14:paraId="2DAD3991" w14:textId="77777777" w:rsidR="00EA4205" w:rsidRDefault="00EA4205" w:rsidP="0026406F">
      <w:pPr>
        <w:tabs>
          <w:tab w:val="left" w:pos="1901"/>
        </w:tabs>
        <w:spacing w:after="0" w:line="276" w:lineRule="auto"/>
        <w:rPr>
          <w:rFonts w:ascii="Arial" w:hAnsi="Arial" w:cs="Arial"/>
          <w:bCs/>
          <w:color w:val="000000" w:themeColor="text1"/>
          <w:lang w:eastAsia="x-none"/>
        </w:rPr>
      </w:pPr>
    </w:p>
    <w:p w14:paraId="4DB21872" w14:textId="77777777" w:rsidR="004C1EBD" w:rsidRDefault="004C1EBD" w:rsidP="0026406F">
      <w:pPr>
        <w:tabs>
          <w:tab w:val="left" w:pos="1901"/>
        </w:tabs>
        <w:spacing w:after="0" w:line="276" w:lineRule="auto"/>
        <w:rPr>
          <w:rFonts w:ascii="Arial" w:hAnsi="Arial" w:cs="Arial"/>
          <w:bCs/>
          <w:color w:val="000000" w:themeColor="text1"/>
          <w:lang w:eastAsia="x-none"/>
        </w:rPr>
      </w:pPr>
    </w:p>
    <w:p w14:paraId="69BF7F60" w14:textId="62C6149F" w:rsidR="004C1EBD" w:rsidRPr="004C1EBD" w:rsidRDefault="004C1EBD" w:rsidP="00440622">
      <w:pPr>
        <w:pStyle w:val="af8"/>
        <w:numPr>
          <w:ilvl w:val="0"/>
          <w:numId w:val="79"/>
        </w:numPr>
        <w:spacing w:before="240" w:after="0"/>
        <w:rPr>
          <w:rFonts w:ascii="Arial" w:eastAsia="Times New Roman" w:hAnsi="Arial" w:cs="Arial"/>
          <w:b/>
          <w:szCs w:val="20"/>
        </w:rPr>
      </w:pPr>
      <w:r w:rsidRPr="004C1EBD">
        <w:rPr>
          <w:rFonts w:ascii="Arial" w:eastAsia="Times New Roman" w:hAnsi="Arial" w:cs="Arial"/>
          <w:b/>
          <w:szCs w:val="20"/>
        </w:rPr>
        <w:t xml:space="preserve">UE-initiated UL-only beam selection considering potential misalignment between </w:t>
      </w:r>
      <w:r>
        <w:rPr>
          <w:rFonts w:ascii="Arial" w:eastAsia="Times New Roman" w:hAnsi="Arial" w:cs="Arial"/>
          <w:b/>
          <w:szCs w:val="20"/>
        </w:rPr>
        <w:t>NW</w:t>
      </w:r>
      <w:r w:rsidRPr="004C1EBD">
        <w:rPr>
          <w:rFonts w:ascii="Arial" w:eastAsia="Times New Roman" w:hAnsi="Arial" w:cs="Arial"/>
          <w:b/>
          <w:szCs w:val="20"/>
        </w:rPr>
        <w:t xml:space="preserve"> and UE on the selected beams</w:t>
      </w:r>
    </w:p>
    <w:p w14:paraId="206B673D" w14:textId="77777777" w:rsidR="004C1EBD" w:rsidRDefault="004C1EBD" w:rsidP="0026406F">
      <w:pPr>
        <w:tabs>
          <w:tab w:val="left" w:pos="1901"/>
        </w:tabs>
        <w:spacing w:after="0" w:line="276" w:lineRule="auto"/>
        <w:rPr>
          <w:rFonts w:ascii="Arial" w:hAnsi="Arial" w:cs="Arial"/>
          <w:bCs/>
          <w:color w:val="000000" w:themeColor="text1"/>
          <w:lang w:eastAsia="x-none"/>
        </w:rPr>
      </w:pPr>
    </w:p>
    <w:p w14:paraId="4CD784F2" w14:textId="2AB84B87" w:rsidR="004C1EBD" w:rsidRDefault="006A7124" w:rsidP="0026406F">
      <w:pPr>
        <w:tabs>
          <w:tab w:val="left" w:pos="1901"/>
        </w:tabs>
        <w:spacing w:after="0" w:line="276" w:lineRule="auto"/>
        <w:rPr>
          <w:rFonts w:ascii="Arial" w:hAnsi="Arial" w:cs="Arial"/>
          <w:bCs/>
          <w:color w:val="000000" w:themeColor="text1"/>
          <w:lang w:eastAsia="x-none"/>
        </w:rPr>
      </w:pPr>
      <w:r>
        <w:rPr>
          <w:rFonts w:ascii="Arial" w:hAnsi="Arial" w:cs="Arial"/>
          <w:bCs/>
          <w:color w:val="000000" w:themeColor="text1"/>
          <w:lang w:eastAsia="x-none"/>
        </w:rPr>
        <w:t xml:space="preserve">If UL beam selection can be initiated by UE, we don't see why DL </w:t>
      </w:r>
      <w:r w:rsidR="00AA12AE">
        <w:rPr>
          <w:rFonts w:ascii="Arial" w:hAnsi="Arial" w:cs="Arial"/>
          <w:bCs/>
          <w:color w:val="000000" w:themeColor="text1"/>
          <w:lang w:eastAsia="x-none"/>
        </w:rPr>
        <w:t>beam selection can’t. However,</w:t>
      </w:r>
      <w:r w:rsidR="006B424B">
        <w:rPr>
          <w:rFonts w:ascii="Arial" w:hAnsi="Arial" w:cs="Arial"/>
          <w:bCs/>
          <w:color w:val="000000" w:themeColor="text1"/>
          <w:lang w:eastAsia="x-none"/>
        </w:rPr>
        <w:t xml:space="preserve"> for some use cases,</w:t>
      </w:r>
      <w:r w:rsidR="00AA12AE">
        <w:rPr>
          <w:rFonts w:ascii="Arial" w:hAnsi="Arial" w:cs="Arial"/>
          <w:bCs/>
          <w:color w:val="000000" w:themeColor="text1"/>
          <w:lang w:eastAsia="x-none"/>
        </w:rPr>
        <w:t xml:space="preserve"> we see separate DL/UL beam </w:t>
      </w:r>
      <w:r w:rsidR="00AA12AE" w:rsidRPr="00AA12AE">
        <w:rPr>
          <w:rFonts w:ascii="Arial" w:eastAsia="Times New Roman" w:hAnsi="Arial" w:cs="Arial"/>
          <w:szCs w:val="20"/>
        </w:rPr>
        <w:t>selection</w:t>
      </w:r>
      <w:r w:rsidR="00AA12AE">
        <w:rPr>
          <w:rFonts w:ascii="Arial" w:hAnsi="Arial" w:cs="Arial"/>
          <w:bCs/>
          <w:color w:val="000000" w:themeColor="text1"/>
          <w:lang w:eastAsia="x-none"/>
        </w:rPr>
        <w:t xml:space="preserve"> can be supported by UE-</w:t>
      </w:r>
      <w:r w:rsidR="00AA12AE" w:rsidRPr="00AA12AE">
        <w:rPr>
          <w:rFonts w:ascii="Arial" w:hAnsi="Arial" w:cs="Arial"/>
          <w:bCs/>
          <w:color w:val="000000" w:themeColor="text1"/>
          <w:lang w:eastAsia="x-none"/>
        </w:rPr>
        <w:t xml:space="preserve">initiated </w:t>
      </w:r>
      <w:r w:rsidR="00AA12AE">
        <w:rPr>
          <w:rFonts w:ascii="Arial" w:eastAsia="Times New Roman" w:hAnsi="Arial" w:cs="Arial"/>
          <w:szCs w:val="20"/>
        </w:rPr>
        <w:t>mechanism</w:t>
      </w:r>
      <w:r w:rsidR="00AA12AE" w:rsidRPr="00AA12AE">
        <w:rPr>
          <w:rFonts w:ascii="Arial" w:hAnsi="Arial" w:cs="Arial"/>
          <w:bCs/>
          <w:color w:val="000000" w:themeColor="text1"/>
          <w:lang w:eastAsia="x-none"/>
        </w:rPr>
        <w:t>, similar</w:t>
      </w:r>
      <w:r w:rsidR="00AA12AE">
        <w:rPr>
          <w:rFonts w:ascii="Arial" w:hAnsi="Arial" w:cs="Arial"/>
          <w:bCs/>
          <w:color w:val="000000" w:themeColor="text1"/>
          <w:lang w:eastAsia="x-none"/>
        </w:rPr>
        <w:t xml:space="preserve"> to separate DL/UL TCI update </w:t>
      </w:r>
      <w:r w:rsidR="006B424B">
        <w:rPr>
          <w:rFonts w:ascii="Arial" w:hAnsi="Arial" w:cs="Arial"/>
          <w:bCs/>
          <w:color w:val="000000" w:themeColor="text1"/>
          <w:lang w:eastAsia="x-none"/>
        </w:rPr>
        <w:t>supported by</w:t>
      </w:r>
      <w:r w:rsidR="00AA12AE">
        <w:rPr>
          <w:rFonts w:ascii="Arial" w:hAnsi="Arial" w:cs="Arial"/>
          <w:bCs/>
          <w:color w:val="000000" w:themeColor="text1"/>
          <w:lang w:eastAsia="x-none"/>
        </w:rPr>
        <w:t xml:space="preserve"> unified TCI framework. </w:t>
      </w:r>
    </w:p>
    <w:p w14:paraId="69CA89FC" w14:textId="08BBBD50" w:rsidR="006B424B" w:rsidRDefault="006B424B" w:rsidP="006B424B">
      <w:pPr>
        <w:spacing w:before="240" w:after="0" w:line="276" w:lineRule="auto"/>
        <w:jc w:val="left"/>
        <w:rPr>
          <w:rFonts w:ascii="Arial" w:hAnsi="Arial" w:cs="Arial"/>
          <w:b/>
          <w:bCs/>
          <w:color w:val="000000" w:themeColor="text1"/>
          <w:lang w:eastAsia="x-none"/>
        </w:rPr>
      </w:pPr>
      <w:r>
        <w:rPr>
          <w:rFonts w:ascii="Arial" w:hAnsi="Arial" w:cs="Arial"/>
          <w:b/>
          <w:bCs/>
          <w:color w:val="000000" w:themeColor="text1"/>
          <w:lang w:eastAsia="x-none"/>
        </w:rPr>
        <w:t xml:space="preserve">Proposal </w:t>
      </w:r>
      <w:r>
        <w:rPr>
          <w:rFonts w:ascii="Arial" w:hAnsi="Arial" w:cs="Arial" w:hint="eastAsia"/>
          <w:b/>
          <w:bCs/>
          <w:color w:val="000000" w:themeColor="text1"/>
          <w:lang w:eastAsia="x-none"/>
        </w:rPr>
        <w:t>28</w:t>
      </w:r>
      <w:r>
        <w:rPr>
          <w:rFonts w:ascii="Arial" w:hAnsi="Arial" w:cs="Arial"/>
          <w:b/>
          <w:bCs/>
          <w:color w:val="000000" w:themeColor="text1"/>
          <w:lang w:eastAsia="x-none"/>
        </w:rPr>
        <w:t>:  S</w:t>
      </w:r>
      <w:r w:rsidRPr="00C47E18">
        <w:rPr>
          <w:rFonts w:ascii="Arial" w:hAnsi="Arial" w:cs="Arial"/>
          <w:b/>
          <w:bCs/>
          <w:color w:val="000000" w:themeColor="text1"/>
          <w:lang w:eastAsia="x-none"/>
        </w:rPr>
        <w:t xml:space="preserve">upport </w:t>
      </w:r>
      <w:r>
        <w:rPr>
          <w:rFonts w:ascii="Arial" w:hAnsi="Arial" w:cs="Arial"/>
          <w:b/>
          <w:bCs/>
          <w:color w:val="000000" w:themeColor="text1"/>
          <w:lang w:eastAsia="x-none"/>
        </w:rPr>
        <w:t xml:space="preserve">UE-initiated </w:t>
      </w:r>
      <w:r w:rsidRPr="006B424B">
        <w:rPr>
          <w:rFonts w:ascii="Arial" w:hAnsi="Arial" w:cs="Arial"/>
          <w:b/>
          <w:bCs/>
          <w:color w:val="000000" w:themeColor="text1"/>
          <w:lang w:eastAsia="x-none"/>
        </w:rPr>
        <w:t xml:space="preserve">joint DL/UL and separate DL/UL </w:t>
      </w:r>
      <w:r>
        <w:rPr>
          <w:rFonts w:ascii="Arial" w:hAnsi="Arial" w:cs="Arial"/>
          <w:b/>
          <w:bCs/>
          <w:color w:val="000000" w:themeColor="text1"/>
          <w:lang w:eastAsia="x-none"/>
        </w:rPr>
        <w:t>beam selection/activation</w:t>
      </w:r>
    </w:p>
    <w:p w14:paraId="2E708736" w14:textId="77777777" w:rsidR="00AA12AE" w:rsidRDefault="00AA12AE" w:rsidP="0026406F">
      <w:pPr>
        <w:tabs>
          <w:tab w:val="left" w:pos="1901"/>
        </w:tabs>
        <w:spacing w:after="0" w:line="276" w:lineRule="auto"/>
        <w:rPr>
          <w:rFonts w:ascii="Arial" w:hAnsi="Arial" w:cs="Arial"/>
          <w:bCs/>
          <w:color w:val="000000" w:themeColor="text1"/>
          <w:lang w:eastAsia="x-none"/>
        </w:rPr>
      </w:pPr>
    </w:p>
    <w:p w14:paraId="499EDE34" w14:textId="77777777" w:rsidR="000176A4" w:rsidRPr="00685B5F" w:rsidRDefault="000D3BDE" w:rsidP="00C97AA1">
      <w:pPr>
        <w:pStyle w:val="1"/>
        <w:keepNext w:val="0"/>
        <w:widowControl w:val="0"/>
        <w:tabs>
          <w:tab w:val="clear" w:pos="522"/>
          <w:tab w:val="num" w:pos="426"/>
        </w:tabs>
        <w:spacing w:before="480" w:after="120" w:line="276" w:lineRule="auto"/>
        <w:ind w:left="518" w:hanging="518"/>
        <w:jc w:val="left"/>
        <w:rPr>
          <w:sz w:val="28"/>
          <w:lang w:val="en-US"/>
        </w:rPr>
      </w:pPr>
      <w:r w:rsidRPr="00685B5F">
        <w:rPr>
          <w:sz w:val="28"/>
          <w:lang w:val="en-US"/>
        </w:rPr>
        <w:t>Conclusion</w:t>
      </w:r>
    </w:p>
    <w:p w14:paraId="1BC168D5" w14:textId="136FA533" w:rsidR="006F5804" w:rsidRPr="00685B5F" w:rsidRDefault="00CA44F8" w:rsidP="00C97AA1">
      <w:pPr>
        <w:pStyle w:val="a3"/>
        <w:spacing w:line="276" w:lineRule="auto"/>
        <w:rPr>
          <w:rFonts w:ascii="Arial" w:hAnsi="Arial" w:cs="Arial"/>
          <w:bCs/>
          <w:lang w:val="en-US"/>
        </w:rPr>
      </w:pPr>
      <w:r w:rsidRPr="00685B5F">
        <w:rPr>
          <w:rFonts w:ascii="Arial" w:hAnsi="Arial" w:cs="Arial"/>
        </w:rPr>
        <w:t>In this contribution,</w:t>
      </w:r>
      <w:r w:rsidR="00D66CEF" w:rsidRPr="00821127">
        <w:rPr>
          <w:rFonts w:ascii="Arial" w:hAnsi="Arial" w:cs="Arial"/>
        </w:rPr>
        <w:t xml:space="preserve"> </w:t>
      </w:r>
      <w:r w:rsidR="00821127" w:rsidRPr="00821127">
        <w:rPr>
          <w:rFonts w:ascii="Arial" w:hAnsi="Arial" w:cs="Arial"/>
        </w:rPr>
        <w:t>e</w:t>
      </w:r>
      <w:r w:rsidR="00821127">
        <w:rPr>
          <w:rFonts w:ascii="Arial" w:hAnsi="Arial" w:cs="Arial"/>
        </w:rPr>
        <w:t>nhancement</w:t>
      </w:r>
      <w:r w:rsidR="00821127" w:rsidRPr="00821127">
        <w:rPr>
          <w:rFonts w:ascii="Arial" w:hAnsi="Arial" w:cs="Arial"/>
        </w:rPr>
        <w:t xml:space="preserve"> on multi-beam operation</w:t>
      </w:r>
      <w:r w:rsidR="00821127">
        <w:rPr>
          <w:rFonts w:ascii="Arial" w:hAnsi="Arial" w:cs="Arial"/>
        </w:rPr>
        <w:t xml:space="preserve"> for </w:t>
      </w:r>
      <w:proofErr w:type="spellStart"/>
      <w:r w:rsidR="00821127">
        <w:rPr>
          <w:rFonts w:ascii="Arial" w:hAnsi="Arial" w:cs="Arial"/>
        </w:rPr>
        <w:t>FeMIMO</w:t>
      </w:r>
      <w:proofErr w:type="spellEnd"/>
      <w:r w:rsidR="00821127" w:rsidRPr="00821127">
        <w:rPr>
          <w:rFonts w:ascii="Arial" w:hAnsi="Arial" w:cs="Arial"/>
        </w:rPr>
        <w:t xml:space="preserve"> </w:t>
      </w:r>
      <w:r w:rsidR="00821127">
        <w:rPr>
          <w:rFonts w:ascii="Arial" w:hAnsi="Arial" w:cs="Arial"/>
        </w:rPr>
        <w:t>was</w:t>
      </w:r>
      <w:r w:rsidR="00515F75" w:rsidRPr="00821127">
        <w:rPr>
          <w:rFonts w:ascii="Arial" w:hAnsi="Arial" w:cs="Arial"/>
        </w:rPr>
        <w:t xml:space="preserve"> discussed. </w:t>
      </w:r>
      <w:r w:rsidR="004A38B5" w:rsidRPr="00821127">
        <w:rPr>
          <w:rFonts w:ascii="Arial" w:hAnsi="Arial" w:cs="Arial"/>
        </w:rPr>
        <w:t>Based on the discussion</w:t>
      </w:r>
      <w:r w:rsidR="00EB688A" w:rsidRPr="00821127">
        <w:rPr>
          <w:rFonts w:ascii="Arial" w:hAnsi="Arial" w:cs="Arial"/>
        </w:rPr>
        <w:t xml:space="preserve"> </w:t>
      </w:r>
      <w:r w:rsidR="00EB688A" w:rsidRPr="00685B5F">
        <w:rPr>
          <w:rFonts w:ascii="Arial" w:hAnsi="Arial" w:cs="Arial"/>
        </w:rPr>
        <w:t>in the previous sections</w:t>
      </w:r>
      <w:r w:rsidR="004A38B5" w:rsidRPr="00821127">
        <w:rPr>
          <w:rFonts w:ascii="Arial" w:hAnsi="Arial" w:cs="Arial"/>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CE54D4" w:rsidRPr="00821127">
        <w:rPr>
          <w:rFonts w:ascii="Arial" w:hAnsi="Arial" w:cs="Arial"/>
        </w:rPr>
        <w:t>proposals</w:t>
      </w:r>
      <w:r w:rsidR="00821127">
        <w:rPr>
          <w:rFonts w:ascii="Arial" w:hAnsi="Arial" w:cs="Arial"/>
        </w:rPr>
        <w:t xml:space="preserve"> and observations</w:t>
      </w:r>
      <w:r w:rsidR="004A38B5" w:rsidRPr="00685B5F">
        <w:rPr>
          <w:rFonts w:ascii="Arial" w:hAnsi="Arial" w:cs="Arial"/>
          <w:bCs/>
          <w:lang w:val="en-US"/>
        </w:rPr>
        <w:t>:</w:t>
      </w:r>
    </w:p>
    <w:p w14:paraId="28C4EE7A" w14:textId="77777777" w:rsidR="00F4786A" w:rsidRDefault="00F4786A" w:rsidP="00C97AA1">
      <w:pPr>
        <w:pStyle w:val="a3"/>
        <w:spacing w:line="276" w:lineRule="auto"/>
        <w:jc w:val="left"/>
        <w:rPr>
          <w:rFonts w:ascii="Times New Roman" w:hAnsi="Times New Roman"/>
          <w:bCs/>
          <w:lang w:val="en-US"/>
        </w:rPr>
      </w:pPr>
    </w:p>
    <w:p w14:paraId="58E6626A" w14:textId="474D7836" w:rsidR="0053726B" w:rsidRPr="0053726B" w:rsidRDefault="0053726B" w:rsidP="0053726B">
      <w:pPr>
        <w:pStyle w:val="3"/>
        <w:numPr>
          <w:ilvl w:val="0"/>
          <w:numId w:val="0"/>
        </w:numPr>
      </w:pPr>
      <w:r w:rsidRPr="0053726B">
        <w:rPr>
          <w:rFonts w:cs="Arial"/>
          <w:bCs w:val="0"/>
          <w:u w:val="single"/>
          <w:lang w:val="en-US" w:eastAsia="x-none"/>
        </w:rPr>
        <w:lastRenderedPageBreak/>
        <w:t>Issue 1: Unified TCI framework</w:t>
      </w:r>
    </w:p>
    <w:p w14:paraId="17721305" w14:textId="77777777" w:rsidR="00325BB5" w:rsidRDefault="00325BB5" w:rsidP="00325BB5">
      <w:pPr>
        <w:spacing w:after="0" w:line="276" w:lineRule="auto"/>
        <w:jc w:val="left"/>
        <w:rPr>
          <w:rFonts w:ascii="Arial" w:hAnsi="Arial" w:cs="Arial"/>
          <w:b/>
          <w:lang w:eastAsia="x-none"/>
        </w:rPr>
      </w:pPr>
    </w:p>
    <w:p w14:paraId="38790732" w14:textId="77777777" w:rsidR="00325BB5" w:rsidRPr="00915F93" w:rsidRDefault="00325BB5" w:rsidP="00325BB5">
      <w:pPr>
        <w:spacing w:after="0" w:line="276" w:lineRule="auto"/>
        <w:jc w:val="left"/>
        <w:rPr>
          <w:rFonts w:ascii="Arial" w:hAnsi="Arial" w:cs="Arial"/>
          <w:b/>
          <w:lang w:eastAsia="x-none"/>
        </w:rPr>
      </w:pPr>
      <w:r w:rsidRPr="00915F93">
        <w:rPr>
          <w:rFonts w:ascii="Arial" w:hAnsi="Arial" w:cs="Arial"/>
          <w:b/>
          <w:lang w:eastAsia="x-none"/>
        </w:rPr>
        <w:t>Proposal 1: On Rel.17 unified TCI framework, for both intra-cell and inter-cell beam management, the supported source/target QCL relations in the current TS38.214 V16.4.0 are supported for all QCL types.</w:t>
      </w:r>
    </w:p>
    <w:p w14:paraId="1615E182" w14:textId="77777777" w:rsidR="00325BB5" w:rsidRPr="00915F93" w:rsidRDefault="00325BB5" w:rsidP="00325BB5">
      <w:pPr>
        <w:pStyle w:val="af8"/>
        <w:numPr>
          <w:ilvl w:val="0"/>
          <w:numId w:val="66"/>
        </w:numPr>
        <w:jc w:val="left"/>
        <w:rPr>
          <w:rFonts w:ascii="Arial" w:hAnsi="Arial" w:cs="Arial"/>
          <w:b/>
          <w:lang w:eastAsia="x-none"/>
        </w:rPr>
      </w:pPr>
      <w:r w:rsidRPr="00915F93">
        <w:rPr>
          <w:rFonts w:ascii="Arial" w:hAnsi="Arial" w:cs="Arial"/>
          <w:b/>
          <w:lang w:eastAsia="x-none"/>
        </w:rPr>
        <w:t>This includes the support of CSI-RS for CSI as a source RS in the indicated Rel-17 TCI state for UE-dedicated reception on PDSCH and for UE-dedicated reception on all or subset of CORESETs in a CC, whenever applicable, for both intra-cell and inter-cell beam management</w:t>
      </w:r>
    </w:p>
    <w:p w14:paraId="6078F19F" w14:textId="77777777" w:rsidR="00325BB5" w:rsidRPr="0012733E" w:rsidRDefault="00325BB5" w:rsidP="00325BB5">
      <w:pPr>
        <w:spacing w:after="0" w:line="276" w:lineRule="auto"/>
        <w:rPr>
          <w:rFonts w:ascii="Arial" w:hAnsi="Arial" w:cs="Arial"/>
          <w:b/>
          <w:lang w:eastAsia="x-none"/>
        </w:rPr>
      </w:pPr>
      <w:r>
        <w:rPr>
          <w:rFonts w:ascii="Arial" w:hAnsi="Arial" w:cs="Arial"/>
          <w:b/>
          <w:lang w:eastAsia="x-none"/>
        </w:rPr>
        <w:t>Proposal 2</w:t>
      </w:r>
      <w:r w:rsidRPr="00915F93">
        <w:rPr>
          <w:rFonts w:ascii="Arial" w:hAnsi="Arial" w:cs="Arial"/>
          <w:b/>
          <w:lang w:eastAsia="x-none"/>
        </w:rPr>
        <w:t xml:space="preserve">: </w:t>
      </w:r>
      <w:r>
        <w:rPr>
          <w:rFonts w:ascii="Arial" w:hAnsi="Arial" w:cs="Arial"/>
          <w:b/>
          <w:lang w:eastAsia="x-none"/>
        </w:rPr>
        <w:t xml:space="preserve">If CSI-RS/SRS shares the same </w:t>
      </w:r>
      <w:r w:rsidRPr="004E6619">
        <w:rPr>
          <w:rFonts w:ascii="Arial" w:hAnsi="Arial" w:cs="Arial"/>
          <w:b/>
          <w:lang w:eastAsia="x-none"/>
        </w:rPr>
        <w:t>Rel-17 TCI state</w:t>
      </w:r>
      <w:r>
        <w:rPr>
          <w:rFonts w:ascii="Arial" w:hAnsi="Arial" w:cs="Arial"/>
          <w:b/>
          <w:lang w:eastAsia="x-none"/>
        </w:rPr>
        <w:t xml:space="preserve"> </w:t>
      </w:r>
      <w:r w:rsidRPr="004E6619">
        <w:rPr>
          <w:rFonts w:ascii="Arial" w:hAnsi="Arial" w:cs="Arial"/>
          <w:b/>
          <w:lang w:eastAsia="x-none"/>
        </w:rPr>
        <w:t>indicated</w:t>
      </w:r>
      <w:r>
        <w:rPr>
          <w:rFonts w:ascii="Arial" w:hAnsi="Arial" w:cs="Arial"/>
          <w:b/>
          <w:lang w:eastAsia="x-none"/>
        </w:rPr>
        <w:t xml:space="preserve"> by Rel-17 DCI/MAC-CE-based TCI update, the </w:t>
      </w:r>
      <w:r w:rsidRPr="004E6619">
        <w:rPr>
          <w:rFonts w:ascii="Arial" w:hAnsi="Arial" w:cs="Arial"/>
          <w:b/>
          <w:lang w:eastAsia="x-none"/>
        </w:rPr>
        <w:t>indicated Rel-17 TCI state</w:t>
      </w:r>
      <w:r>
        <w:rPr>
          <w:rFonts w:ascii="Arial" w:hAnsi="Arial" w:cs="Arial"/>
          <w:b/>
          <w:lang w:eastAsia="x-none"/>
        </w:rPr>
        <w:t xml:space="preserve"> is applied to all resources within the same CSI-RS/SRS resource set</w:t>
      </w:r>
    </w:p>
    <w:p w14:paraId="1ADA3FD9" w14:textId="77777777" w:rsidR="00325BB5" w:rsidRDefault="00325BB5" w:rsidP="00325BB5">
      <w:pPr>
        <w:spacing w:before="240" w:after="0" w:line="276" w:lineRule="auto"/>
        <w:rPr>
          <w:rFonts w:ascii="Arial" w:hAnsi="Arial" w:cs="Arial"/>
          <w:b/>
          <w:lang w:eastAsia="x-none"/>
        </w:rPr>
      </w:pPr>
      <w:r>
        <w:rPr>
          <w:rFonts w:ascii="Arial" w:hAnsi="Arial" w:cs="Arial"/>
          <w:b/>
          <w:lang w:eastAsia="x-none"/>
        </w:rPr>
        <w:t>Proposal 3</w:t>
      </w:r>
      <w:r w:rsidRPr="00915F93">
        <w:rPr>
          <w:rFonts w:ascii="Arial" w:hAnsi="Arial" w:cs="Arial"/>
          <w:b/>
          <w:lang w:eastAsia="x-none"/>
        </w:rPr>
        <w:t xml:space="preserve">: </w:t>
      </w:r>
      <w:r w:rsidRPr="004E6619">
        <w:rPr>
          <w:rFonts w:ascii="Arial" w:hAnsi="Arial" w:cs="Arial"/>
          <w:b/>
          <w:lang w:eastAsia="x-none"/>
        </w:rPr>
        <w:t>An RRC parameter can be configured to an RS resou</w:t>
      </w:r>
      <w:r>
        <w:rPr>
          <w:rFonts w:ascii="Arial" w:hAnsi="Arial" w:cs="Arial"/>
          <w:b/>
          <w:lang w:eastAsia="x-none"/>
        </w:rPr>
        <w:t xml:space="preserve">rce set to indicate whether </w:t>
      </w:r>
      <w:r w:rsidRPr="004E6619">
        <w:rPr>
          <w:rFonts w:ascii="Arial" w:hAnsi="Arial" w:cs="Arial"/>
          <w:b/>
          <w:lang w:eastAsia="x-none"/>
        </w:rPr>
        <w:t>the RS resource set apply the same Rel-17 TCI state indicated</w:t>
      </w:r>
      <w:r>
        <w:rPr>
          <w:rFonts w:ascii="Arial" w:hAnsi="Arial" w:cs="Arial"/>
          <w:b/>
          <w:lang w:eastAsia="x-none"/>
        </w:rPr>
        <w:t xml:space="preserve"> by Rel-17 DCI/MAC-CE TCI-based update</w:t>
      </w:r>
    </w:p>
    <w:p w14:paraId="41D02E91" w14:textId="77777777" w:rsidR="00325BB5" w:rsidRPr="003377AA" w:rsidRDefault="00325BB5" w:rsidP="00325BB5">
      <w:pPr>
        <w:spacing w:before="240" w:after="0" w:line="276" w:lineRule="auto"/>
        <w:jc w:val="left"/>
        <w:rPr>
          <w:rFonts w:ascii="Arial" w:hAnsi="Arial" w:cs="Arial"/>
          <w:b/>
          <w:color w:val="000000" w:themeColor="text1"/>
          <w:lang w:eastAsia="x-none"/>
        </w:rPr>
      </w:pPr>
      <w:r w:rsidRPr="003377AA">
        <w:rPr>
          <w:rFonts w:ascii="Arial" w:hAnsi="Arial" w:cs="Arial"/>
          <w:b/>
          <w:color w:val="000000" w:themeColor="text1"/>
          <w:lang w:eastAsia="x-none"/>
        </w:rPr>
        <w:t>Proposal 4: On Rel-17 unified TCI framework,</w:t>
      </w:r>
      <w:r>
        <w:rPr>
          <w:rFonts w:ascii="Arial" w:hAnsi="Arial" w:cs="Arial"/>
          <w:b/>
          <w:color w:val="000000" w:themeColor="text1"/>
          <w:lang w:eastAsia="x-none"/>
        </w:rPr>
        <w:t xml:space="preserve"> regarding </w:t>
      </w:r>
      <w:r>
        <w:rPr>
          <w:rFonts w:ascii="Arial" w:hAnsi="Arial" w:cs="Arial"/>
          <w:b/>
          <w:bCs/>
          <w:color w:val="000000" w:themeColor="text1"/>
          <w:lang w:val="en-US" w:eastAsia="x-none"/>
        </w:rPr>
        <w:t>n</w:t>
      </w:r>
      <w:r w:rsidRPr="003377AA">
        <w:rPr>
          <w:rFonts w:ascii="Arial" w:hAnsi="Arial" w:cs="Arial"/>
          <w:b/>
          <w:bCs/>
          <w:color w:val="000000" w:themeColor="text1"/>
          <w:lang w:val="en-US" w:eastAsia="x-none"/>
        </w:rPr>
        <w:t>on-UE-dedicated reception on CORESET(s) and the associated PDSCH</w:t>
      </w:r>
      <w:r>
        <w:rPr>
          <w:rFonts w:ascii="Arial" w:hAnsi="Arial" w:cs="Arial"/>
          <w:b/>
          <w:bCs/>
          <w:color w:val="000000" w:themeColor="text1"/>
          <w:lang w:val="en-US" w:eastAsia="x-none"/>
        </w:rPr>
        <w:t>,</w:t>
      </w:r>
      <w:r w:rsidRPr="003377AA">
        <w:rPr>
          <w:rFonts w:ascii="Arial" w:hAnsi="Arial" w:cs="Arial"/>
          <w:b/>
          <w:color w:val="000000" w:themeColor="text1"/>
          <w:lang w:eastAsia="x-none"/>
        </w:rPr>
        <w:t xml:space="preserve"> support </w:t>
      </w:r>
      <w:r>
        <w:rPr>
          <w:rFonts w:ascii="Arial" w:hAnsi="Arial" w:cs="Arial"/>
          <w:b/>
          <w:color w:val="000000" w:themeColor="text1"/>
          <w:lang w:eastAsia="x-none"/>
        </w:rPr>
        <w:t>Alt1 for intra-cell case</w:t>
      </w:r>
      <w:r w:rsidRPr="003377AA">
        <w:rPr>
          <w:rFonts w:ascii="Arial" w:hAnsi="Arial" w:cs="Arial"/>
          <w:b/>
          <w:color w:val="000000" w:themeColor="text1"/>
          <w:lang w:eastAsia="x-none"/>
        </w:rPr>
        <w:t>:</w:t>
      </w:r>
    </w:p>
    <w:p w14:paraId="6A973622" w14:textId="77777777" w:rsidR="00325BB5" w:rsidRPr="003377AA" w:rsidRDefault="00325BB5" w:rsidP="00325BB5">
      <w:pPr>
        <w:pStyle w:val="af8"/>
        <w:numPr>
          <w:ilvl w:val="0"/>
          <w:numId w:val="72"/>
        </w:numPr>
        <w:jc w:val="left"/>
        <w:rPr>
          <w:rFonts w:ascii="Arial" w:hAnsi="Arial" w:cs="Arial"/>
          <w:b/>
          <w:bCs/>
          <w:color w:val="000000" w:themeColor="text1"/>
          <w:lang w:val="en-US" w:eastAsia="x-none"/>
        </w:rPr>
      </w:pPr>
      <w:r w:rsidRPr="003377AA">
        <w:rPr>
          <w:rFonts w:ascii="Arial" w:hAnsi="Arial" w:cs="Arial"/>
          <w:b/>
          <w:bCs/>
          <w:color w:val="000000" w:themeColor="text1"/>
          <w:lang w:val="en-US" w:eastAsia="x-none"/>
        </w:rPr>
        <w:t>Alt1: Non-UE-dedicated reception on CORESET(s) and the associated PDSCH always applies the same indicated Rel-17 TCI state as UE-dedicated reception on PDSCH and for UE-dedicated reception on all or subset of CORESETs</w:t>
      </w:r>
    </w:p>
    <w:p w14:paraId="46049ECD" w14:textId="77777777" w:rsidR="00325BB5" w:rsidRPr="003377AA" w:rsidRDefault="00325BB5" w:rsidP="00325BB5">
      <w:pPr>
        <w:pStyle w:val="af8"/>
        <w:numPr>
          <w:ilvl w:val="0"/>
          <w:numId w:val="72"/>
        </w:numPr>
        <w:jc w:val="left"/>
        <w:rPr>
          <w:rFonts w:ascii="Arial" w:hAnsi="Arial" w:cs="Arial"/>
          <w:b/>
          <w:bCs/>
          <w:color w:val="000000" w:themeColor="text1"/>
          <w:lang w:val="en-US" w:eastAsia="x-none"/>
        </w:rPr>
      </w:pPr>
      <w:r w:rsidRPr="003377AA">
        <w:rPr>
          <w:rFonts w:ascii="Arial" w:hAnsi="Arial" w:cs="Arial"/>
          <w:b/>
          <w:bCs/>
          <w:color w:val="000000" w:themeColor="text1"/>
          <w:lang w:val="en-US" w:eastAsia="x-none"/>
        </w:rPr>
        <w:t>Alt2: If a CORESET is associated with at least one Type0/0A/1/2 CSS set, an RRC parameter can be configured to the CORESET to indicate whether the CORESET apply the same indicated Rel-17 TCI state as UE-dedicated reception on PDSCH and for UE-dedicated reception on all or subset of CORESETs</w:t>
      </w:r>
    </w:p>
    <w:p w14:paraId="3A4D0041" w14:textId="77777777" w:rsidR="00325BB5" w:rsidRPr="00FD3DAE" w:rsidRDefault="00325BB5" w:rsidP="00325BB5">
      <w:pPr>
        <w:spacing w:before="240" w:line="276" w:lineRule="auto"/>
        <w:rPr>
          <w:rFonts w:ascii="Arial" w:hAnsi="Arial" w:cs="Arial"/>
          <w:color w:val="000000" w:themeColor="text1"/>
        </w:rPr>
      </w:pPr>
      <w:r w:rsidRPr="00BB59D7">
        <w:rPr>
          <w:rFonts w:ascii="Arial" w:hAnsi="Arial" w:cs="Arial"/>
          <w:b/>
          <w:color w:val="000000" w:themeColor="text1"/>
          <w:lang w:val="en-US" w:eastAsia="zh-TW"/>
        </w:rPr>
        <w:t xml:space="preserve">Proposal </w:t>
      </w:r>
      <w:r>
        <w:rPr>
          <w:rFonts w:ascii="Arial" w:hAnsi="Arial" w:cs="Arial"/>
          <w:b/>
          <w:color w:val="000000" w:themeColor="text1"/>
          <w:lang w:val="en-US" w:eastAsia="zh-TW"/>
        </w:rPr>
        <w:t>5</w:t>
      </w:r>
      <w:r w:rsidRPr="00BB59D7">
        <w:rPr>
          <w:rFonts w:ascii="Arial" w:hAnsi="Arial" w:cs="Arial"/>
          <w:b/>
          <w:color w:val="000000" w:themeColor="text1"/>
          <w:lang w:val="en-US" w:eastAsia="zh-TW"/>
        </w:rPr>
        <w:t>:</w:t>
      </w:r>
      <w:r>
        <w:rPr>
          <w:rFonts w:ascii="Arial" w:hAnsi="Arial" w:cs="Arial"/>
          <w:b/>
          <w:color w:val="000000" w:themeColor="text1"/>
          <w:lang w:val="en-US" w:eastAsia="zh-TW"/>
        </w:rPr>
        <w:t xml:space="preserve"> F</w:t>
      </w:r>
      <w:r w:rsidRPr="00FD3DAE">
        <w:rPr>
          <w:rFonts w:ascii="Arial" w:hAnsi="Arial" w:cs="Arial"/>
          <w:b/>
          <w:color w:val="000000" w:themeColor="text1"/>
          <w:lang w:val="en-US" w:eastAsia="zh-TW"/>
        </w:rPr>
        <w:t>or common TCI state ID update and activation to provide common QCL information</w:t>
      </w:r>
      <w:r>
        <w:rPr>
          <w:rFonts w:ascii="Arial" w:hAnsi="Arial" w:cs="Arial"/>
          <w:b/>
          <w:color w:val="000000" w:themeColor="text1"/>
          <w:lang w:val="en-US" w:eastAsia="zh-TW"/>
        </w:rPr>
        <w:t xml:space="preserve"> </w:t>
      </w:r>
      <w:r w:rsidRPr="00A918E2">
        <w:rPr>
          <w:rFonts w:ascii="Arial" w:hAnsi="Arial" w:cs="Arial"/>
          <w:b/>
          <w:color w:val="000000" w:themeColor="text1"/>
          <w:lang w:val="en-US" w:eastAsia="zh-TW"/>
        </w:rPr>
        <w:t>across a set of configured CCs/BWPs</w:t>
      </w:r>
      <w:r>
        <w:rPr>
          <w:rFonts w:ascii="Arial" w:hAnsi="Arial" w:cs="Arial"/>
          <w:b/>
          <w:color w:val="000000" w:themeColor="text1"/>
          <w:lang w:val="en-US" w:eastAsia="zh-TW"/>
        </w:rPr>
        <w:t>, if one source RS per CC is</w:t>
      </w:r>
      <w:r w:rsidRPr="00FD3DAE">
        <w:rPr>
          <w:rFonts w:ascii="Arial" w:hAnsi="Arial" w:cs="Arial"/>
          <w:b/>
          <w:color w:val="000000" w:themeColor="text1"/>
          <w:lang w:val="en-US" w:eastAsia="zh-TW"/>
        </w:rPr>
        <w:t xml:space="preserve"> determined from the indicated common TCI state ID to provide QCL Type-D indication and to determine UL TX spatial filter for the set of configured CCs, the CC-specific source RSs </w:t>
      </w:r>
      <w:r>
        <w:rPr>
          <w:rFonts w:ascii="Arial" w:hAnsi="Arial" w:cs="Arial"/>
          <w:b/>
          <w:color w:val="000000" w:themeColor="text1"/>
          <w:lang w:val="en-US" w:eastAsia="zh-TW"/>
        </w:rPr>
        <w:t xml:space="preserve">should be CSI-RS for tracking. </w:t>
      </w:r>
    </w:p>
    <w:p w14:paraId="45102541" w14:textId="77777777" w:rsidR="00325BB5" w:rsidRDefault="00325BB5" w:rsidP="00325BB5">
      <w:pPr>
        <w:snapToGrid w:val="0"/>
        <w:spacing w:after="0" w:line="276" w:lineRule="auto"/>
        <w:rPr>
          <w:rFonts w:ascii="Arial" w:hAnsi="Arial" w:cs="Arial"/>
          <w:b/>
          <w:color w:val="000000" w:themeColor="text1"/>
          <w:lang w:val="en-US" w:eastAsia="zh-TW"/>
        </w:rPr>
      </w:pPr>
    </w:p>
    <w:p w14:paraId="370F9907" w14:textId="77777777" w:rsidR="00325BB5" w:rsidRPr="00B0248E" w:rsidRDefault="00325BB5" w:rsidP="00325BB5">
      <w:pPr>
        <w:snapToGrid w:val="0"/>
        <w:spacing w:after="0" w:line="276" w:lineRule="auto"/>
        <w:rPr>
          <w:rFonts w:ascii="Arial" w:hAnsi="Arial" w:cs="Arial"/>
          <w:b/>
          <w:szCs w:val="20"/>
        </w:rPr>
      </w:pPr>
      <w:r w:rsidRPr="00BB59D7">
        <w:rPr>
          <w:rFonts w:ascii="Arial" w:hAnsi="Arial" w:cs="Arial"/>
          <w:b/>
          <w:color w:val="000000" w:themeColor="text1"/>
          <w:lang w:val="en-US" w:eastAsia="zh-TW"/>
        </w:rPr>
        <w:t xml:space="preserve">Proposal </w:t>
      </w:r>
      <w:r>
        <w:rPr>
          <w:rFonts w:ascii="Arial" w:hAnsi="Arial" w:cs="Arial"/>
          <w:b/>
          <w:color w:val="000000" w:themeColor="text1"/>
          <w:lang w:val="en-US" w:eastAsia="zh-TW"/>
        </w:rPr>
        <w:t>6</w:t>
      </w:r>
      <w:r w:rsidRPr="00BB59D7">
        <w:rPr>
          <w:rFonts w:ascii="Arial" w:hAnsi="Arial" w:cs="Arial"/>
          <w:b/>
          <w:color w:val="000000" w:themeColor="text1"/>
          <w:lang w:val="en-US" w:eastAsia="zh-TW"/>
        </w:rPr>
        <w:t>:</w:t>
      </w:r>
      <w:r>
        <w:rPr>
          <w:rFonts w:ascii="Arial" w:hAnsi="Arial" w:cs="Arial"/>
          <w:b/>
          <w:color w:val="000000" w:themeColor="text1"/>
          <w:lang w:val="en-US" w:eastAsia="zh-TW"/>
        </w:rPr>
        <w:t xml:space="preserve"> </w:t>
      </w:r>
      <w:r w:rsidRPr="00B0248E">
        <w:rPr>
          <w:rFonts w:ascii="Arial" w:hAnsi="Arial" w:cs="Arial"/>
          <w:b/>
          <w:szCs w:val="20"/>
        </w:rPr>
        <w:t xml:space="preserve">On Rel.17 unified TCI framework, remove the brackets as indicated in </w:t>
      </w:r>
      <w:r w:rsidRPr="00B0248E">
        <w:rPr>
          <w:rFonts w:ascii="Arial" w:hAnsi="Arial" w:cs="Arial"/>
          <w:b/>
          <w:color w:val="FF0000"/>
          <w:szCs w:val="20"/>
        </w:rPr>
        <w:t xml:space="preserve">red </w:t>
      </w:r>
      <w:r w:rsidRPr="00B0248E">
        <w:rPr>
          <w:rFonts w:ascii="Arial" w:hAnsi="Arial" w:cs="Arial"/>
          <w:b/>
          <w:szCs w:val="20"/>
        </w:rPr>
        <w:t xml:space="preserve">from the following previous </w:t>
      </w:r>
      <w:r>
        <w:rPr>
          <w:rFonts w:ascii="Arial" w:hAnsi="Arial" w:cs="Arial"/>
          <w:b/>
          <w:szCs w:val="20"/>
        </w:rPr>
        <w:t xml:space="preserve">RAN1#106 </w:t>
      </w:r>
      <w:r w:rsidRPr="00B0248E">
        <w:rPr>
          <w:rFonts w:ascii="Arial" w:hAnsi="Arial" w:cs="Arial"/>
          <w:b/>
          <w:szCs w:val="20"/>
        </w:rPr>
        <w:t>agreement:</w:t>
      </w:r>
    </w:p>
    <w:p w14:paraId="6C6E6C18" w14:textId="77777777" w:rsidR="00325BB5" w:rsidRPr="00513751" w:rsidRDefault="00325BB5" w:rsidP="00325BB5">
      <w:pPr>
        <w:snapToGrid w:val="0"/>
        <w:spacing w:before="240" w:after="0" w:line="276" w:lineRule="auto"/>
        <w:rPr>
          <w:rFonts w:ascii="Arial" w:eastAsia="Malgun Gothic" w:hAnsi="Arial" w:cs="Arial"/>
          <w:b/>
          <w:i/>
          <w:sz w:val="18"/>
          <w:szCs w:val="20"/>
        </w:rPr>
      </w:pPr>
      <w:r w:rsidRPr="00513751">
        <w:rPr>
          <w:rFonts w:ascii="Arial" w:eastAsia="Malgun Gothic" w:hAnsi="Arial" w:cs="Arial"/>
          <w:b/>
          <w:i/>
          <w:sz w:val="18"/>
          <w:szCs w:val="20"/>
        </w:rPr>
        <w:t xml:space="preserve">For common TCI state ID update and activation to provide common QCL information </w:t>
      </w:r>
      <w:r w:rsidRPr="00513751">
        <w:rPr>
          <w:rFonts w:ascii="Arial" w:eastAsia="Malgun Gothic" w:hAnsi="Arial" w:cs="Arial"/>
          <w:b/>
          <w:i/>
          <w:sz w:val="18"/>
          <w:szCs w:val="20"/>
          <w:lang w:eastAsia="ja-JP"/>
        </w:rPr>
        <w:t xml:space="preserve">at least for UE-dedicated PDCCH/PDSCH </w:t>
      </w:r>
      <w:r w:rsidRPr="00513751">
        <w:rPr>
          <w:rFonts w:ascii="Arial" w:eastAsia="Malgun Gothic" w:hAnsi="Arial" w:cs="Arial"/>
          <w:b/>
          <w:i/>
          <w:sz w:val="18"/>
          <w:szCs w:val="20"/>
        </w:rPr>
        <w:t xml:space="preserve">and/or common UL TX spatial filter(s) </w:t>
      </w:r>
      <w:r w:rsidRPr="00513751">
        <w:rPr>
          <w:rFonts w:ascii="Arial" w:eastAsia="Malgun Gothic" w:hAnsi="Arial" w:cs="Arial"/>
          <w:b/>
          <w:i/>
          <w:sz w:val="18"/>
          <w:szCs w:val="20"/>
          <w:lang w:eastAsia="ja-JP"/>
        </w:rPr>
        <w:t xml:space="preserve">at least for UE-dedicated PUSCH/PUCCH </w:t>
      </w:r>
      <w:r w:rsidRPr="00513751">
        <w:rPr>
          <w:rFonts w:ascii="Arial" w:eastAsia="Malgun Gothic" w:hAnsi="Arial" w:cs="Arial"/>
          <w:b/>
          <w:i/>
          <w:sz w:val="18"/>
          <w:szCs w:val="20"/>
        </w:rPr>
        <w:t xml:space="preserve">across a set of </w:t>
      </w:r>
      <w:r w:rsidRPr="00513751">
        <w:rPr>
          <w:rFonts w:ascii="Arial" w:eastAsia="Malgun Gothic" w:hAnsi="Arial" w:cs="Arial"/>
          <w:b/>
          <w:i/>
          <w:strike/>
          <w:color w:val="FF0000"/>
          <w:sz w:val="18"/>
          <w:szCs w:val="20"/>
        </w:rPr>
        <w:t>[</w:t>
      </w:r>
      <w:r w:rsidRPr="00513751">
        <w:rPr>
          <w:rFonts w:ascii="Arial" w:eastAsia="Malgun Gothic" w:hAnsi="Arial" w:cs="Arial"/>
          <w:b/>
          <w:i/>
          <w:color w:val="FF0000"/>
          <w:sz w:val="18"/>
          <w:szCs w:val="20"/>
        </w:rPr>
        <w:t>configured</w:t>
      </w:r>
      <w:r w:rsidRPr="00513751">
        <w:rPr>
          <w:rFonts w:ascii="Arial" w:eastAsia="Malgun Gothic" w:hAnsi="Arial" w:cs="Arial"/>
          <w:b/>
          <w:i/>
          <w:strike/>
          <w:color w:val="FF0000"/>
          <w:sz w:val="18"/>
          <w:szCs w:val="20"/>
        </w:rPr>
        <w:t>]</w:t>
      </w:r>
      <w:r w:rsidRPr="00513751">
        <w:rPr>
          <w:rFonts w:ascii="Arial" w:eastAsia="Malgun Gothic" w:hAnsi="Arial" w:cs="Arial"/>
          <w:b/>
          <w:i/>
          <w:sz w:val="18"/>
          <w:szCs w:val="20"/>
        </w:rPr>
        <w:t xml:space="preserve"> CCs/BWPs:</w:t>
      </w:r>
    </w:p>
    <w:p w14:paraId="6335CAA7" w14:textId="77777777" w:rsidR="00325BB5" w:rsidRPr="00513751" w:rsidRDefault="00325BB5" w:rsidP="00325BB5">
      <w:pPr>
        <w:snapToGrid w:val="0"/>
        <w:spacing w:after="0" w:line="276" w:lineRule="auto"/>
        <w:rPr>
          <w:rFonts w:ascii="Arial" w:eastAsia="Malgun Gothic" w:hAnsi="Arial" w:cs="Arial"/>
          <w:b/>
          <w:i/>
          <w:sz w:val="18"/>
          <w:szCs w:val="20"/>
        </w:rPr>
      </w:pPr>
      <w:r w:rsidRPr="00513751">
        <w:rPr>
          <w:rFonts w:ascii="Arial" w:eastAsia="Malgun Gothic" w:hAnsi="Arial" w:cs="Arial"/>
          <w:b/>
          <w:i/>
          <w:sz w:val="18"/>
          <w:szCs w:val="20"/>
        </w:rPr>
        <w:t>…</w:t>
      </w:r>
    </w:p>
    <w:p w14:paraId="21AC6547" w14:textId="77777777" w:rsidR="00325BB5" w:rsidRDefault="00325BB5" w:rsidP="00325BB5">
      <w:pPr>
        <w:spacing w:before="240" w:after="0" w:line="276" w:lineRule="auto"/>
        <w:rPr>
          <w:rFonts w:ascii="Arial" w:hAnsi="Arial" w:cs="Arial"/>
          <w:b/>
          <w:color w:val="000000" w:themeColor="text1"/>
          <w:lang w:val="en-US" w:eastAsia="zh-TW"/>
        </w:rPr>
      </w:pPr>
      <w:r w:rsidRPr="00D76326">
        <w:rPr>
          <w:rFonts w:ascii="Arial" w:hAnsi="Arial" w:cs="Arial"/>
          <w:b/>
          <w:color w:val="000000" w:themeColor="text1"/>
          <w:lang w:val="en-US" w:eastAsia="zh-TW"/>
        </w:rPr>
        <w:t xml:space="preserve">Proposal 7: </w:t>
      </w:r>
      <w:r>
        <w:rPr>
          <w:rFonts w:ascii="Arial" w:hAnsi="Arial" w:cs="Arial"/>
          <w:b/>
          <w:color w:val="000000" w:themeColor="text1"/>
          <w:lang w:val="en-US" w:eastAsia="zh-TW"/>
        </w:rPr>
        <w:t>R</w:t>
      </w:r>
      <w:r w:rsidRPr="00D76326">
        <w:rPr>
          <w:rFonts w:ascii="Arial" w:hAnsi="Arial" w:cs="Arial"/>
          <w:b/>
          <w:color w:val="000000" w:themeColor="text1"/>
          <w:lang w:val="en-US" w:eastAsia="zh-TW"/>
        </w:rPr>
        <w:t>egarding the common TCI state ID update and activation across a set of configured</w:t>
      </w:r>
      <w:r w:rsidRPr="00D76326">
        <w:rPr>
          <w:rFonts w:ascii="Arial" w:eastAsia="Calibri" w:hAnsi="Arial" w:cs="Arial"/>
          <w:b/>
          <w:color w:val="000000" w:themeColor="text1"/>
          <w:lang w:val="en-US" w:eastAsia="zh-TW"/>
        </w:rPr>
        <w:t xml:space="preserve"> CCs/BWPs</w:t>
      </w:r>
      <w:r w:rsidRPr="00D76326">
        <w:rPr>
          <w:rFonts w:ascii="Arial" w:hAnsi="Arial" w:cs="Arial"/>
          <w:b/>
          <w:color w:val="000000" w:themeColor="text1"/>
          <w:lang w:val="en-US" w:eastAsia="zh-TW"/>
        </w:rPr>
        <w:t>, the reference CC/BWP is the CC/BWP in which the TCI state pool(s) is configured.</w:t>
      </w:r>
    </w:p>
    <w:p w14:paraId="6DB60AE4" w14:textId="77777777" w:rsidR="00325BB5" w:rsidRPr="00377878" w:rsidRDefault="00325BB5" w:rsidP="00325BB5">
      <w:pPr>
        <w:pStyle w:val="af8"/>
        <w:numPr>
          <w:ilvl w:val="0"/>
          <w:numId w:val="67"/>
        </w:numPr>
        <w:jc w:val="left"/>
        <w:rPr>
          <w:rFonts w:ascii="Arial" w:eastAsia="Batang" w:hAnsi="Arial" w:cs="Arial"/>
          <w:b/>
          <w:color w:val="000000" w:themeColor="text1"/>
          <w:szCs w:val="24"/>
          <w:lang w:val="en-US" w:eastAsia="zh-TW"/>
        </w:rPr>
      </w:pPr>
      <w:r>
        <w:rPr>
          <w:rFonts w:ascii="Arial" w:hAnsi="Arial" w:cs="Arial"/>
          <w:b/>
          <w:color w:val="000000" w:themeColor="text1"/>
          <w:lang w:val="en-US" w:eastAsia="zh-TW"/>
        </w:rPr>
        <w:t>Only o</w:t>
      </w:r>
      <w:r w:rsidRPr="00D76326">
        <w:rPr>
          <w:rFonts w:ascii="Arial" w:hAnsi="Arial" w:cs="Arial"/>
          <w:b/>
          <w:color w:val="000000" w:themeColor="text1"/>
          <w:lang w:val="en-US" w:eastAsia="zh-TW"/>
        </w:rPr>
        <w:t>ne of the configured CCs/BWPs can be configured with the TCI state pool(s)</w:t>
      </w:r>
      <w:r>
        <w:rPr>
          <w:rFonts w:ascii="Arial" w:hAnsi="Arial" w:cs="Arial"/>
          <w:b/>
          <w:color w:val="000000" w:themeColor="text1"/>
          <w:lang w:val="en-US" w:eastAsia="zh-TW"/>
        </w:rPr>
        <w:t xml:space="preserve">, which can be any one of </w:t>
      </w:r>
      <w:r w:rsidRPr="00D76326">
        <w:rPr>
          <w:rFonts w:ascii="Arial" w:hAnsi="Arial" w:cs="Arial"/>
          <w:b/>
          <w:color w:val="000000" w:themeColor="text1"/>
          <w:lang w:val="en-US" w:eastAsia="zh-TW"/>
        </w:rPr>
        <w:t>the configured CCs/BWPs</w:t>
      </w:r>
    </w:p>
    <w:p w14:paraId="7BCCAC35" w14:textId="77777777" w:rsidR="00325BB5" w:rsidRPr="00D76326" w:rsidRDefault="00325BB5" w:rsidP="00325BB5">
      <w:pPr>
        <w:pStyle w:val="af8"/>
        <w:numPr>
          <w:ilvl w:val="0"/>
          <w:numId w:val="67"/>
        </w:numPr>
        <w:jc w:val="left"/>
        <w:rPr>
          <w:rFonts w:ascii="Arial" w:eastAsia="Batang" w:hAnsi="Arial" w:cs="Arial"/>
          <w:b/>
          <w:color w:val="000000" w:themeColor="text1"/>
          <w:szCs w:val="24"/>
          <w:lang w:val="en-US" w:eastAsia="zh-TW"/>
        </w:rPr>
      </w:pPr>
      <w:r w:rsidRPr="00D76326">
        <w:rPr>
          <w:rFonts w:ascii="Arial" w:eastAsia="Malgun Gothic" w:hAnsi="Arial" w:cs="Arial"/>
          <w:b/>
          <w:sz w:val="18"/>
          <w:szCs w:val="18"/>
        </w:rPr>
        <w:t xml:space="preserve">TCI state pool(s) </w:t>
      </w:r>
      <w:r>
        <w:rPr>
          <w:rFonts w:ascii="Arial" w:eastAsia="Malgun Gothic" w:hAnsi="Arial" w:cs="Arial"/>
          <w:b/>
          <w:sz w:val="18"/>
          <w:szCs w:val="18"/>
        </w:rPr>
        <w:t>should be</w:t>
      </w:r>
      <w:r w:rsidRPr="00D76326">
        <w:rPr>
          <w:rFonts w:ascii="Arial" w:eastAsia="Malgun Gothic" w:hAnsi="Arial" w:cs="Arial"/>
          <w:b/>
          <w:sz w:val="18"/>
          <w:szCs w:val="18"/>
        </w:rPr>
        <w:t xml:space="preserve"> absent</w:t>
      </w:r>
      <w:r>
        <w:rPr>
          <w:rFonts w:ascii="Arial" w:eastAsia="Malgun Gothic" w:hAnsi="Arial" w:cs="Arial"/>
          <w:b/>
          <w:sz w:val="18"/>
          <w:szCs w:val="18"/>
        </w:rPr>
        <w:t xml:space="preserve"> in</w:t>
      </w:r>
      <w:r w:rsidRPr="00D76326">
        <w:rPr>
          <w:rFonts w:ascii="Arial" w:eastAsia="Batang" w:hAnsi="Arial" w:cs="Arial"/>
          <w:b/>
          <w:color w:val="000000" w:themeColor="text1"/>
          <w:szCs w:val="24"/>
          <w:lang w:val="en-US" w:eastAsia="zh-TW"/>
        </w:rPr>
        <w:t xml:space="preserve"> </w:t>
      </w:r>
      <w:r>
        <w:rPr>
          <w:rFonts w:ascii="Arial" w:hAnsi="Arial" w:cs="Arial"/>
          <w:b/>
          <w:color w:val="000000" w:themeColor="text1"/>
          <w:lang w:val="en-US" w:eastAsia="zh-TW"/>
        </w:rPr>
        <w:t xml:space="preserve">the </w:t>
      </w:r>
      <w:r w:rsidRPr="00D76326">
        <w:rPr>
          <w:rFonts w:ascii="Arial" w:hAnsi="Arial" w:cs="Arial"/>
          <w:b/>
          <w:color w:val="000000" w:themeColor="text1"/>
          <w:lang w:val="en-US" w:eastAsia="zh-TW"/>
        </w:rPr>
        <w:t>configured CCs/BWPs</w:t>
      </w:r>
      <w:r>
        <w:rPr>
          <w:rFonts w:ascii="Arial" w:hAnsi="Arial" w:cs="Arial"/>
          <w:b/>
          <w:color w:val="000000" w:themeColor="text1"/>
          <w:lang w:val="en-US" w:eastAsia="zh-TW"/>
        </w:rPr>
        <w:t xml:space="preserve"> other than the </w:t>
      </w:r>
      <w:r w:rsidRPr="00D76326">
        <w:rPr>
          <w:rFonts w:ascii="Arial" w:hAnsi="Arial" w:cs="Arial"/>
          <w:b/>
          <w:color w:val="000000" w:themeColor="text1"/>
          <w:lang w:val="en-US" w:eastAsia="zh-TW"/>
        </w:rPr>
        <w:t>reference CC/BWP</w:t>
      </w:r>
    </w:p>
    <w:p w14:paraId="75F7764B" w14:textId="77777777" w:rsidR="00325BB5" w:rsidRPr="00D76326" w:rsidRDefault="00325BB5" w:rsidP="00325BB5">
      <w:pPr>
        <w:pStyle w:val="af8"/>
        <w:numPr>
          <w:ilvl w:val="0"/>
          <w:numId w:val="67"/>
        </w:numPr>
        <w:jc w:val="left"/>
        <w:rPr>
          <w:rFonts w:ascii="Arial" w:eastAsia="Batang" w:hAnsi="Arial" w:cs="Arial"/>
          <w:b/>
          <w:color w:val="000000" w:themeColor="text1"/>
          <w:szCs w:val="24"/>
          <w:lang w:val="en-US" w:eastAsia="zh-TW"/>
        </w:rPr>
      </w:pPr>
      <w:r w:rsidRPr="00D76326">
        <w:rPr>
          <w:rFonts w:ascii="Arial" w:eastAsia="Batang" w:hAnsi="Arial" w:cs="Arial"/>
          <w:b/>
          <w:color w:val="000000" w:themeColor="text1"/>
          <w:szCs w:val="24"/>
          <w:lang w:val="en-US" w:eastAsia="zh-TW"/>
        </w:rPr>
        <w:t xml:space="preserve">No explicit reference is needed </w:t>
      </w:r>
      <w:r w:rsidRPr="00D76326">
        <w:rPr>
          <w:rFonts w:ascii="Arial" w:eastAsia="Malgun Gothic" w:hAnsi="Arial" w:cs="Arial"/>
          <w:b/>
          <w:sz w:val="18"/>
          <w:szCs w:val="18"/>
        </w:rPr>
        <w:t>in the PDSCH configuration for a BWP/CC if TCI state pool(s) is absent</w:t>
      </w:r>
      <w:r w:rsidRPr="00D76326">
        <w:rPr>
          <w:rFonts w:ascii="Arial" w:eastAsia="Batang" w:hAnsi="Arial" w:cs="Arial"/>
          <w:b/>
          <w:color w:val="000000" w:themeColor="text1"/>
          <w:szCs w:val="24"/>
          <w:lang w:val="en-US" w:eastAsia="zh-TW"/>
        </w:rPr>
        <w:t xml:space="preserve">  </w:t>
      </w:r>
    </w:p>
    <w:p w14:paraId="318223FE" w14:textId="77777777" w:rsidR="00325BB5" w:rsidRPr="005F4C1F" w:rsidRDefault="00325BB5" w:rsidP="00325BB5">
      <w:pPr>
        <w:spacing w:before="240" w:after="0" w:line="276" w:lineRule="auto"/>
        <w:rPr>
          <w:rFonts w:ascii="Arial" w:hAnsi="Arial" w:cs="Arial"/>
          <w:b/>
          <w:color w:val="000000" w:themeColor="text1"/>
          <w:lang w:eastAsia="zh-TW"/>
        </w:rPr>
      </w:pPr>
      <w:r w:rsidRPr="00D76326">
        <w:rPr>
          <w:rFonts w:ascii="Arial" w:hAnsi="Arial" w:cs="Arial"/>
          <w:b/>
          <w:color w:val="000000" w:themeColor="text1"/>
          <w:lang w:val="en-US" w:eastAsia="zh-TW"/>
        </w:rPr>
        <w:t xml:space="preserve">Proposal </w:t>
      </w:r>
      <w:r>
        <w:rPr>
          <w:rFonts w:ascii="Arial" w:hAnsi="Arial" w:cs="Arial"/>
          <w:b/>
          <w:color w:val="000000" w:themeColor="text1"/>
          <w:lang w:val="en-US" w:eastAsia="zh-TW"/>
        </w:rPr>
        <w:t>8</w:t>
      </w:r>
      <w:r w:rsidRPr="00D76326">
        <w:rPr>
          <w:rFonts w:ascii="Arial" w:hAnsi="Arial" w:cs="Arial"/>
          <w:b/>
          <w:color w:val="000000" w:themeColor="text1"/>
          <w:lang w:val="en-US" w:eastAsia="zh-TW"/>
        </w:rPr>
        <w:t xml:space="preserve">: </w:t>
      </w:r>
      <w:r>
        <w:rPr>
          <w:rFonts w:ascii="Arial" w:hAnsi="Arial" w:cs="Arial"/>
          <w:b/>
          <w:color w:val="000000" w:themeColor="text1"/>
          <w:lang w:val="en-US" w:eastAsia="zh-TW"/>
        </w:rPr>
        <w:t>R</w:t>
      </w:r>
      <w:r w:rsidRPr="00D76326">
        <w:rPr>
          <w:rFonts w:ascii="Arial" w:hAnsi="Arial" w:cs="Arial"/>
          <w:b/>
          <w:color w:val="000000" w:themeColor="text1"/>
          <w:lang w:val="en-US" w:eastAsia="zh-TW"/>
        </w:rPr>
        <w:t>egarding the common TCI state ID update and activation across a set of configured</w:t>
      </w:r>
      <w:r w:rsidRPr="00D76326">
        <w:rPr>
          <w:rFonts w:ascii="Arial" w:eastAsia="Calibri" w:hAnsi="Arial" w:cs="Arial"/>
          <w:b/>
          <w:color w:val="000000" w:themeColor="text1"/>
          <w:lang w:val="en-US" w:eastAsia="zh-TW"/>
        </w:rPr>
        <w:t xml:space="preserve"> CCs/BWPs</w:t>
      </w:r>
      <w:r>
        <w:rPr>
          <w:rFonts w:ascii="Arial" w:hAnsi="Arial" w:cs="Arial"/>
          <w:b/>
          <w:color w:val="000000" w:themeColor="text1"/>
          <w:lang w:val="en-US" w:eastAsia="zh-TW"/>
        </w:rPr>
        <w:t>, w</w:t>
      </w:r>
      <w:r w:rsidRPr="005F4C1F">
        <w:rPr>
          <w:rFonts w:ascii="Arial" w:hAnsi="Arial" w:cs="Arial"/>
          <w:b/>
          <w:color w:val="000000" w:themeColor="text1"/>
          <w:lang w:val="en-US" w:eastAsia="zh-TW"/>
        </w:rPr>
        <w:t xml:space="preserve">hen the BWP/CC ID (i.e. </w:t>
      </w:r>
      <w:proofErr w:type="spellStart"/>
      <w:r w:rsidRPr="005F4C1F">
        <w:rPr>
          <w:rFonts w:ascii="Arial" w:hAnsi="Arial" w:cs="Arial"/>
          <w:b/>
          <w:color w:val="000000" w:themeColor="text1"/>
          <w:lang w:val="en-US" w:eastAsia="zh-TW"/>
        </w:rPr>
        <w:t>bwp</w:t>
      </w:r>
      <w:proofErr w:type="spellEnd"/>
      <w:r w:rsidRPr="005F4C1F">
        <w:rPr>
          <w:rFonts w:ascii="Arial" w:hAnsi="Arial" w:cs="Arial"/>
          <w:b/>
          <w:color w:val="000000" w:themeColor="text1"/>
          <w:lang w:val="en-US" w:eastAsia="zh-TW"/>
        </w:rPr>
        <w:t xml:space="preserve">-Id or cell) for QCL-Type </w:t>
      </w:r>
      <w:r>
        <w:rPr>
          <w:rFonts w:ascii="Arial" w:hAnsi="Arial" w:cs="Arial"/>
          <w:b/>
          <w:color w:val="000000" w:themeColor="text1"/>
          <w:lang w:val="en-US" w:eastAsia="zh-TW"/>
        </w:rPr>
        <w:t>B/C</w:t>
      </w:r>
      <w:r w:rsidRPr="005F4C1F">
        <w:rPr>
          <w:rFonts w:ascii="Arial" w:hAnsi="Arial" w:cs="Arial"/>
          <w:b/>
          <w:color w:val="000000" w:themeColor="text1"/>
          <w:lang w:val="en-US" w:eastAsia="zh-TW"/>
        </w:rPr>
        <w:t xml:space="preserve"> source RS in a </w:t>
      </w:r>
      <w:r w:rsidRPr="005F4C1F">
        <w:rPr>
          <w:rFonts w:ascii="Arial" w:hAnsi="Arial" w:cs="Arial"/>
          <w:b/>
          <w:i/>
          <w:color w:val="000000" w:themeColor="text1"/>
          <w:lang w:val="en-US" w:eastAsia="zh-TW"/>
        </w:rPr>
        <w:t>QCL-Info</w:t>
      </w:r>
      <w:r w:rsidRPr="005F4C1F">
        <w:rPr>
          <w:rFonts w:ascii="Arial" w:hAnsi="Arial" w:cs="Arial"/>
          <w:b/>
          <w:color w:val="000000" w:themeColor="text1"/>
          <w:lang w:val="en-US" w:eastAsia="zh-TW"/>
        </w:rPr>
        <w:t xml:space="preserve"> of the TCI state is absent, the UE assumes that QCL-Type </w:t>
      </w:r>
      <w:r>
        <w:rPr>
          <w:rFonts w:ascii="Arial" w:hAnsi="Arial" w:cs="Arial"/>
          <w:b/>
          <w:color w:val="000000" w:themeColor="text1"/>
          <w:lang w:val="en-US" w:eastAsia="zh-TW"/>
        </w:rPr>
        <w:t>B/C</w:t>
      </w:r>
      <w:r w:rsidRPr="005F4C1F">
        <w:rPr>
          <w:rFonts w:ascii="Arial" w:hAnsi="Arial" w:cs="Arial"/>
          <w:b/>
          <w:color w:val="000000" w:themeColor="text1"/>
          <w:lang w:val="en-US" w:eastAsia="zh-TW"/>
        </w:rPr>
        <w:t xml:space="preserve"> source RS is in the BWP/CC to which the TCI state applies</w:t>
      </w:r>
    </w:p>
    <w:p w14:paraId="68AB8DC7" w14:textId="77777777" w:rsidR="00325BB5" w:rsidRPr="001C140A" w:rsidRDefault="00325BB5" w:rsidP="00325BB5">
      <w:pPr>
        <w:spacing w:before="240" w:after="0" w:line="276" w:lineRule="auto"/>
        <w:jc w:val="left"/>
        <w:rPr>
          <w:rFonts w:ascii="Arial" w:hAnsi="Arial" w:cs="Arial"/>
          <w:b/>
          <w:bCs/>
          <w:color w:val="000000" w:themeColor="text1"/>
          <w:lang w:val="en-US" w:eastAsia="x-none"/>
        </w:rPr>
      </w:pPr>
      <w:r w:rsidRPr="001C140A">
        <w:rPr>
          <w:rFonts w:ascii="Arial" w:hAnsi="Arial" w:cs="Arial"/>
          <w:b/>
          <w:bCs/>
          <w:color w:val="000000" w:themeColor="text1"/>
          <w:lang w:val="en-US" w:eastAsia="x-none"/>
        </w:rPr>
        <w:t xml:space="preserve">Proposal </w:t>
      </w:r>
      <w:r>
        <w:rPr>
          <w:rFonts w:ascii="Arial" w:hAnsi="Arial" w:cs="Arial"/>
          <w:b/>
          <w:bCs/>
          <w:color w:val="000000" w:themeColor="text1"/>
          <w:lang w:val="en-US" w:eastAsia="x-none"/>
        </w:rPr>
        <w:t>9</w:t>
      </w:r>
      <w:r w:rsidRPr="001C140A">
        <w:rPr>
          <w:rFonts w:ascii="Arial" w:hAnsi="Arial" w:cs="Arial"/>
          <w:b/>
          <w:bCs/>
          <w:color w:val="000000" w:themeColor="text1"/>
          <w:lang w:val="en-US" w:eastAsia="x-none"/>
        </w:rPr>
        <w:t xml:space="preserve">: </w:t>
      </w:r>
      <w:r>
        <w:rPr>
          <w:rFonts w:ascii="Arial" w:hAnsi="Arial" w:cs="Arial"/>
          <w:b/>
          <w:bCs/>
          <w:color w:val="000000" w:themeColor="text1"/>
          <w:lang w:val="en-US" w:eastAsia="x-none"/>
        </w:rPr>
        <w:t>On Rel-</w:t>
      </w:r>
      <w:r w:rsidRPr="001C140A">
        <w:rPr>
          <w:rFonts w:ascii="Arial" w:hAnsi="Arial" w:cs="Arial"/>
          <w:b/>
          <w:bCs/>
          <w:color w:val="000000" w:themeColor="text1"/>
          <w:lang w:val="en-US" w:eastAsia="x-none"/>
        </w:rPr>
        <w:t>17 unified TCI framework, in case of separate DL/UL TCI, support UL TCI shares the same TCI state pool as joint DL/UL TCI.</w:t>
      </w:r>
    </w:p>
    <w:p w14:paraId="186B0893" w14:textId="77777777" w:rsidR="00325BB5" w:rsidRPr="008D5126" w:rsidRDefault="00325BB5" w:rsidP="00325BB5">
      <w:pPr>
        <w:pStyle w:val="af8"/>
        <w:numPr>
          <w:ilvl w:val="0"/>
          <w:numId w:val="17"/>
        </w:numPr>
        <w:spacing w:after="0"/>
        <w:jc w:val="left"/>
        <w:rPr>
          <w:rFonts w:ascii="Arial" w:hAnsi="Arial" w:cs="Arial"/>
          <w:b/>
          <w:bCs/>
          <w:color w:val="000000" w:themeColor="text1"/>
          <w:lang w:val="en-US" w:eastAsia="x-none"/>
        </w:rPr>
      </w:pPr>
      <w:r w:rsidRPr="001C140A">
        <w:rPr>
          <w:rFonts w:ascii="Arial" w:hAnsi="Arial" w:cs="Arial"/>
          <w:b/>
          <w:bCs/>
          <w:color w:val="000000" w:themeColor="text1"/>
          <w:lang w:val="en-US" w:eastAsia="x-none"/>
        </w:rPr>
        <w:t xml:space="preserve">Note: By </w:t>
      </w:r>
      <w:r w:rsidRPr="008D5126">
        <w:rPr>
          <w:rFonts w:ascii="Arial" w:hAnsi="Arial" w:cs="Arial"/>
          <w:b/>
          <w:bCs/>
          <w:color w:val="000000" w:themeColor="text1"/>
          <w:lang w:val="en-US" w:eastAsia="x-none"/>
        </w:rPr>
        <w:t>previous agreements, DL TCI shares the same TCI state pool for joint DL/UL TCI</w:t>
      </w:r>
    </w:p>
    <w:p w14:paraId="5D34BDDA" w14:textId="77777777" w:rsidR="00325BB5" w:rsidRDefault="00325BB5" w:rsidP="00325BB5">
      <w:pPr>
        <w:spacing w:before="240"/>
        <w:rPr>
          <w:rFonts w:ascii="Arial" w:hAnsi="Arial" w:cs="Arial"/>
          <w:b/>
          <w:bCs/>
          <w:color w:val="000000" w:themeColor="text1"/>
          <w:lang w:val="en-US" w:eastAsia="x-none"/>
        </w:rPr>
      </w:pPr>
      <w:r w:rsidRPr="001D26D7">
        <w:rPr>
          <w:rFonts w:ascii="Arial" w:hAnsi="Arial" w:cs="Arial"/>
          <w:b/>
          <w:bCs/>
          <w:color w:val="000000" w:themeColor="text1"/>
          <w:lang w:val="en-US" w:eastAsia="x-none"/>
        </w:rPr>
        <w:t>Proposal</w:t>
      </w:r>
      <w:r>
        <w:rPr>
          <w:rFonts w:ascii="Arial" w:hAnsi="Arial" w:cs="Arial"/>
          <w:b/>
          <w:bCs/>
          <w:color w:val="000000" w:themeColor="text1"/>
          <w:lang w:val="en-US" w:eastAsia="x-none"/>
        </w:rPr>
        <w:t xml:space="preserve"> 10: As in Rel-15/16, SSB and any type of periodic CSI-RS can be configured as PL-RS</w:t>
      </w:r>
    </w:p>
    <w:p w14:paraId="4B6434DA" w14:textId="77777777" w:rsidR="00325BB5" w:rsidRDefault="00325BB5" w:rsidP="00325BB5">
      <w:pPr>
        <w:spacing w:before="240" w:after="0" w:line="276" w:lineRule="auto"/>
        <w:jc w:val="left"/>
        <w:rPr>
          <w:rFonts w:ascii="Arial" w:hAnsi="Arial" w:cs="Arial"/>
          <w:b/>
          <w:bCs/>
          <w:color w:val="000000" w:themeColor="text1"/>
          <w:lang w:val="en-US" w:eastAsia="x-none"/>
        </w:rPr>
      </w:pPr>
      <w:r w:rsidRPr="001D26D7">
        <w:rPr>
          <w:rFonts w:ascii="Arial" w:hAnsi="Arial" w:cs="Arial"/>
          <w:b/>
          <w:bCs/>
          <w:color w:val="000000" w:themeColor="text1"/>
          <w:lang w:val="en-US" w:eastAsia="x-none"/>
        </w:rPr>
        <w:lastRenderedPageBreak/>
        <w:t>Proposal</w:t>
      </w:r>
      <w:r>
        <w:rPr>
          <w:rFonts w:ascii="Arial" w:hAnsi="Arial" w:cs="Arial"/>
          <w:b/>
          <w:bCs/>
          <w:color w:val="000000" w:themeColor="text1"/>
          <w:lang w:val="en-US" w:eastAsia="x-none"/>
        </w:rPr>
        <w:t xml:space="preserve"> 11: If </w:t>
      </w:r>
      <w:r w:rsidRPr="000E71B0">
        <w:rPr>
          <w:rFonts w:ascii="Arial" w:hAnsi="Arial" w:cs="Arial"/>
          <w:b/>
          <w:bCs/>
          <w:color w:val="000000" w:themeColor="text1"/>
          <w:lang w:val="en-US" w:eastAsia="x-none"/>
        </w:rPr>
        <w:t>PL-RS is not identical to spatial relation RS in the UL or (if applicable) joint TCI state</w:t>
      </w:r>
      <w:r>
        <w:rPr>
          <w:rFonts w:ascii="Arial" w:hAnsi="Arial" w:cs="Arial"/>
          <w:b/>
          <w:bCs/>
          <w:color w:val="000000" w:themeColor="text1"/>
          <w:lang w:val="en-US" w:eastAsia="x-none"/>
        </w:rPr>
        <w:t>, the following events can be</w:t>
      </w:r>
      <w:r w:rsidRPr="000E71B0">
        <w:rPr>
          <w:rFonts w:ascii="Arial" w:hAnsi="Arial" w:cs="Arial"/>
          <w:b/>
          <w:bCs/>
          <w:color w:val="000000" w:themeColor="text1"/>
          <w:lang w:val="en-US" w:eastAsia="x-none"/>
        </w:rPr>
        <w:t xml:space="preserve"> defined</w:t>
      </w:r>
      <w:r>
        <w:rPr>
          <w:rFonts w:ascii="Arial" w:hAnsi="Arial" w:cs="Arial"/>
          <w:b/>
          <w:bCs/>
          <w:color w:val="000000" w:themeColor="text1"/>
          <w:lang w:val="en-US" w:eastAsia="x-none"/>
        </w:rPr>
        <w:t xml:space="preserve"> as “b</w:t>
      </w:r>
      <w:r w:rsidRPr="000E71B0">
        <w:rPr>
          <w:rFonts w:ascii="Arial" w:hAnsi="Arial" w:cs="Arial"/>
          <w:b/>
          <w:bCs/>
          <w:color w:val="000000" w:themeColor="text1"/>
          <w:lang w:val="en-US" w:eastAsia="x-none"/>
        </w:rPr>
        <w:t>eam alignment”</w:t>
      </w:r>
      <w:r>
        <w:rPr>
          <w:rFonts w:ascii="Arial" w:hAnsi="Arial" w:cs="Arial"/>
          <w:b/>
          <w:bCs/>
          <w:color w:val="000000" w:themeColor="text1"/>
          <w:lang w:val="en-US" w:eastAsia="x-none"/>
        </w:rPr>
        <w:t xml:space="preserve"> when both </w:t>
      </w:r>
      <w:r w:rsidRPr="000E71B0">
        <w:rPr>
          <w:rFonts w:ascii="Arial" w:hAnsi="Arial" w:cs="Arial"/>
          <w:b/>
          <w:bCs/>
          <w:color w:val="000000" w:themeColor="text1"/>
          <w:lang w:val="en-US" w:eastAsia="x-none"/>
        </w:rPr>
        <w:t>PL-RS</w:t>
      </w:r>
      <w:r>
        <w:rPr>
          <w:rFonts w:ascii="Arial" w:hAnsi="Arial" w:cs="Arial"/>
          <w:b/>
          <w:bCs/>
          <w:color w:val="000000" w:themeColor="text1"/>
          <w:lang w:val="en-US" w:eastAsia="x-none"/>
        </w:rPr>
        <w:t xml:space="preserve"> and </w:t>
      </w:r>
      <w:r w:rsidRPr="000E71B0">
        <w:rPr>
          <w:rFonts w:ascii="Arial" w:hAnsi="Arial" w:cs="Arial"/>
          <w:b/>
          <w:bCs/>
          <w:color w:val="000000" w:themeColor="text1"/>
          <w:lang w:val="en-US" w:eastAsia="x-none"/>
        </w:rPr>
        <w:t>spatial relation RS</w:t>
      </w:r>
      <w:r>
        <w:rPr>
          <w:rFonts w:ascii="Arial" w:hAnsi="Arial" w:cs="Arial"/>
          <w:b/>
          <w:bCs/>
          <w:color w:val="000000" w:themeColor="text1"/>
          <w:lang w:val="en-US" w:eastAsia="x-none"/>
        </w:rPr>
        <w:t xml:space="preserve"> are not CSI-RS for BM:</w:t>
      </w:r>
    </w:p>
    <w:p w14:paraId="5E4C752C" w14:textId="77777777" w:rsidR="00325BB5" w:rsidRPr="00B813BB" w:rsidRDefault="00325BB5" w:rsidP="00325BB5">
      <w:pPr>
        <w:pStyle w:val="af8"/>
        <w:numPr>
          <w:ilvl w:val="0"/>
          <w:numId w:val="69"/>
        </w:numPr>
        <w:tabs>
          <w:tab w:val="left" w:pos="2431"/>
        </w:tabs>
        <w:spacing w:after="0"/>
        <w:rPr>
          <w:rFonts w:ascii="Arial" w:hAnsi="Arial" w:cs="Arial"/>
          <w:b/>
          <w:color w:val="000000" w:themeColor="text1"/>
        </w:rPr>
      </w:pPr>
      <w:r w:rsidRPr="00B813BB">
        <w:rPr>
          <w:rFonts w:ascii="Arial" w:hAnsi="Arial" w:cs="Arial"/>
          <w:b/>
          <w:color w:val="000000" w:themeColor="text1"/>
        </w:rPr>
        <w:t>PL-RS is identical to the QCL-TypeD source RS of spatial relation RS</w:t>
      </w:r>
    </w:p>
    <w:p w14:paraId="3637FAFE" w14:textId="77777777" w:rsidR="00325BB5" w:rsidRPr="00B813BB" w:rsidRDefault="00325BB5" w:rsidP="00325BB5">
      <w:pPr>
        <w:pStyle w:val="af8"/>
        <w:numPr>
          <w:ilvl w:val="0"/>
          <w:numId w:val="69"/>
        </w:numPr>
        <w:tabs>
          <w:tab w:val="left" w:pos="2431"/>
        </w:tabs>
        <w:spacing w:before="240" w:after="0"/>
        <w:rPr>
          <w:rFonts w:ascii="Arial" w:hAnsi="Arial" w:cs="Arial"/>
          <w:b/>
          <w:color w:val="000000" w:themeColor="text1"/>
        </w:rPr>
      </w:pPr>
      <w:r w:rsidRPr="00B813BB">
        <w:rPr>
          <w:rFonts w:ascii="Arial" w:hAnsi="Arial" w:cs="Arial"/>
          <w:b/>
          <w:color w:val="000000" w:themeColor="text1"/>
        </w:rPr>
        <w:t>Spatial relation RS is identical to the QCL-TypeD source RS of PL-RS</w:t>
      </w:r>
    </w:p>
    <w:p w14:paraId="1CA4AC3B" w14:textId="77777777" w:rsidR="00325BB5" w:rsidRPr="00B813BB" w:rsidRDefault="00325BB5" w:rsidP="00325BB5">
      <w:pPr>
        <w:pStyle w:val="af8"/>
        <w:numPr>
          <w:ilvl w:val="0"/>
          <w:numId w:val="69"/>
        </w:numPr>
        <w:tabs>
          <w:tab w:val="left" w:pos="2431"/>
        </w:tabs>
        <w:spacing w:before="240" w:after="0"/>
        <w:rPr>
          <w:rFonts w:ascii="Arial" w:hAnsi="Arial" w:cs="Arial"/>
          <w:b/>
          <w:color w:val="000000" w:themeColor="text1"/>
        </w:rPr>
      </w:pPr>
      <w:r w:rsidRPr="00B813BB">
        <w:rPr>
          <w:rFonts w:ascii="Arial" w:hAnsi="Arial" w:cs="Arial"/>
          <w:b/>
          <w:color w:val="000000" w:themeColor="text1"/>
        </w:rPr>
        <w:t>The QCL-TypeD source RS of spatial relation RS is identical to the QCL-TypeD source RS of PL-RS</w:t>
      </w:r>
    </w:p>
    <w:p w14:paraId="7470119F" w14:textId="77777777" w:rsidR="00325BB5" w:rsidRDefault="00325BB5" w:rsidP="00325BB5">
      <w:pPr>
        <w:spacing w:before="240" w:after="0" w:line="276" w:lineRule="auto"/>
        <w:rPr>
          <w:rFonts w:ascii="Arial" w:hAnsi="Arial" w:cs="Arial"/>
          <w:b/>
          <w:bCs/>
          <w:color w:val="000000" w:themeColor="text1"/>
          <w:lang w:val="en-US" w:eastAsia="x-none"/>
        </w:rPr>
      </w:pPr>
      <w:r>
        <w:rPr>
          <w:rFonts w:ascii="Arial" w:hAnsi="Arial" w:cs="Arial"/>
          <w:b/>
          <w:bCs/>
          <w:color w:val="000000" w:themeColor="text1"/>
          <w:lang w:val="en-US" w:eastAsia="x-none"/>
        </w:rPr>
        <w:t xml:space="preserve">Proposal 12: </w:t>
      </w:r>
      <w:r w:rsidRPr="0050238D">
        <w:rPr>
          <w:rFonts w:ascii="Arial" w:hAnsi="Arial" w:cs="Arial"/>
          <w:b/>
          <w:bCs/>
          <w:color w:val="000000" w:themeColor="text1"/>
          <w:lang w:val="en-US" w:eastAsia="x-none"/>
        </w:rPr>
        <w:t>On the setting of UL PC parameters except for PL-RS (P0, alpha, closed loop index) for Rel.17 unified TCI framework</w:t>
      </w:r>
      <w:r>
        <w:rPr>
          <w:rFonts w:ascii="Arial" w:hAnsi="Arial" w:cs="Arial"/>
          <w:b/>
          <w:bCs/>
          <w:color w:val="000000" w:themeColor="text1"/>
          <w:lang w:val="en-US" w:eastAsia="x-none"/>
        </w:rPr>
        <w:t>, support the WA with the following additional item:</w:t>
      </w:r>
    </w:p>
    <w:p w14:paraId="0A60F7D4" w14:textId="77777777" w:rsidR="00325BB5" w:rsidRDefault="00325BB5" w:rsidP="00325BB5">
      <w:pPr>
        <w:pStyle w:val="af8"/>
        <w:numPr>
          <w:ilvl w:val="0"/>
          <w:numId w:val="40"/>
        </w:numPr>
        <w:rPr>
          <w:rFonts w:ascii="Arial" w:hAnsi="Arial" w:cs="Arial"/>
          <w:b/>
          <w:bCs/>
          <w:color w:val="000000" w:themeColor="text1"/>
          <w:lang w:val="en-US" w:eastAsia="x-none"/>
        </w:rPr>
      </w:pPr>
      <w:r>
        <w:rPr>
          <w:rFonts w:ascii="Arial" w:hAnsi="Arial" w:cs="Arial"/>
          <w:b/>
          <w:bCs/>
          <w:color w:val="000000" w:themeColor="text1"/>
          <w:lang w:val="en-US" w:eastAsia="x-none"/>
        </w:rPr>
        <w:t>S</w:t>
      </w:r>
      <w:r w:rsidRPr="0050238D">
        <w:rPr>
          <w:rFonts w:ascii="Arial" w:hAnsi="Arial" w:cs="Arial"/>
          <w:b/>
          <w:bCs/>
          <w:color w:val="000000" w:themeColor="text1"/>
          <w:lang w:val="en-US" w:eastAsia="x-none"/>
        </w:rPr>
        <w:t>ignaling</w:t>
      </w:r>
      <w:r>
        <w:rPr>
          <w:rFonts w:ascii="Arial" w:hAnsi="Arial" w:cs="Arial"/>
          <w:b/>
          <w:bCs/>
          <w:color w:val="000000" w:themeColor="text1"/>
          <w:lang w:val="en-US" w:eastAsia="x-none"/>
        </w:rPr>
        <w:t xml:space="preserve"> (MAC-CE or RRC) </w:t>
      </w:r>
      <w:r w:rsidRPr="0050238D">
        <w:rPr>
          <w:rFonts w:ascii="Arial" w:hAnsi="Arial" w:cs="Arial"/>
          <w:b/>
          <w:bCs/>
          <w:color w:val="000000" w:themeColor="text1"/>
          <w:lang w:val="en-US" w:eastAsia="x-none"/>
        </w:rPr>
        <w:t xml:space="preserve">to associate </w:t>
      </w:r>
      <w:r>
        <w:rPr>
          <w:rFonts w:ascii="Arial" w:hAnsi="Arial" w:cs="Arial"/>
          <w:b/>
          <w:bCs/>
          <w:color w:val="000000" w:themeColor="text1"/>
          <w:lang w:val="en-US" w:eastAsia="x-none"/>
        </w:rPr>
        <w:t>the UL PC</w:t>
      </w:r>
      <w:r w:rsidRPr="0050238D">
        <w:rPr>
          <w:rFonts w:ascii="Arial" w:hAnsi="Arial" w:cs="Arial"/>
          <w:b/>
          <w:bCs/>
          <w:color w:val="000000" w:themeColor="text1"/>
          <w:lang w:val="en-US" w:eastAsia="x-none"/>
        </w:rPr>
        <w:t xml:space="preserve"> setting</w:t>
      </w:r>
      <w:r>
        <w:rPr>
          <w:rFonts w:ascii="Arial" w:hAnsi="Arial" w:cs="Arial"/>
          <w:b/>
          <w:bCs/>
          <w:color w:val="000000" w:themeColor="text1"/>
          <w:lang w:val="en-US" w:eastAsia="x-none"/>
        </w:rPr>
        <w:t>s</w:t>
      </w:r>
      <w:r w:rsidRPr="0050238D">
        <w:rPr>
          <w:rFonts w:ascii="Arial" w:hAnsi="Arial" w:cs="Arial"/>
          <w:b/>
          <w:bCs/>
          <w:color w:val="000000" w:themeColor="text1"/>
          <w:lang w:val="en-US" w:eastAsia="x-none"/>
        </w:rPr>
        <w:t xml:space="preserve"> </w:t>
      </w:r>
      <w:r>
        <w:rPr>
          <w:rFonts w:ascii="Arial" w:hAnsi="Arial" w:cs="Arial"/>
          <w:b/>
          <w:bCs/>
          <w:color w:val="000000" w:themeColor="text1"/>
          <w:lang w:val="en-US" w:eastAsia="x-none"/>
        </w:rPr>
        <w:t xml:space="preserve">for PUSCH, </w:t>
      </w:r>
      <w:r w:rsidRPr="0050238D">
        <w:rPr>
          <w:rFonts w:ascii="Arial" w:hAnsi="Arial" w:cs="Arial"/>
          <w:b/>
          <w:bCs/>
          <w:color w:val="000000" w:themeColor="text1"/>
          <w:lang w:val="en-US" w:eastAsia="x-none"/>
        </w:rPr>
        <w:t>PUCC</w:t>
      </w:r>
      <w:r>
        <w:rPr>
          <w:rFonts w:ascii="Arial" w:hAnsi="Arial" w:cs="Arial"/>
          <w:b/>
          <w:bCs/>
          <w:color w:val="000000" w:themeColor="text1"/>
          <w:lang w:val="en-US" w:eastAsia="x-none"/>
        </w:rPr>
        <w:t xml:space="preserve">H, and SRS with </w:t>
      </w:r>
      <w:r w:rsidRPr="00B813BB">
        <w:rPr>
          <w:rFonts w:ascii="Arial" w:hAnsi="Arial" w:cs="Arial"/>
          <w:b/>
          <w:bCs/>
          <w:color w:val="000000" w:themeColor="text1"/>
          <w:lang w:val="en-US" w:eastAsia="x-none"/>
        </w:rPr>
        <w:t xml:space="preserve">each of the activated UL or (if applicable) joint TCI states </w:t>
      </w:r>
      <w:r>
        <w:rPr>
          <w:rFonts w:ascii="Arial" w:hAnsi="Arial" w:cs="Arial"/>
          <w:b/>
          <w:bCs/>
          <w:color w:val="000000" w:themeColor="text1"/>
          <w:lang w:val="en-US" w:eastAsia="x-none"/>
        </w:rPr>
        <w:t>is up to RAN2.</w:t>
      </w:r>
    </w:p>
    <w:p w14:paraId="1F72802B" w14:textId="77777777" w:rsidR="0047079E" w:rsidRDefault="0047079E" w:rsidP="00C97AA1">
      <w:pPr>
        <w:spacing w:line="276" w:lineRule="auto"/>
        <w:rPr>
          <w:lang w:val="en-US"/>
        </w:rPr>
      </w:pPr>
    </w:p>
    <w:p w14:paraId="5A687640" w14:textId="0B4E26DF" w:rsidR="00B01590" w:rsidRPr="0053726B" w:rsidRDefault="00A45BC5" w:rsidP="0053726B">
      <w:pPr>
        <w:pStyle w:val="3"/>
        <w:numPr>
          <w:ilvl w:val="0"/>
          <w:numId w:val="0"/>
        </w:numPr>
      </w:pPr>
      <w:r w:rsidRPr="0053726B">
        <w:rPr>
          <w:rFonts w:cs="Arial"/>
          <w:bCs w:val="0"/>
          <w:u w:val="single"/>
          <w:lang w:val="en-US" w:eastAsia="x-none"/>
        </w:rPr>
        <w:t xml:space="preserve">Issue 2: </w:t>
      </w:r>
      <w:r w:rsidR="00AC1043" w:rsidRPr="0053726B">
        <w:rPr>
          <w:rFonts w:cs="Arial"/>
          <w:bCs w:val="0"/>
          <w:u w:val="single"/>
          <w:lang w:val="en-US" w:eastAsia="x-none"/>
        </w:rPr>
        <w:t>Inter-cell</w:t>
      </w:r>
      <w:r w:rsidR="008918A1">
        <w:rPr>
          <w:rFonts w:cs="Arial"/>
          <w:bCs w:val="0"/>
          <w:u w:val="single"/>
          <w:lang w:val="en-US" w:eastAsia="x-none"/>
        </w:rPr>
        <w:t xml:space="preserve"> beam management</w:t>
      </w:r>
    </w:p>
    <w:p w14:paraId="2D11F4C3" w14:textId="77777777" w:rsidR="00325BB5" w:rsidRDefault="00325BB5" w:rsidP="00325BB5">
      <w:pPr>
        <w:spacing w:before="240" w:line="276" w:lineRule="auto"/>
        <w:jc w:val="left"/>
        <w:rPr>
          <w:rFonts w:ascii="Arial" w:hAnsi="Arial" w:cs="Arial"/>
          <w:b/>
          <w:color w:val="000000" w:themeColor="text1"/>
        </w:rPr>
      </w:pPr>
      <w:r w:rsidRPr="00B24D4F">
        <w:rPr>
          <w:rFonts w:ascii="Arial" w:hAnsi="Arial" w:cs="Arial"/>
          <w:b/>
          <w:color w:val="000000" w:themeColor="text1"/>
        </w:rPr>
        <w:t xml:space="preserve">Proposal </w:t>
      </w:r>
      <w:r>
        <w:rPr>
          <w:rFonts w:ascii="Arial" w:hAnsi="Arial" w:cs="Arial"/>
          <w:b/>
          <w:color w:val="000000" w:themeColor="text1"/>
        </w:rPr>
        <w:t>13</w:t>
      </w:r>
      <w:r w:rsidRPr="00B24D4F">
        <w:rPr>
          <w:rFonts w:ascii="Arial" w:hAnsi="Arial" w:cs="Arial"/>
          <w:b/>
          <w:color w:val="000000" w:themeColor="text1"/>
        </w:rPr>
        <w:t xml:space="preserve">: </w:t>
      </w:r>
      <w:r>
        <w:rPr>
          <w:rFonts w:ascii="Arial" w:hAnsi="Arial" w:cs="Arial"/>
          <w:b/>
          <w:color w:val="000000" w:themeColor="text1"/>
        </w:rPr>
        <w:t xml:space="preserve">Only </w:t>
      </w:r>
      <w:r w:rsidRPr="009023F0">
        <w:rPr>
          <w:rFonts w:ascii="Arial" w:hAnsi="Arial" w:cs="Arial" w:hint="eastAsia"/>
          <w:b/>
          <w:color w:val="000000" w:themeColor="text1"/>
        </w:rPr>
        <w:t>SSB</w:t>
      </w:r>
      <w:r w:rsidRPr="009023F0">
        <w:rPr>
          <w:rFonts w:ascii="Arial" w:hAnsi="Arial" w:cs="Arial"/>
          <w:b/>
          <w:color w:val="000000" w:themeColor="text1"/>
        </w:rPr>
        <w:t xml:space="preserve"> is </w:t>
      </w:r>
      <w:r>
        <w:rPr>
          <w:rFonts w:ascii="Arial" w:hAnsi="Arial" w:cs="Arial"/>
          <w:b/>
          <w:color w:val="000000" w:themeColor="text1"/>
        </w:rPr>
        <w:t>supported as the measurement RS type for Rel-17 inter-cell BM</w:t>
      </w:r>
    </w:p>
    <w:p w14:paraId="24E7AA05" w14:textId="77777777" w:rsidR="00325BB5" w:rsidRDefault="00325BB5" w:rsidP="00325BB5">
      <w:pPr>
        <w:rPr>
          <w:rFonts w:ascii="Arial" w:hAnsi="Arial" w:cs="Arial"/>
          <w:b/>
          <w:color w:val="000000" w:themeColor="text1"/>
        </w:rPr>
      </w:pPr>
      <w:r w:rsidRPr="00BD18B9">
        <w:rPr>
          <w:rFonts w:ascii="Arial" w:hAnsi="Arial" w:cs="Arial"/>
          <w:b/>
          <w:color w:val="000000" w:themeColor="text1"/>
        </w:rPr>
        <w:t xml:space="preserve">Proposal </w:t>
      </w:r>
      <w:r>
        <w:rPr>
          <w:rFonts w:ascii="Arial" w:hAnsi="Arial" w:cs="Arial"/>
          <w:b/>
          <w:color w:val="000000" w:themeColor="text1"/>
        </w:rPr>
        <w:t>14</w:t>
      </w:r>
      <w:r w:rsidRPr="00BD18B9">
        <w:rPr>
          <w:rFonts w:ascii="Arial" w:hAnsi="Arial" w:cs="Arial"/>
          <w:b/>
          <w:color w:val="000000" w:themeColor="text1"/>
        </w:rPr>
        <w:t xml:space="preserve">: </w:t>
      </w:r>
      <w:r>
        <w:rPr>
          <w:rFonts w:ascii="Arial" w:hAnsi="Arial" w:cs="Arial"/>
          <w:b/>
          <w:szCs w:val="20"/>
        </w:rPr>
        <w:t xml:space="preserve">Only L1-RSRP is </w:t>
      </w:r>
      <w:r w:rsidRPr="00BD18B9">
        <w:rPr>
          <w:rFonts w:ascii="Arial" w:hAnsi="Arial" w:cs="Arial"/>
          <w:b/>
          <w:color w:val="000000" w:themeColor="text1"/>
        </w:rPr>
        <w:t>supported as the</w:t>
      </w:r>
      <w:r>
        <w:rPr>
          <w:rFonts w:ascii="Arial" w:hAnsi="Arial" w:cs="Arial"/>
          <w:b/>
          <w:color w:val="000000" w:themeColor="text1"/>
        </w:rPr>
        <w:t xml:space="preserve"> reporting quantity</w:t>
      </w:r>
      <w:r w:rsidRPr="00BF6DB1">
        <w:rPr>
          <w:rFonts w:ascii="Arial" w:hAnsi="Arial" w:cs="Arial"/>
          <w:b/>
          <w:color w:val="000000" w:themeColor="text1"/>
        </w:rPr>
        <w:t xml:space="preserve"> </w:t>
      </w:r>
      <w:r>
        <w:rPr>
          <w:rFonts w:ascii="Arial" w:hAnsi="Arial" w:cs="Arial"/>
          <w:b/>
          <w:color w:val="000000" w:themeColor="text1"/>
        </w:rPr>
        <w:t>for Rel-17 inter-cell BM</w:t>
      </w:r>
    </w:p>
    <w:p w14:paraId="667238BD" w14:textId="77777777" w:rsidR="00325BB5" w:rsidRPr="00264064" w:rsidRDefault="00325BB5" w:rsidP="00325BB5">
      <w:pPr>
        <w:spacing w:before="240" w:after="0" w:line="276" w:lineRule="auto"/>
        <w:jc w:val="left"/>
        <w:rPr>
          <w:rFonts w:ascii="Arial" w:hAnsi="Arial" w:cs="Arial"/>
          <w:b/>
          <w:color w:val="000000" w:themeColor="text1"/>
        </w:rPr>
      </w:pPr>
      <w:r w:rsidRPr="00264064">
        <w:rPr>
          <w:rFonts w:ascii="Arial" w:hAnsi="Arial" w:cs="Arial"/>
          <w:b/>
          <w:color w:val="000000" w:themeColor="text1"/>
        </w:rPr>
        <w:t xml:space="preserve">Proposal </w:t>
      </w:r>
      <w:r w:rsidRPr="00264064">
        <w:rPr>
          <w:rFonts w:ascii="Arial" w:hAnsi="Arial" w:cs="Arial" w:hint="eastAsia"/>
          <w:b/>
          <w:color w:val="000000" w:themeColor="text1"/>
        </w:rPr>
        <w:t>15</w:t>
      </w:r>
      <w:r w:rsidRPr="00264064">
        <w:rPr>
          <w:rFonts w:ascii="Arial" w:hAnsi="Arial" w:cs="Arial"/>
          <w:b/>
          <w:color w:val="000000" w:themeColor="text1"/>
        </w:rPr>
        <w:t xml:space="preserve">:  In Rel-17, event-driven beam reporting is not supported for inter-cell BM and inter-cell </w:t>
      </w:r>
      <w:proofErr w:type="spellStart"/>
      <w:r w:rsidRPr="00264064">
        <w:rPr>
          <w:rFonts w:ascii="Arial" w:hAnsi="Arial" w:cs="Arial"/>
          <w:b/>
          <w:color w:val="000000" w:themeColor="text1"/>
        </w:rPr>
        <w:t>mTRP</w:t>
      </w:r>
      <w:proofErr w:type="spellEnd"/>
    </w:p>
    <w:p w14:paraId="46F789F8" w14:textId="77777777" w:rsidR="00325BB5" w:rsidRDefault="00325BB5" w:rsidP="00325BB5">
      <w:pPr>
        <w:spacing w:before="240" w:after="0" w:line="276" w:lineRule="auto"/>
        <w:jc w:val="left"/>
        <w:rPr>
          <w:rFonts w:ascii="Arial" w:hAnsi="Arial" w:cs="Arial"/>
          <w:b/>
          <w:color w:val="000000" w:themeColor="text1"/>
        </w:rPr>
      </w:pPr>
      <w:r w:rsidRPr="008B7AC8">
        <w:rPr>
          <w:rFonts w:ascii="Arial" w:hAnsi="Arial" w:cs="Arial"/>
          <w:b/>
          <w:color w:val="000000" w:themeColor="text1"/>
        </w:rPr>
        <w:t xml:space="preserve">Proposal </w:t>
      </w:r>
      <w:r>
        <w:rPr>
          <w:rFonts w:ascii="Arial" w:hAnsi="Arial" w:cs="Arial"/>
          <w:b/>
          <w:color w:val="000000" w:themeColor="text1"/>
        </w:rPr>
        <w:t>16</w:t>
      </w:r>
      <w:r w:rsidRPr="008B7AC8">
        <w:rPr>
          <w:rFonts w:ascii="Arial" w:hAnsi="Arial" w:cs="Arial"/>
          <w:b/>
          <w:color w:val="000000" w:themeColor="text1"/>
        </w:rPr>
        <w:t>:</w:t>
      </w:r>
      <w:r>
        <w:rPr>
          <w:rFonts w:ascii="Arial" w:hAnsi="Arial" w:cs="Arial"/>
          <w:b/>
          <w:color w:val="000000" w:themeColor="text1"/>
        </w:rPr>
        <w:t xml:space="preserve">  For inter-cell BM, </w:t>
      </w:r>
      <w:r w:rsidRPr="00B2245C">
        <w:rPr>
          <w:rFonts w:ascii="Arial" w:hAnsi="Arial" w:cs="Arial" w:hint="eastAsia"/>
          <w:b/>
          <w:color w:val="000000" w:themeColor="text1"/>
        </w:rPr>
        <w:t xml:space="preserve">UE may </w:t>
      </w:r>
      <w:r w:rsidRPr="00B2245C">
        <w:rPr>
          <w:rFonts w:ascii="Arial" w:hAnsi="Arial" w:cs="Arial"/>
          <w:b/>
          <w:color w:val="000000" w:themeColor="text1"/>
        </w:rPr>
        <w:t xml:space="preserve">assume </w:t>
      </w:r>
      <w:r>
        <w:rPr>
          <w:rFonts w:ascii="Arial" w:hAnsi="Arial" w:cs="Arial"/>
          <w:b/>
          <w:color w:val="000000" w:themeColor="text1"/>
        </w:rPr>
        <w:t>the timing difference</w:t>
      </w:r>
      <w:r w:rsidRPr="00FA6CF1">
        <w:rPr>
          <w:rFonts w:ascii="Arial" w:hAnsi="Arial" w:cs="Arial"/>
          <w:b/>
          <w:color w:val="000000" w:themeColor="text1"/>
        </w:rPr>
        <w:t xml:space="preserve"> </w:t>
      </w:r>
      <w:r>
        <w:rPr>
          <w:rFonts w:ascii="Arial" w:hAnsi="Arial" w:cs="Arial"/>
          <w:b/>
          <w:color w:val="000000" w:themeColor="text1"/>
        </w:rPr>
        <w:t xml:space="preserve">is </w:t>
      </w:r>
      <w:r w:rsidRPr="00B2245C">
        <w:rPr>
          <w:rFonts w:ascii="Arial" w:hAnsi="Arial" w:cs="Arial"/>
          <w:b/>
          <w:color w:val="000000" w:themeColor="text1"/>
        </w:rPr>
        <w:t>confined within a CP</w:t>
      </w:r>
      <w:r>
        <w:rPr>
          <w:rFonts w:ascii="Arial" w:hAnsi="Arial" w:cs="Arial"/>
          <w:b/>
          <w:color w:val="000000" w:themeColor="text1"/>
        </w:rPr>
        <w:t xml:space="preserve"> between the serving cell and the </w:t>
      </w:r>
      <w:r w:rsidRPr="00CD466A">
        <w:rPr>
          <w:rFonts w:ascii="Arial" w:hAnsi="Arial" w:cs="Arial"/>
          <w:b/>
          <w:color w:val="000000" w:themeColor="text1"/>
        </w:rPr>
        <w:t xml:space="preserve">TRPs with PCIs </w:t>
      </w:r>
      <w:r>
        <w:rPr>
          <w:rFonts w:ascii="Arial" w:hAnsi="Arial" w:cs="Arial"/>
          <w:b/>
          <w:color w:val="000000" w:themeColor="text1"/>
        </w:rPr>
        <w:t>different from the serving cell</w:t>
      </w:r>
      <w:r w:rsidRPr="00B2245C">
        <w:rPr>
          <w:rFonts w:ascii="Arial" w:hAnsi="Arial" w:cs="Arial"/>
          <w:b/>
          <w:color w:val="000000" w:themeColor="text1"/>
        </w:rPr>
        <w:t xml:space="preserve"> in </w:t>
      </w:r>
      <w:r>
        <w:rPr>
          <w:rFonts w:ascii="Arial" w:hAnsi="Arial" w:cs="Arial"/>
          <w:b/>
          <w:color w:val="000000" w:themeColor="text1"/>
        </w:rPr>
        <w:t xml:space="preserve">both </w:t>
      </w:r>
      <w:r w:rsidRPr="00B2245C">
        <w:rPr>
          <w:rFonts w:ascii="Arial" w:hAnsi="Arial" w:cs="Arial"/>
          <w:b/>
          <w:color w:val="000000" w:themeColor="text1"/>
        </w:rPr>
        <w:t>FR1 and FR2</w:t>
      </w:r>
    </w:p>
    <w:p w14:paraId="2174CABC" w14:textId="77777777" w:rsidR="00325BB5" w:rsidRPr="00BB22C2" w:rsidRDefault="00325BB5" w:rsidP="00325BB5">
      <w:pPr>
        <w:spacing w:before="240" w:line="276" w:lineRule="auto"/>
        <w:rPr>
          <w:rFonts w:ascii="Arial" w:hAnsi="Arial" w:cs="Arial"/>
          <w:b/>
          <w:bCs/>
          <w:color w:val="000000" w:themeColor="text1"/>
          <w:lang w:val="en-US" w:eastAsia="x-none"/>
        </w:rPr>
      </w:pPr>
      <w:r w:rsidRPr="003B7931">
        <w:rPr>
          <w:rFonts w:ascii="Arial" w:hAnsi="Arial" w:cs="Arial"/>
          <w:b/>
          <w:color w:val="000000" w:themeColor="text1"/>
          <w:lang w:eastAsia="x-none"/>
        </w:rPr>
        <w:t xml:space="preserve">Proposal </w:t>
      </w:r>
      <w:r>
        <w:rPr>
          <w:rFonts w:ascii="Arial" w:hAnsi="Arial" w:cs="Arial"/>
          <w:b/>
          <w:color w:val="000000" w:themeColor="text1"/>
          <w:lang w:eastAsia="x-none"/>
        </w:rPr>
        <w:t>17</w:t>
      </w:r>
      <w:r w:rsidRPr="00BB22C2">
        <w:rPr>
          <w:rFonts w:ascii="Arial" w:hAnsi="Arial" w:cs="Arial"/>
          <w:b/>
          <w:color w:val="000000" w:themeColor="text1"/>
          <w:lang w:eastAsia="x-none"/>
        </w:rPr>
        <w:t>: On Rel.17 beam indication enhancements for inter-cell beam management, the supported Rel-17 MAC-CE-based and/or DCI-based beam indication (at least using DCI formats 1_1/1_2 with and without DL assignment including the associated MAC-CE-based TCI state activation)</w:t>
      </w:r>
      <w:r>
        <w:rPr>
          <w:rFonts w:ascii="Arial" w:hAnsi="Arial" w:cs="Arial"/>
          <w:b/>
          <w:color w:val="000000" w:themeColor="text1"/>
          <w:lang w:eastAsia="x-none"/>
        </w:rPr>
        <w:t xml:space="preserve"> cannot apply</w:t>
      </w:r>
      <w:r w:rsidRPr="00BB22C2">
        <w:rPr>
          <w:rFonts w:ascii="Arial" w:hAnsi="Arial" w:cs="Arial"/>
          <w:b/>
          <w:color w:val="000000" w:themeColor="text1"/>
          <w:lang w:eastAsia="x-none"/>
        </w:rPr>
        <w:t xml:space="preserve"> to </w:t>
      </w:r>
      <w:r>
        <w:rPr>
          <w:rFonts w:ascii="Arial" w:hAnsi="Arial" w:cs="Arial"/>
          <w:b/>
          <w:color w:val="000000" w:themeColor="text1"/>
          <w:lang w:eastAsia="x-none"/>
        </w:rPr>
        <w:t xml:space="preserve">a </w:t>
      </w:r>
      <w:r w:rsidRPr="00BB22C2">
        <w:rPr>
          <w:rFonts w:ascii="Arial" w:hAnsi="Arial" w:cs="Arial"/>
          <w:b/>
          <w:color w:val="000000" w:themeColor="text1"/>
          <w:lang w:eastAsia="x-none"/>
        </w:rPr>
        <w:t>CORESET associated with at least one Type0/0A/1/2 CSS set along with the respective PDSCH receptions</w:t>
      </w:r>
      <w:r>
        <w:rPr>
          <w:rFonts w:ascii="Arial" w:hAnsi="Arial" w:cs="Arial"/>
          <w:b/>
          <w:bCs/>
          <w:color w:val="000000" w:themeColor="text1"/>
          <w:lang w:val="en-US" w:eastAsia="x-none"/>
        </w:rPr>
        <w:t>.</w:t>
      </w:r>
    </w:p>
    <w:p w14:paraId="18924765" w14:textId="77777777" w:rsidR="00325BB5" w:rsidRPr="00FA6CF1" w:rsidRDefault="00325BB5" w:rsidP="00325BB5">
      <w:pPr>
        <w:snapToGrid w:val="0"/>
        <w:spacing w:after="0" w:line="276" w:lineRule="auto"/>
        <w:rPr>
          <w:rFonts w:ascii="Arial" w:hAnsi="Arial" w:cs="Arial"/>
          <w:b/>
          <w:color w:val="000000" w:themeColor="text1"/>
          <w:lang w:eastAsia="x-none"/>
        </w:rPr>
      </w:pPr>
      <w:r w:rsidRPr="003B7931">
        <w:rPr>
          <w:rFonts w:ascii="Arial" w:hAnsi="Arial" w:cs="Arial"/>
          <w:b/>
          <w:color w:val="000000" w:themeColor="text1"/>
          <w:lang w:eastAsia="x-none"/>
        </w:rPr>
        <w:t xml:space="preserve">Proposal </w:t>
      </w:r>
      <w:r>
        <w:rPr>
          <w:rFonts w:ascii="Arial" w:hAnsi="Arial" w:cs="Arial"/>
          <w:b/>
          <w:color w:val="000000" w:themeColor="text1"/>
          <w:lang w:eastAsia="x-none"/>
        </w:rPr>
        <w:t>1</w:t>
      </w:r>
      <w:r w:rsidRPr="00FA6CF1">
        <w:rPr>
          <w:rFonts w:ascii="Arial" w:hAnsi="Arial" w:cs="Arial"/>
          <w:b/>
          <w:color w:val="000000" w:themeColor="text1"/>
          <w:lang w:eastAsia="x-none"/>
        </w:rPr>
        <w:t>8</w:t>
      </w:r>
      <w:r w:rsidRPr="00BB22C2">
        <w:rPr>
          <w:rFonts w:ascii="Arial" w:hAnsi="Arial" w:cs="Arial"/>
          <w:b/>
          <w:color w:val="000000" w:themeColor="text1"/>
          <w:lang w:eastAsia="x-none"/>
        </w:rPr>
        <w:t>:</w:t>
      </w:r>
      <w:r>
        <w:rPr>
          <w:rFonts w:ascii="Arial" w:hAnsi="Arial" w:cs="Arial"/>
          <w:b/>
          <w:color w:val="000000" w:themeColor="text1"/>
          <w:lang w:eastAsia="x-none"/>
        </w:rPr>
        <w:t xml:space="preserve"> For separate DL/UL TCI,</w:t>
      </w:r>
      <w:r w:rsidRPr="00FA6CF1">
        <w:rPr>
          <w:rFonts w:ascii="Arial" w:hAnsi="Arial" w:cs="Arial"/>
          <w:b/>
          <w:color w:val="000000" w:themeColor="text1"/>
          <w:lang w:eastAsia="x-none"/>
        </w:rPr>
        <w:t xml:space="preserve"> the</w:t>
      </w:r>
      <w:r>
        <w:rPr>
          <w:rFonts w:ascii="Arial" w:hAnsi="Arial" w:cs="Arial"/>
          <w:b/>
          <w:color w:val="000000" w:themeColor="text1"/>
          <w:lang w:eastAsia="x-none"/>
        </w:rPr>
        <w:t xml:space="preserve"> indicated DL TCI and UL TCI can be</w:t>
      </w:r>
      <w:r w:rsidRPr="00FA6CF1">
        <w:rPr>
          <w:rFonts w:ascii="Arial" w:hAnsi="Arial" w:cs="Arial"/>
          <w:b/>
          <w:color w:val="000000" w:themeColor="text1"/>
          <w:lang w:eastAsia="x-none"/>
        </w:rPr>
        <w:t xml:space="preserve"> associated with SSBs of a</w:t>
      </w:r>
      <w:r>
        <w:rPr>
          <w:rFonts w:ascii="Arial" w:hAnsi="Arial" w:cs="Arial"/>
          <w:b/>
          <w:color w:val="000000" w:themeColor="text1"/>
          <w:lang w:eastAsia="x-none"/>
        </w:rPr>
        <w:t xml:space="preserve"> </w:t>
      </w:r>
      <w:r w:rsidRPr="00FA6CF1">
        <w:rPr>
          <w:rFonts w:ascii="Arial" w:hAnsi="Arial" w:cs="Arial"/>
          <w:b/>
          <w:color w:val="000000" w:themeColor="text1"/>
          <w:lang w:eastAsia="x-none"/>
        </w:rPr>
        <w:t>same</w:t>
      </w:r>
      <w:r>
        <w:rPr>
          <w:rFonts w:ascii="Arial" w:hAnsi="Arial" w:cs="Arial"/>
          <w:b/>
          <w:color w:val="000000" w:themeColor="text1"/>
          <w:lang w:eastAsia="x-none"/>
        </w:rPr>
        <w:t xml:space="preserve"> PCI</w:t>
      </w:r>
      <w:r w:rsidRPr="00FA6CF1">
        <w:rPr>
          <w:rFonts w:ascii="Arial" w:hAnsi="Arial" w:cs="Arial"/>
          <w:b/>
          <w:color w:val="000000" w:themeColor="text1"/>
          <w:lang w:eastAsia="x-none"/>
        </w:rPr>
        <w:t>D</w:t>
      </w:r>
      <w:r>
        <w:rPr>
          <w:rFonts w:ascii="Arial" w:hAnsi="Arial" w:cs="Arial"/>
          <w:b/>
          <w:color w:val="000000" w:themeColor="text1"/>
          <w:lang w:eastAsia="x-none"/>
        </w:rPr>
        <w:t xml:space="preserve"> or different</w:t>
      </w:r>
      <w:r w:rsidRPr="00FA6CF1">
        <w:rPr>
          <w:rFonts w:ascii="Arial" w:hAnsi="Arial" w:cs="Arial"/>
          <w:b/>
          <w:color w:val="000000" w:themeColor="text1"/>
          <w:lang w:eastAsia="x-none"/>
        </w:rPr>
        <w:t xml:space="preserve"> </w:t>
      </w:r>
      <w:r>
        <w:rPr>
          <w:rFonts w:ascii="Arial" w:hAnsi="Arial" w:cs="Arial"/>
          <w:b/>
          <w:color w:val="000000" w:themeColor="text1"/>
          <w:lang w:eastAsia="x-none"/>
        </w:rPr>
        <w:t>PCI</w:t>
      </w:r>
      <w:r w:rsidRPr="00FA6CF1">
        <w:rPr>
          <w:rFonts w:ascii="Arial" w:hAnsi="Arial" w:cs="Arial"/>
          <w:b/>
          <w:color w:val="000000" w:themeColor="text1"/>
          <w:lang w:eastAsia="x-none"/>
        </w:rPr>
        <w:t>D</w:t>
      </w:r>
      <w:r>
        <w:rPr>
          <w:rFonts w:ascii="Arial" w:hAnsi="Arial" w:cs="Arial"/>
          <w:b/>
          <w:color w:val="000000" w:themeColor="text1"/>
          <w:lang w:eastAsia="x-none"/>
        </w:rPr>
        <w:t>s</w:t>
      </w:r>
    </w:p>
    <w:p w14:paraId="3EC9B0E7" w14:textId="77777777" w:rsidR="00325BB5" w:rsidRDefault="00325BB5" w:rsidP="00325BB5">
      <w:pPr>
        <w:snapToGrid w:val="0"/>
        <w:spacing w:before="240" w:after="0" w:line="276" w:lineRule="auto"/>
        <w:rPr>
          <w:rFonts w:ascii="Arial" w:hAnsi="Arial" w:cs="Arial"/>
          <w:b/>
          <w:color w:val="000000" w:themeColor="text1"/>
          <w:lang w:eastAsia="x-none"/>
        </w:rPr>
      </w:pPr>
      <w:r w:rsidRPr="003B7931">
        <w:rPr>
          <w:rFonts w:ascii="Arial" w:hAnsi="Arial" w:cs="Arial"/>
          <w:b/>
          <w:color w:val="000000" w:themeColor="text1"/>
          <w:lang w:eastAsia="x-none"/>
        </w:rPr>
        <w:t xml:space="preserve">Proposal </w:t>
      </w:r>
      <w:r>
        <w:rPr>
          <w:rFonts w:ascii="Arial" w:hAnsi="Arial" w:cs="Arial"/>
          <w:b/>
          <w:color w:val="000000" w:themeColor="text1"/>
          <w:lang w:eastAsia="x-none"/>
        </w:rPr>
        <w:t>19</w:t>
      </w:r>
      <w:r w:rsidRPr="00BB22C2">
        <w:rPr>
          <w:rFonts w:ascii="Arial" w:hAnsi="Arial" w:cs="Arial"/>
          <w:b/>
          <w:color w:val="000000" w:themeColor="text1"/>
          <w:lang w:eastAsia="x-none"/>
        </w:rPr>
        <w:t>:</w:t>
      </w:r>
      <w:r>
        <w:rPr>
          <w:rFonts w:ascii="Arial" w:hAnsi="Arial" w:cs="Arial"/>
          <w:b/>
          <w:color w:val="000000" w:themeColor="text1"/>
          <w:lang w:eastAsia="x-none"/>
        </w:rPr>
        <w:t xml:space="preserve"> </w:t>
      </w:r>
      <w:r w:rsidRPr="004173AB">
        <w:rPr>
          <w:rFonts w:ascii="Arial" w:hAnsi="Arial" w:cs="Arial"/>
          <w:b/>
          <w:color w:val="000000" w:themeColor="text1"/>
          <w:lang w:eastAsia="x-none"/>
        </w:rPr>
        <w:t xml:space="preserve">On Rel.17 beam indication enhancements for inter-cell beam management, </w:t>
      </w:r>
      <w:r>
        <w:rPr>
          <w:rFonts w:ascii="Arial" w:hAnsi="Arial" w:cs="Arial"/>
          <w:b/>
          <w:color w:val="000000" w:themeColor="text1"/>
          <w:lang w:eastAsia="x-none"/>
        </w:rPr>
        <w:t xml:space="preserve">regarding the </w:t>
      </w:r>
      <w:r w:rsidRPr="004173AB">
        <w:rPr>
          <w:rFonts w:ascii="Arial" w:hAnsi="Arial" w:cs="Arial"/>
          <w:b/>
          <w:color w:val="000000" w:themeColor="text1"/>
          <w:lang w:eastAsia="x-none"/>
        </w:rPr>
        <w:t>UE feature on how many physical cell IDs (including that of the serving cell) can be associated with the activated TCI states</w:t>
      </w:r>
      <w:r>
        <w:rPr>
          <w:rFonts w:ascii="Arial" w:hAnsi="Arial" w:cs="Arial"/>
          <w:b/>
          <w:color w:val="000000" w:themeColor="text1"/>
          <w:lang w:eastAsia="x-none"/>
        </w:rPr>
        <w:t xml:space="preserve">, only the </w:t>
      </w:r>
      <w:r w:rsidRPr="004173AB">
        <w:rPr>
          <w:rFonts w:ascii="Arial" w:hAnsi="Arial" w:cs="Arial"/>
          <w:b/>
          <w:color w:val="000000" w:themeColor="text1"/>
          <w:lang w:eastAsia="x-none"/>
        </w:rPr>
        <w:t>TCI states</w:t>
      </w:r>
      <w:r>
        <w:rPr>
          <w:rFonts w:ascii="Arial" w:hAnsi="Arial" w:cs="Arial"/>
          <w:b/>
          <w:color w:val="000000" w:themeColor="text1"/>
          <w:lang w:eastAsia="x-none"/>
        </w:rPr>
        <w:t xml:space="preserve"> activated for </w:t>
      </w:r>
      <w:r w:rsidRPr="004173AB">
        <w:rPr>
          <w:rFonts w:ascii="Arial" w:hAnsi="Arial" w:cs="Arial"/>
          <w:b/>
          <w:color w:val="000000" w:themeColor="text1"/>
          <w:lang w:eastAsia="x-none"/>
        </w:rPr>
        <w:t>Rel-17 MAC-CE-based and/or DCI-based beam indication</w:t>
      </w:r>
      <w:r>
        <w:rPr>
          <w:rFonts w:ascii="Arial" w:hAnsi="Arial" w:cs="Arial"/>
          <w:b/>
          <w:color w:val="000000" w:themeColor="text1"/>
          <w:lang w:eastAsia="x-none"/>
        </w:rPr>
        <w:t xml:space="preserve"> are taken into account.</w:t>
      </w:r>
    </w:p>
    <w:p w14:paraId="6A7EA02A" w14:textId="2A21BA21" w:rsidR="00325BB5" w:rsidRDefault="00325BB5" w:rsidP="00325BB5">
      <w:pPr>
        <w:pStyle w:val="af8"/>
        <w:numPr>
          <w:ilvl w:val="0"/>
          <w:numId w:val="73"/>
        </w:numPr>
        <w:snapToGrid w:val="0"/>
        <w:spacing w:after="0"/>
        <w:rPr>
          <w:rFonts w:ascii="Arial" w:hAnsi="Arial" w:cs="Arial"/>
          <w:b/>
          <w:color w:val="000000" w:themeColor="text1"/>
          <w:lang w:eastAsia="x-none"/>
        </w:rPr>
      </w:pPr>
      <w:r>
        <w:rPr>
          <w:rFonts w:ascii="Arial" w:hAnsi="Arial" w:cs="Arial"/>
          <w:b/>
          <w:color w:val="000000" w:themeColor="text1"/>
          <w:lang w:eastAsia="x-none"/>
        </w:rPr>
        <w:t xml:space="preserve">If UE reports supporting of </w:t>
      </w:r>
      <w:r w:rsidRPr="004173AB">
        <w:rPr>
          <w:rFonts w:ascii="Arial" w:hAnsi="Arial" w:cs="Arial"/>
          <w:b/>
          <w:color w:val="000000" w:themeColor="text1"/>
          <w:lang w:eastAsia="x-none"/>
        </w:rPr>
        <w:t>only one physical cell ID</w:t>
      </w:r>
      <w:r>
        <w:rPr>
          <w:rFonts w:ascii="Arial" w:hAnsi="Arial" w:cs="Arial"/>
          <w:b/>
          <w:color w:val="000000" w:themeColor="text1"/>
          <w:lang w:eastAsia="x-none"/>
        </w:rPr>
        <w:t xml:space="preserve">, </w:t>
      </w:r>
      <w:r w:rsidRPr="004173AB">
        <w:rPr>
          <w:rFonts w:ascii="Arial" w:hAnsi="Arial" w:cs="Arial"/>
          <w:b/>
          <w:color w:val="000000" w:themeColor="text1"/>
          <w:lang w:eastAsia="x-none"/>
        </w:rPr>
        <w:t>the NW can activate TCI states associated with either the same physical cell ID as that of the serving cell or a different physical cell ID from that of the serving cell</w:t>
      </w:r>
      <w:r>
        <w:rPr>
          <w:rFonts w:ascii="Arial" w:hAnsi="Arial" w:cs="Arial"/>
          <w:b/>
          <w:color w:val="000000" w:themeColor="text1"/>
          <w:lang w:eastAsia="x-none"/>
        </w:rPr>
        <w:t xml:space="preserve"> (Opt1)</w:t>
      </w:r>
    </w:p>
    <w:p w14:paraId="6AEE5BBA" w14:textId="77777777" w:rsidR="00325BB5" w:rsidRPr="00325BB5" w:rsidRDefault="00325BB5" w:rsidP="00325BB5">
      <w:pPr>
        <w:snapToGrid w:val="0"/>
        <w:spacing w:after="0"/>
        <w:rPr>
          <w:rFonts w:ascii="Arial" w:hAnsi="Arial" w:cs="Arial"/>
          <w:b/>
          <w:color w:val="000000" w:themeColor="text1"/>
          <w:lang w:eastAsia="x-none"/>
        </w:rPr>
      </w:pPr>
    </w:p>
    <w:p w14:paraId="2797F072" w14:textId="67DB2AFB" w:rsidR="005C5834" w:rsidRPr="0053726B" w:rsidRDefault="00A45BC5" w:rsidP="0053726B">
      <w:pPr>
        <w:pStyle w:val="3"/>
        <w:numPr>
          <w:ilvl w:val="0"/>
          <w:numId w:val="0"/>
        </w:numPr>
      </w:pPr>
      <w:r w:rsidRPr="0053726B">
        <w:rPr>
          <w:rFonts w:cs="Arial"/>
          <w:bCs w:val="0"/>
          <w:u w:val="single"/>
          <w:lang w:val="en-US" w:eastAsia="x-none"/>
        </w:rPr>
        <w:t xml:space="preserve">Issue 3: </w:t>
      </w:r>
      <w:r w:rsidR="005C5834" w:rsidRPr="0053726B">
        <w:rPr>
          <w:rFonts w:cs="Arial"/>
          <w:bCs w:val="0"/>
          <w:u w:val="single"/>
          <w:lang w:val="en-US" w:eastAsia="x-none"/>
        </w:rPr>
        <w:t xml:space="preserve">Signaling </w:t>
      </w:r>
      <w:r w:rsidR="000B6738" w:rsidRPr="0053726B">
        <w:rPr>
          <w:rFonts w:cs="Arial"/>
          <w:bCs w:val="0"/>
          <w:u w:val="single"/>
          <w:lang w:val="en-US" w:eastAsia="x-none"/>
        </w:rPr>
        <w:t>medium for unified TCI update/activation</w:t>
      </w:r>
    </w:p>
    <w:p w14:paraId="58928146" w14:textId="77777777" w:rsidR="00325BB5" w:rsidRPr="00291025" w:rsidRDefault="00325BB5" w:rsidP="00325BB5">
      <w:pPr>
        <w:spacing w:before="240" w:after="0" w:line="276" w:lineRule="auto"/>
        <w:jc w:val="left"/>
        <w:rPr>
          <w:rFonts w:ascii="Arial" w:hAnsi="Arial" w:cs="Arial"/>
          <w:b/>
          <w:bCs/>
          <w:color w:val="000000" w:themeColor="text1"/>
          <w:lang w:val="en-US" w:eastAsia="x-none"/>
        </w:rPr>
      </w:pPr>
      <w:r w:rsidRPr="00291025">
        <w:rPr>
          <w:rFonts w:ascii="Arial" w:hAnsi="Arial" w:cs="Arial"/>
          <w:b/>
          <w:color w:val="000000" w:themeColor="text1"/>
          <w:lang w:val="en-US" w:eastAsia="zh-TW"/>
        </w:rPr>
        <w:t xml:space="preserve">Proposal </w:t>
      </w:r>
      <w:r>
        <w:rPr>
          <w:rFonts w:ascii="Arial" w:hAnsi="Arial" w:cs="Arial"/>
          <w:b/>
          <w:color w:val="000000" w:themeColor="text1"/>
          <w:lang w:val="en-US" w:eastAsia="zh-TW"/>
        </w:rPr>
        <w:t>20</w:t>
      </w:r>
      <w:r w:rsidRPr="00291025">
        <w:rPr>
          <w:rFonts w:ascii="Arial" w:eastAsia="新細明體" w:hAnsi="Arial" w:cs="Arial"/>
          <w:b/>
          <w:bCs/>
          <w:color w:val="000000" w:themeColor="text1"/>
          <w:lang w:val="en-US" w:eastAsia="zh-TW"/>
        </w:rPr>
        <w:t>: On Rel-17 DCI-based beam indication, regarding application time of the beam indication</w:t>
      </w:r>
      <w:r>
        <w:rPr>
          <w:rFonts w:ascii="Arial" w:eastAsia="新細明體" w:hAnsi="Arial" w:cs="Arial"/>
          <w:b/>
          <w:bCs/>
          <w:color w:val="000000" w:themeColor="text1"/>
          <w:lang w:val="en-US" w:eastAsia="zh-TW"/>
        </w:rPr>
        <w:t xml:space="preserve"> for the case of CA, adopt A</w:t>
      </w:r>
      <w:r>
        <w:rPr>
          <w:rFonts w:ascii="Arial" w:hAnsi="Arial" w:cs="Arial"/>
          <w:b/>
          <w:bCs/>
          <w:color w:val="000000" w:themeColor="text1"/>
          <w:lang w:val="en-US" w:eastAsia="x-none"/>
        </w:rPr>
        <w:t>lt1: t</w:t>
      </w:r>
      <w:r w:rsidRPr="00291025">
        <w:rPr>
          <w:rFonts w:ascii="Arial" w:hAnsi="Arial" w:cs="Arial"/>
          <w:b/>
          <w:bCs/>
          <w:color w:val="000000" w:themeColor="text1"/>
          <w:lang w:val="en-US" w:eastAsia="x-none"/>
        </w:rPr>
        <w:t xml:space="preserve">he first slot and the Y symbols are both determined on the carrier with the smallest SCS among the carrier(s) applying the beam </w:t>
      </w:r>
      <w:r w:rsidRPr="00291025">
        <w:rPr>
          <w:rFonts w:ascii="Arial" w:eastAsia="新細明體" w:hAnsi="Arial" w:cs="Arial"/>
          <w:b/>
          <w:bCs/>
          <w:color w:val="000000" w:themeColor="text1"/>
          <w:lang w:val="en-US" w:eastAsia="zh-TW"/>
        </w:rPr>
        <w:t>indication</w:t>
      </w:r>
    </w:p>
    <w:p w14:paraId="07763E03" w14:textId="77777777" w:rsidR="00325BB5" w:rsidRPr="008A60EC" w:rsidRDefault="00325BB5" w:rsidP="00325BB5">
      <w:pPr>
        <w:spacing w:before="240" w:after="0" w:line="276" w:lineRule="auto"/>
        <w:jc w:val="left"/>
        <w:rPr>
          <w:rFonts w:ascii="Arial" w:hAnsi="Arial" w:cs="Arial"/>
          <w:b/>
          <w:bCs/>
          <w:color w:val="000000" w:themeColor="text1"/>
          <w:lang w:val="en-US" w:eastAsia="x-none"/>
        </w:rPr>
      </w:pPr>
      <w:r w:rsidRPr="008A60EC">
        <w:rPr>
          <w:rFonts w:ascii="Arial" w:hAnsi="Arial" w:cs="Arial"/>
          <w:b/>
          <w:color w:val="000000" w:themeColor="text1"/>
          <w:lang w:val="en-US" w:eastAsia="zh-TW"/>
        </w:rPr>
        <w:t>Proposal 21</w:t>
      </w:r>
      <w:r w:rsidRPr="008A60EC">
        <w:rPr>
          <w:rFonts w:ascii="Arial" w:eastAsia="新細明體" w:hAnsi="Arial" w:cs="Arial"/>
          <w:b/>
          <w:bCs/>
          <w:color w:val="000000" w:themeColor="text1"/>
          <w:lang w:val="en-US" w:eastAsia="zh-TW"/>
        </w:rPr>
        <w:t xml:space="preserve">: Support an additional </w:t>
      </w:r>
      <w:r w:rsidRPr="008A60EC">
        <w:rPr>
          <w:rFonts w:ascii="Arial" w:hAnsi="Arial" w:cs="Arial"/>
          <w:b/>
          <w:bCs/>
          <w:color w:val="000000" w:themeColor="text1"/>
          <w:lang w:val="en-US" w:eastAsia="x-none"/>
        </w:rPr>
        <w:t>Y value and UE capability of beam application time for panel switching</w:t>
      </w:r>
    </w:p>
    <w:p w14:paraId="5E35BBED" w14:textId="77777777" w:rsidR="00325BB5" w:rsidRDefault="00325BB5" w:rsidP="00325BB5">
      <w:pPr>
        <w:pStyle w:val="af8"/>
        <w:numPr>
          <w:ilvl w:val="0"/>
          <w:numId w:val="70"/>
        </w:numPr>
        <w:jc w:val="left"/>
        <w:rPr>
          <w:rFonts w:ascii="Arial" w:eastAsia="新細明體" w:hAnsi="Arial" w:cs="Arial"/>
          <w:b/>
          <w:bCs/>
          <w:color w:val="000000" w:themeColor="text1"/>
          <w:lang w:val="en-US" w:eastAsia="zh-TW"/>
        </w:rPr>
      </w:pPr>
      <w:r w:rsidRPr="008A60EC">
        <w:rPr>
          <w:rFonts w:ascii="Arial" w:eastAsia="新細明體" w:hAnsi="Arial" w:cs="Arial"/>
          <w:b/>
          <w:bCs/>
          <w:color w:val="000000" w:themeColor="text1"/>
          <w:lang w:val="en-US" w:eastAsia="zh-TW"/>
        </w:rPr>
        <w:t>FFS: How to align the understanding between NW and UE that whether panel switching is performed according to the DCI-based TCI update</w:t>
      </w:r>
    </w:p>
    <w:p w14:paraId="4E774DD6" w14:textId="77777777" w:rsidR="00325BB5" w:rsidRPr="00D06F20" w:rsidRDefault="00325BB5" w:rsidP="00325BB5">
      <w:pPr>
        <w:spacing w:before="240" w:line="276" w:lineRule="auto"/>
        <w:jc w:val="left"/>
        <w:rPr>
          <w:rFonts w:ascii="Arial" w:hAnsi="Arial" w:cs="Arial"/>
          <w:b/>
          <w:color w:val="000000" w:themeColor="text1"/>
          <w:lang w:val="en-US" w:eastAsia="zh-TW"/>
        </w:rPr>
      </w:pPr>
      <w:r w:rsidRPr="00D06F20">
        <w:rPr>
          <w:rFonts w:ascii="Arial" w:hAnsi="Arial" w:cs="Arial"/>
          <w:b/>
          <w:color w:val="000000" w:themeColor="text1"/>
          <w:lang w:val="en-US" w:eastAsia="zh-TW"/>
        </w:rPr>
        <w:t xml:space="preserve">Proposal </w:t>
      </w:r>
      <w:r>
        <w:rPr>
          <w:rFonts w:ascii="Arial" w:hAnsi="Arial" w:cs="Arial"/>
          <w:b/>
          <w:color w:val="000000" w:themeColor="text1"/>
          <w:lang w:val="en-US" w:eastAsia="zh-TW"/>
        </w:rPr>
        <w:t>22</w:t>
      </w:r>
      <w:r w:rsidRPr="00D06F20">
        <w:rPr>
          <w:rFonts w:ascii="Arial" w:hAnsi="Arial" w:cs="Arial"/>
          <w:b/>
          <w:color w:val="000000" w:themeColor="text1"/>
          <w:lang w:val="en-US" w:eastAsia="zh-TW"/>
        </w:rPr>
        <w:t xml:space="preserve">: For DCI-based beam switching between cells with different PCIDs, </w:t>
      </w:r>
      <w:r>
        <w:rPr>
          <w:rFonts w:ascii="Arial" w:hAnsi="Arial" w:cs="Arial"/>
          <w:b/>
          <w:color w:val="000000" w:themeColor="text1"/>
          <w:lang w:val="en-US" w:eastAsia="zh-TW"/>
        </w:rPr>
        <w:t xml:space="preserve">larger Y symbols compared with intra-cell beam </w:t>
      </w:r>
      <w:r w:rsidRPr="00D06F20">
        <w:rPr>
          <w:rFonts w:ascii="Arial" w:hAnsi="Arial" w:cs="Arial"/>
          <w:b/>
          <w:color w:val="000000" w:themeColor="text1"/>
          <w:lang w:val="en-US" w:eastAsia="zh-TW"/>
        </w:rPr>
        <w:t>switching</w:t>
      </w:r>
      <w:r>
        <w:rPr>
          <w:rFonts w:ascii="Arial" w:hAnsi="Arial" w:cs="Arial"/>
          <w:b/>
          <w:color w:val="000000" w:themeColor="text1"/>
          <w:lang w:val="en-US" w:eastAsia="zh-TW"/>
        </w:rPr>
        <w:t xml:space="preserve"> are needed for beam application time if </w:t>
      </w:r>
      <w:r w:rsidRPr="00D06F20">
        <w:rPr>
          <w:rFonts w:ascii="Arial" w:hAnsi="Arial" w:cs="Arial"/>
          <w:b/>
          <w:color w:val="000000" w:themeColor="text1"/>
          <w:lang w:val="en-US" w:eastAsia="zh-TW"/>
        </w:rPr>
        <w:t>timing difference between these cells cannot be restricted within one CP</w:t>
      </w:r>
    </w:p>
    <w:p w14:paraId="51F1E34F" w14:textId="77777777" w:rsidR="00325BB5" w:rsidRDefault="00325BB5" w:rsidP="00325BB5">
      <w:pPr>
        <w:spacing w:before="240" w:after="0" w:line="276" w:lineRule="auto"/>
        <w:jc w:val="left"/>
        <w:rPr>
          <w:rFonts w:ascii="Arial" w:hAnsi="Arial" w:cs="Arial"/>
          <w:b/>
          <w:bCs/>
          <w:lang w:val="en-US" w:eastAsia="x-none"/>
        </w:rPr>
      </w:pPr>
      <w:r>
        <w:rPr>
          <w:rFonts w:ascii="Arial" w:hAnsi="Arial" w:cs="Arial"/>
          <w:b/>
          <w:bCs/>
          <w:lang w:val="en-US" w:eastAsia="x-none"/>
        </w:rPr>
        <w:lastRenderedPageBreak/>
        <w:t xml:space="preserve">Proposal 23: After UE receives an activation command activating more than one TCI states and the activation command is applied, </w:t>
      </w:r>
      <w:r w:rsidRPr="00C44489">
        <w:rPr>
          <w:rFonts w:ascii="Arial" w:hAnsi="Arial" w:cs="Arial" w:hint="eastAsia"/>
          <w:b/>
          <w:bCs/>
          <w:lang w:val="en-US" w:eastAsia="x-none"/>
        </w:rPr>
        <w:t xml:space="preserve">and before </w:t>
      </w:r>
      <w:r w:rsidRPr="00C44489">
        <w:rPr>
          <w:rFonts w:ascii="Arial" w:hAnsi="Arial" w:cs="Arial"/>
          <w:b/>
          <w:bCs/>
          <w:lang w:val="en-US" w:eastAsia="x-none"/>
        </w:rPr>
        <w:t>UE detects a DCI indicates one of the</w:t>
      </w:r>
      <w:r>
        <w:rPr>
          <w:rFonts w:ascii="Arial" w:hAnsi="Arial" w:cs="Arial"/>
          <w:b/>
          <w:bCs/>
          <w:lang w:val="en-US" w:eastAsia="x-none"/>
        </w:rPr>
        <w:t xml:space="preserve"> activated</w:t>
      </w:r>
      <w:r w:rsidRPr="00C44489">
        <w:rPr>
          <w:rFonts w:ascii="Arial" w:hAnsi="Arial" w:cs="Arial"/>
          <w:b/>
          <w:bCs/>
          <w:lang w:val="en-US" w:eastAsia="x-none"/>
        </w:rPr>
        <w:t xml:space="preserve"> TCI states</w:t>
      </w:r>
      <w:r>
        <w:rPr>
          <w:rFonts w:ascii="Arial" w:hAnsi="Arial" w:cs="Arial"/>
          <w:b/>
          <w:bCs/>
          <w:lang w:val="en-US" w:eastAsia="x-none"/>
        </w:rPr>
        <w:t>:</w:t>
      </w:r>
    </w:p>
    <w:p w14:paraId="47AA1C00" w14:textId="77777777" w:rsidR="00325BB5" w:rsidRDefault="00325BB5" w:rsidP="00325BB5">
      <w:pPr>
        <w:pStyle w:val="af8"/>
        <w:numPr>
          <w:ilvl w:val="0"/>
          <w:numId w:val="11"/>
        </w:numPr>
        <w:spacing w:after="0"/>
        <w:jc w:val="left"/>
        <w:rPr>
          <w:rFonts w:ascii="Arial" w:hAnsi="Arial" w:cs="Arial"/>
          <w:b/>
          <w:bCs/>
          <w:lang w:val="en-US" w:eastAsia="x-none"/>
        </w:rPr>
      </w:pPr>
      <w:r>
        <w:rPr>
          <w:rFonts w:ascii="Arial" w:hAnsi="Arial" w:cs="Arial"/>
          <w:b/>
          <w:bCs/>
          <w:lang w:val="en-US" w:eastAsia="x-none"/>
        </w:rPr>
        <w:t>I</w:t>
      </w:r>
      <w:r w:rsidRPr="000A1581">
        <w:rPr>
          <w:rFonts w:ascii="Arial" w:hAnsi="Arial" w:cs="Arial"/>
          <w:b/>
          <w:bCs/>
          <w:lang w:val="en-US" w:eastAsia="x-none"/>
        </w:rPr>
        <w:t xml:space="preserve">f the currently applied TCI state is not one </w:t>
      </w:r>
      <w:r>
        <w:rPr>
          <w:rFonts w:ascii="Arial" w:hAnsi="Arial" w:cs="Arial"/>
          <w:b/>
          <w:bCs/>
          <w:lang w:val="en-US" w:eastAsia="x-none"/>
        </w:rPr>
        <w:t xml:space="preserve">of </w:t>
      </w:r>
      <w:r w:rsidRPr="000A1581">
        <w:rPr>
          <w:rFonts w:ascii="Arial" w:hAnsi="Arial" w:cs="Arial"/>
          <w:b/>
          <w:bCs/>
          <w:lang w:val="en-US" w:eastAsia="x-none"/>
        </w:rPr>
        <w:t xml:space="preserve">the </w:t>
      </w:r>
      <w:r>
        <w:rPr>
          <w:rFonts w:ascii="Arial" w:hAnsi="Arial" w:cs="Arial"/>
          <w:b/>
          <w:bCs/>
          <w:lang w:val="en-US" w:eastAsia="x-none"/>
        </w:rPr>
        <w:t>activated</w:t>
      </w:r>
      <w:r w:rsidRPr="00C44489">
        <w:rPr>
          <w:rFonts w:ascii="Arial" w:hAnsi="Arial" w:cs="Arial"/>
          <w:b/>
          <w:bCs/>
          <w:lang w:val="en-US" w:eastAsia="x-none"/>
        </w:rPr>
        <w:t xml:space="preserve"> </w:t>
      </w:r>
      <w:r w:rsidRPr="000A1581">
        <w:rPr>
          <w:rFonts w:ascii="Arial" w:hAnsi="Arial" w:cs="Arial"/>
          <w:b/>
          <w:bCs/>
          <w:lang w:val="en-US" w:eastAsia="x-none"/>
        </w:rPr>
        <w:t>TCI states</w:t>
      </w:r>
      <w:r>
        <w:rPr>
          <w:rFonts w:ascii="Arial" w:hAnsi="Arial" w:cs="Arial"/>
          <w:b/>
          <w:bCs/>
          <w:lang w:val="en-US" w:eastAsia="x-none"/>
        </w:rPr>
        <w:t xml:space="preserve">, </w:t>
      </w:r>
      <w:r w:rsidRPr="000A1581">
        <w:rPr>
          <w:rFonts w:ascii="Arial" w:hAnsi="Arial" w:cs="Arial"/>
          <w:b/>
          <w:bCs/>
          <w:lang w:val="en-US" w:eastAsia="x-none"/>
        </w:rPr>
        <w:t>UE sh</w:t>
      </w:r>
      <w:r>
        <w:rPr>
          <w:rFonts w:ascii="Arial" w:hAnsi="Arial" w:cs="Arial"/>
          <w:b/>
          <w:bCs/>
          <w:lang w:val="en-US" w:eastAsia="x-none"/>
        </w:rPr>
        <w:t>all apply a default TCI state from</w:t>
      </w:r>
      <w:r w:rsidRPr="000A1581">
        <w:rPr>
          <w:rFonts w:ascii="Arial" w:hAnsi="Arial" w:cs="Arial"/>
          <w:b/>
          <w:bCs/>
          <w:lang w:val="en-US" w:eastAsia="x-none"/>
        </w:rPr>
        <w:t xml:space="preserve"> the </w:t>
      </w:r>
      <w:r>
        <w:rPr>
          <w:rFonts w:ascii="Arial" w:hAnsi="Arial" w:cs="Arial"/>
          <w:b/>
          <w:bCs/>
          <w:lang w:val="en-US" w:eastAsia="x-none"/>
        </w:rPr>
        <w:t>activated</w:t>
      </w:r>
      <w:r w:rsidRPr="00C44489">
        <w:rPr>
          <w:rFonts w:ascii="Arial" w:hAnsi="Arial" w:cs="Arial"/>
          <w:b/>
          <w:bCs/>
          <w:lang w:val="en-US" w:eastAsia="x-none"/>
        </w:rPr>
        <w:t xml:space="preserve"> </w:t>
      </w:r>
      <w:r w:rsidRPr="000A1581">
        <w:rPr>
          <w:rFonts w:ascii="Arial" w:hAnsi="Arial" w:cs="Arial"/>
          <w:b/>
          <w:bCs/>
          <w:lang w:val="en-US" w:eastAsia="x-none"/>
        </w:rPr>
        <w:t>TCI states</w:t>
      </w:r>
      <w:r>
        <w:rPr>
          <w:rFonts w:ascii="Arial" w:hAnsi="Arial" w:cs="Arial"/>
          <w:b/>
          <w:bCs/>
          <w:lang w:val="en-US" w:eastAsia="x-none"/>
        </w:rPr>
        <w:t>.</w:t>
      </w:r>
    </w:p>
    <w:p w14:paraId="6400FEB8" w14:textId="77777777" w:rsidR="00325BB5" w:rsidRPr="00513751" w:rsidRDefault="00325BB5" w:rsidP="00325BB5">
      <w:pPr>
        <w:pStyle w:val="af8"/>
        <w:numPr>
          <w:ilvl w:val="0"/>
          <w:numId w:val="11"/>
        </w:numPr>
        <w:jc w:val="left"/>
        <w:rPr>
          <w:lang w:val="en-US"/>
        </w:rPr>
      </w:pPr>
      <w:r w:rsidRPr="00513751">
        <w:rPr>
          <w:rFonts w:ascii="Arial" w:hAnsi="Arial" w:cs="Arial"/>
          <w:b/>
          <w:bCs/>
          <w:lang w:val="en-US" w:eastAsia="x-none"/>
        </w:rPr>
        <w:t>Otherwise, UE doesn't change the currently applied TCI state</w:t>
      </w:r>
    </w:p>
    <w:p w14:paraId="0DA096BE" w14:textId="77777777" w:rsidR="0038599F" w:rsidRPr="00325BB5" w:rsidRDefault="0038599F" w:rsidP="00C97AA1">
      <w:pPr>
        <w:spacing w:before="240" w:line="276" w:lineRule="auto"/>
        <w:rPr>
          <w:rFonts w:ascii="Arial" w:hAnsi="Arial" w:cs="Arial"/>
          <w:b/>
          <w:bCs/>
          <w:u w:val="single"/>
          <w:lang w:val="en-US" w:eastAsia="x-none"/>
        </w:rPr>
      </w:pPr>
    </w:p>
    <w:p w14:paraId="540D95FA" w14:textId="675F2FC3" w:rsidR="0099050F" w:rsidRDefault="00A45BC5" w:rsidP="0053726B">
      <w:pPr>
        <w:pStyle w:val="3"/>
        <w:numPr>
          <w:ilvl w:val="0"/>
          <w:numId w:val="0"/>
        </w:numPr>
        <w:rPr>
          <w:rFonts w:cs="Arial"/>
          <w:bCs w:val="0"/>
          <w:u w:val="single"/>
          <w:lang w:val="en-US" w:eastAsia="x-none"/>
        </w:rPr>
      </w:pPr>
      <w:r w:rsidRPr="0053726B">
        <w:rPr>
          <w:rFonts w:cs="Arial"/>
          <w:bCs w:val="0"/>
          <w:u w:val="single"/>
          <w:lang w:val="en-US" w:eastAsia="x-none"/>
        </w:rPr>
        <w:t xml:space="preserve">Issue 4: </w:t>
      </w:r>
      <w:r w:rsidR="0099050F" w:rsidRPr="0053726B">
        <w:rPr>
          <w:rFonts w:cs="Arial" w:hint="eastAsia"/>
          <w:bCs w:val="0"/>
          <w:u w:val="single"/>
          <w:lang w:val="en-US" w:eastAsia="x-none"/>
        </w:rPr>
        <w:t>F</w:t>
      </w:r>
      <w:r w:rsidR="0099050F" w:rsidRPr="0053726B">
        <w:rPr>
          <w:rFonts w:cs="Arial"/>
          <w:bCs w:val="0"/>
          <w:u w:val="single"/>
          <w:lang w:val="en-US" w:eastAsia="x-none"/>
        </w:rPr>
        <w:t>ast UL pa</w:t>
      </w:r>
      <w:r w:rsidRPr="0053726B">
        <w:rPr>
          <w:rFonts w:cs="Arial"/>
          <w:bCs w:val="0"/>
          <w:u w:val="single"/>
          <w:lang w:val="en-US" w:eastAsia="x-none"/>
        </w:rPr>
        <w:t>nel selection</w:t>
      </w:r>
      <w:r w:rsidR="0099050F" w:rsidRPr="0053726B">
        <w:rPr>
          <w:rFonts w:cs="Arial"/>
          <w:bCs w:val="0"/>
          <w:u w:val="single"/>
          <w:lang w:val="en-US" w:eastAsia="x-none"/>
        </w:rPr>
        <w:t xml:space="preserve"> </w:t>
      </w:r>
    </w:p>
    <w:p w14:paraId="2CDCF4C5" w14:textId="77777777" w:rsidR="00325BB5" w:rsidRPr="00325BB5" w:rsidRDefault="00325BB5" w:rsidP="00325BB5">
      <w:pPr>
        <w:rPr>
          <w:lang w:val="en-US" w:eastAsia="x-none"/>
        </w:rPr>
      </w:pPr>
    </w:p>
    <w:p w14:paraId="42158521" w14:textId="77777777" w:rsidR="00325BB5" w:rsidRDefault="00325BB5" w:rsidP="00325BB5">
      <w:pPr>
        <w:spacing w:line="276" w:lineRule="auto"/>
        <w:jc w:val="left"/>
        <w:rPr>
          <w:rFonts w:ascii="Arial" w:hAnsi="Arial" w:cs="Arial"/>
          <w:b/>
          <w:bCs/>
          <w:color w:val="000000" w:themeColor="text1"/>
          <w:lang w:eastAsia="x-none"/>
        </w:rPr>
      </w:pPr>
      <w:r>
        <w:rPr>
          <w:rFonts w:ascii="Arial" w:hAnsi="Arial" w:cs="Arial"/>
          <w:b/>
          <w:bCs/>
          <w:color w:val="000000" w:themeColor="text1"/>
          <w:lang w:eastAsia="x-none"/>
        </w:rPr>
        <w:t xml:space="preserve">Observation 1: For UE reporting of a list of </w:t>
      </w:r>
      <w:r w:rsidRPr="00DA4407">
        <w:rPr>
          <w:rFonts w:ascii="Arial" w:hAnsi="Arial" w:cs="Arial"/>
          <w:b/>
          <w:bCs/>
          <w:color w:val="000000" w:themeColor="text1"/>
          <w:lang w:eastAsia="x-none"/>
        </w:rPr>
        <w:t>panel-related capabilities</w:t>
      </w:r>
      <w:r>
        <w:rPr>
          <w:rFonts w:ascii="Arial" w:hAnsi="Arial" w:cs="Arial"/>
          <w:b/>
          <w:bCs/>
          <w:color w:val="000000" w:themeColor="text1"/>
          <w:lang w:eastAsia="x-none"/>
        </w:rPr>
        <w:t>, an explicit association</w:t>
      </w:r>
      <w:r w:rsidRPr="00DA4407">
        <w:rPr>
          <w:rFonts w:ascii="Arial" w:hAnsi="Arial" w:cs="Arial" w:hint="eastAsia"/>
          <w:b/>
          <w:bCs/>
          <w:color w:val="000000" w:themeColor="text1"/>
          <w:lang w:eastAsia="x-none"/>
        </w:rPr>
        <w:t xml:space="preserve"> between </w:t>
      </w:r>
      <w:r w:rsidRPr="00DA4407">
        <w:rPr>
          <w:rFonts w:ascii="Arial" w:hAnsi="Arial" w:cs="Arial"/>
          <w:b/>
          <w:bCs/>
          <w:color w:val="000000" w:themeColor="text1"/>
          <w:lang w:eastAsia="x-none"/>
        </w:rPr>
        <w:t>the panel-related ca</w:t>
      </w:r>
      <w:r>
        <w:rPr>
          <w:rFonts w:ascii="Arial" w:hAnsi="Arial" w:cs="Arial"/>
          <w:b/>
          <w:bCs/>
          <w:color w:val="000000" w:themeColor="text1"/>
          <w:lang w:eastAsia="x-none"/>
        </w:rPr>
        <w:t>pability and a panel entity may not be necessary.</w:t>
      </w:r>
    </w:p>
    <w:p w14:paraId="4EA1181B" w14:textId="77777777" w:rsidR="00325BB5" w:rsidRDefault="00325BB5" w:rsidP="00325BB5">
      <w:pPr>
        <w:tabs>
          <w:tab w:val="left" w:pos="1901"/>
        </w:tabs>
        <w:spacing w:after="0" w:line="276" w:lineRule="auto"/>
        <w:jc w:val="left"/>
        <w:rPr>
          <w:rFonts w:ascii="Arial" w:hAnsi="Arial" w:cs="Arial"/>
          <w:b/>
          <w:bCs/>
          <w:color w:val="000000" w:themeColor="text1"/>
          <w:lang w:eastAsia="x-none"/>
        </w:rPr>
      </w:pPr>
      <w:r w:rsidRPr="00A456EE">
        <w:rPr>
          <w:rFonts w:ascii="Arial" w:hAnsi="Arial" w:cs="Arial" w:hint="eastAsia"/>
          <w:b/>
          <w:bCs/>
          <w:color w:val="000000" w:themeColor="text1"/>
          <w:lang w:eastAsia="x-none"/>
        </w:rPr>
        <w:t xml:space="preserve">Proposal </w:t>
      </w:r>
      <w:r w:rsidRPr="00A456EE">
        <w:rPr>
          <w:rFonts w:ascii="Arial" w:hAnsi="Arial" w:cs="Arial"/>
          <w:b/>
          <w:bCs/>
          <w:color w:val="000000" w:themeColor="text1"/>
          <w:lang w:eastAsia="x-none"/>
        </w:rPr>
        <w:t>24</w:t>
      </w:r>
      <w:r>
        <w:rPr>
          <w:rFonts w:ascii="Arial" w:hAnsi="Arial" w:cs="Arial"/>
          <w:b/>
          <w:bCs/>
          <w:color w:val="000000" w:themeColor="text1"/>
          <w:lang w:eastAsia="x-none"/>
        </w:rPr>
        <w:t xml:space="preserve">: </w:t>
      </w:r>
      <w:r w:rsidRPr="00060198">
        <w:rPr>
          <w:rFonts w:ascii="Arial" w:hAnsi="Arial" w:cs="Arial"/>
          <w:b/>
          <w:bCs/>
          <w:color w:val="000000" w:themeColor="text1"/>
          <w:lang w:eastAsia="x-none"/>
        </w:rPr>
        <w:t>On Rel.17 enhancements to facilitate UE-initiated panel activation and selection</w:t>
      </w:r>
      <w:r>
        <w:rPr>
          <w:rFonts w:ascii="Arial" w:hAnsi="Arial" w:cs="Arial"/>
          <w:b/>
          <w:bCs/>
          <w:color w:val="000000" w:themeColor="text1"/>
          <w:lang w:eastAsia="x-none"/>
        </w:rPr>
        <w:t>:</w:t>
      </w:r>
    </w:p>
    <w:p w14:paraId="1526AAD7" w14:textId="77777777" w:rsidR="00325BB5" w:rsidRDefault="00325BB5" w:rsidP="00325BB5">
      <w:pPr>
        <w:pStyle w:val="af8"/>
        <w:numPr>
          <w:ilvl w:val="0"/>
          <w:numId w:val="75"/>
        </w:numPr>
        <w:tabs>
          <w:tab w:val="left" w:pos="1901"/>
        </w:tabs>
        <w:jc w:val="left"/>
        <w:rPr>
          <w:rFonts w:ascii="Arial" w:hAnsi="Arial" w:cs="Arial"/>
          <w:b/>
          <w:bCs/>
          <w:color w:val="000000" w:themeColor="text1"/>
          <w:lang w:eastAsia="x-none"/>
        </w:rPr>
      </w:pPr>
      <w:r>
        <w:rPr>
          <w:rFonts w:ascii="Arial" w:hAnsi="Arial" w:cs="Arial"/>
          <w:b/>
          <w:bCs/>
          <w:color w:val="000000" w:themeColor="text1"/>
          <w:lang w:eastAsia="x-none"/>
        </w:rPr>
        <w:t>Support UE reporting a</w:t>
      </w:r>
      <w:r w:rsidRPr="00B23248">
        <w:rPr>
          <w:rFonts w:ascii="Arial" w:hAnsi="Arial" w:cs="Arial"/>
          <w:b/>
          <w:bCs/>
          <w:color w:val="000000" w:themeColor="text1"/>
          <w:lang w:eastAsia="x-none"/>
        </w:rPr>
        <w:t xml:space="preserve"> list of supported number of UL transmission layers</w:t>
      </w:r>
    </w:p>
    <w:p w14:paraId="0774A438" w14:textId="77777777" w:rsidR="00325BB5" w:rsidRDefault="00325BB5" w:rsidP="00325BB5">
      <w:pPr>
        <w:pStyle w:val="af8"/>
        <w:numPr>
          <w:ilvl w:val="1"/>
          <w:numId w:val="75"/>
        </w:numPr>
        <w:tabs>
          <w:tab w:val="left" w:pos="1901"/>
        </w:tabs>
        <w:jc w:val="left"/>
        <w:rPr>
          <w:rFonts w:ascii="Arial" w:hAnsi="Arial" w:cs="Arial"/>
          <w:b/>
          <w:bCs/>
          <w:color w:val="000000" w:themeColor="text1"/>
          <w:lang w:eastAsia="x-none"/>
        </w:rPr>
      </w:pPr>
      <w:r>
        <w:rPr>
          <w:rFonts w:ascii="Arial" w:hAnsi="Arial" w:cs="Arial"/>
          <w:b/>
          <w:bCs/>
          <w:color w:val="000000" w:themeColor="text1"/>
          <w:lang w:eastAsia="x-none"/>
        </w:rPr>
        <w:t>The size of the list is determined by UE</w:t>
      </w:r>
    </w:p>
    <w:p w14:paraId="20CCAEF8" w14:textId="77777777" w:rsidR="00325BB5" w:rsidRPr="00060198" w:rsidRDefault="00325BB5" w:rsidP="00325BB5">
      <w:pPr>
        <w:pStyle w:val="af8"/>
        <w:numPr>
          <w:ilvl w:val="1"/>
          <w:numId w:val="75"/>
        </w:numPr>
        <w:tabs>
          <w:tab w:val="left" w:pos="1901"/>
        </w:tabs>
        <w:jc w:val="left"/>
        <w:rPr>
          <w:rFonts w:ascii="Arial" w:hAnsi="Arial" w:cs="Arial"/>
          <w:b/>
          <w:bCs/>
          <w:color w:val="000000" w:themeColor="text1"/>
          <w:lang w:eastAsia="x-none"/>
        </w:rPr>
      </w:pPr>
      <w:r>
        <w:rPr>
          <w:rFonts w:ascii="Arial" w:hAnsi="Arial" w:cs="Arial"/>
          <w:b/>
          <w:bCs/>
          <w:color w:val="000000" w:themeColor="text1"/>
          <w:lang w:eastAsia="x-none"/>
        </w:rPr>
        <w:t>The values in the list can be the same as well as different</w:t>
      </w:r>
    </w:p>
    <w:p w14:paraId="67612387" w14:textId="77777777" w:rsidR="00325BB5" w:rsidRPr="00B12D73" w:rsidRDefault="00325BB5" w:rsidP="00325BB5">
      <w:pPr>
        <w:spacing w:line="276" w:lineRule="auto"/>
        <w:jc w:val="left"/>
        <w:rPr>
          <w:rFonts w:ascii="Arial" w:hAnsi="Arial" w:cs="Arial"/>
          <w:b/>
          <w:bCs/>
          <w:color w:val="000000" w:themeColor="text1"/>
          <w:lang w:eastAsia="x-none"/>
        </w:rPr>
      </w:pPr>
      <w:r>
        <w:rPr>
          <w:rFonts w:ascii="Arial" w:hAnsi="Arial" w:cs="Arial"/>
          <w:b/>
          <w:bCs/>
          <w:color w:val="000000" w:themeColor="text1"/>
          <w:lang w:eastAsia="x-none"/>
        </w:rPr>
        <w:t xml:space="preserve">Observation 2: How to interpret an index configured by NW and associated with a panel-related </w:t>
      </w:r>
      <w:r w:rsidRPr="00B12D73">
        <w:rPr>
          <w:rFonts w:ascii="Arial" w:hAnsi="Arial" w:cs="Arial"/>
          <w:b/>
          <w:bCs/>
          <w:color w:val="000000" w:themeColor="text1"/>
          <w:lang w:eastAsia="x-none"/>
        </w:rPr>
        <w:t>capability</w:t>
      </w:r>
      <w:r>
        <w:rPr>
          <w:rFonts w:ascii="Arial" w:hAnsi="Arial" w:cs="Arial"/>
          <w:b/>
          <w:bCs/>
          <w:color w:val="000000" w:themeColor="text1"/>
          <w:lang w:eastAsia="x-none"/>
        </w:rPr>
        <w:t xml:space="preserve"> is up to UE implementation, e.g., </w:t>
      </w:r>
      <w:r w:rsidRPr="00B12D73">
        <w:rPr>
          <w:rFonts w:ascii="Arial" w:hAnsi="Arial" w:cs="Arial"/>
          <w:b/>
          <w:bCs/>
          <w:color w:val="000000" w:themeColor="text1"/>
          <w:lang w:eastAsia="x-none"/>
        </w:rPr>
        <w:t>an index of panel entity or an index antenna group configuration.</w:t>
      </w:r>
    </w:p>
    <w:p w14:paraId="149CDE2B" w14:textId="77777777" w:rsidR="00325BB5" w:rsidRDefault="00325BB5" w:rsidP="00325BB5">
      <w:pPr>
        <w:spacing w:line="276" w:lineRule="auto"/>
        <w:jc w:val="left"/>
        <w:rPr>
          <w:rFonts w:ascii="Arial" w:hAnsi="Arial" w:cs="Arial"/>
          <w:b/>
          <w:bCs/>
          <w:color w:val="000000" w:themeColor="text1"/>
          <w:lang w:eastAsia="x-none"/>
        </w:rPr>
      </w:pPr>
      <w:r>
        <w:rPr>
          <w:rFonts w:ascii="Arial" w:hAnsi="Arial" w:cs="Arial"/>
          <w:b/>
          <w:bCs/>
          <w:color w:val="000000" w:themeColor="text1"/>
          <w:lang w:eastAsia="x-none"/>
        </w:rPr>
        <w:t>Observation 3: For both schemes, UE can use the configured index</w:t>
      </w:r>
      <w:r w:rsidRPr="0083750B">
        <w:rPr>
          <w:rFonts w:ascii="Arial" w:hAnsi="Arial" w:cs="Arial" w:hint="eastAsia"/>
          <w:b/>
          <w:bCs/>
          <w:color w:val="000000" w:themeColor="text1"/>
          <w:lang w:eastAsia="x-none"/>
        </w:rPr>
        <w:t xml:space="preserve"> </w:t>
      </w:r>
      <w:r>
        <w:rPr>
          <w:rFonts w:ascii="Arial" w:hAnsi="Arial" w:cs="Arial"/>
          <w:b/>
          <w:bCs/>
          <w:color w:val="000000" w:themeColor="text1"/>
          <w:lang w:eastAsia="x-none"/>
        </w:rPr>
        <w:t>to</w:t>
      </w:r>
      <w:r w:rsidRPr="0083750B">
        <w:rPr>
          <w:rFonts w:ascii="Arial" w:hAnsi="Arial" w:cs="Arial" w:hint="eastAsia"/>
          <w:b/>
          <w:bCs/>
          <w:color w:val="000000" w:themeColor="text1"/>
          <w:lang w:eastAsia="x-none"/>
        </w:rPr>
        <w:t xml:space="preserve"> </w:t>
      </w:r>
      <w:r>
        <w:rPr>
          <w:rFonts w:ascii="Arial" w:hAnsi="Arial" w:cs="Arial"/>
          <w:b/>
          <w:bCs/>
          <w:color w:val="000000" w:themeColor="text1"/>
          <w:lang w:eastAsia="x-none"/>
        </w:rPr>
        <w:t>inform</w:t>
      </w:r>
      <w:r w:rsidRPr="0083750B">
        <w:rPr>
          <w:rFonts w:ascii="Arial" w:hAnsi="Arial" w:cs="Arial" w:hint="eastAsia"/>
          <w:b/>
          <w:bCs/>
          <w:color w:val="000000" w:themeColor="text1"/>
          <w:lang w:eastAsia="x-none"/>
        </w:rPr>
        <w:t xml:space="preserve"> </w:t>
      </w:r>
      <w:r w:rsidRPr="0083750B">
        <w:rPr>
          <w:rFonts w:ascii="Arial" w:hAnsi="Arial" w:cs="Arial"/>
          <w:b/>
          <w:bCs/>
          <w:color w:val="000000" w:themeColor="text1"/>
          <w:lang w:eastAsia="x-none"/>
        </w:rPr>
        <w:t xml:space="preserve">the correspondence between a panel entity and a reported </w:t>
      </w:r>
      <w:r>
        <w:rPr>
          <w:rFonts w:ascii="Arial" w:hAnsi="Arial" w:cs="Arial" w:hint="eastAsia"/>
          <w:b/>
          <w:bCs/>
          <w:color w:val="000000" w:themeColor="text1"/>
          <w:lang w:eastAsia="x-none"/>
        </w:rPr>
        <w:t xml:space="preserve">SSBRI/CRI </w:t>
      </w:r>
      <w:r w:rsidRPr="0083750B">
        <w:rPr>
          <w:rFonts w:ascii="Arial" w:hAnsi="Arial" w:cs="Arial"/>
          <w:b/>
          <w:bCs/>
          <w:color w:val="000000" w:themeColor="text1"/>
          <w:lang w:eastAsia="x-none"/>
        </w:rPr>
        <w:t>to NW</w:t>
      </w:r>
    </w:p>
    <w:p w14:paraId="6103CF37" w14:textId="77777777" w:rsidR="00325BB5" w:rsidRDefault="00325BB5" w:rsidP="00325BB5">
      <w:pPr>
        <w:tabs>
          <w:tab w:val="left" w:pos="1901"/>
        </w:tabs>
        <w:spacing w:after="0" w:line="276" w:lineRule="auto"/>
        <w:jc w:val="left"/>
        <w:rPr>
          <w:rFonts w:ascii="Arial" w:hAnsi="Arial" w:cs="Arial"/>
          <w:b/>
          <w:bCs/>
          <w:color w:val="000000" w:themeColor="text1"/>
          <w:lang w:eastAsia="x-none"/>
        </w:rPr>
      </w:pPr>
      <w:r w:rsidRPr="00A456EE">
        <w:rPr>
          <w:rFonts w:ascii="Arial" w:hAnsi="Arial" w:cs="Arial" w:hint="eastAsia"/>
          <w:b/>
          <w:bCs/>
          <w:color w:val="000000" w:themeColor="text1"/>
          <w:lang w:eastAsia="x-none"/>
        </w:rPr>
        <w:t xml:space="preserve">Proposal </w:t>
      </w:r>
      <w:r>
        <w:rPr>
          <w:rFonts w:ascii="Arial" w:hAnsi="Arial" w:cs="Arial"/>
          <w:b/>
          <w:bCs/>
          <w:color w:val="000000" w:themeColor="text1"/>
          <w:lang w:eastAsia="x-none"/>
        </w:rPr>
        <w:t xml:space="preserve">25: </w:t>
      </w:r>
      <w:r w:rsidRPr="00060198">
        <w:rPr>
          <w:rFonts w:ascii="Arial" w:hAnsi="Arial" w:cs="Arial"/>
          <w:b/>
          <w:bCs/>
          <w:color w:val="000000" w:themeColor="text1"/>
          <w:lang w:eastAsia="x-none"/>
        </w:rPr>
        <w:t>On Rel.17 enhancements to facilitate UE-initiated panel activation and selection</w:t>
      </w:r>
      <w:r>
        <w:rPr>
          <w:rFonts w:ascii="Arial" w:hAnsi="Arial" w:cs="Arial"/>
          <w:b/>
          <w:bCs/>
          <w:color w:val="000000" w:themeColor="text1"/>
          <w:lang w:eastAsia="x-none"/>
        </w:rPr>
        <w:t>:</w:t>
      </w:r>
    </w:p>
    <w:p w14:paraId="6A3168A4" w14:textId="77777777" w:rsidR="00325BB5" w:rsidRDefault="00325BB5" w:rsidP="00325BB5">
      <w:pPr>
        <w:pStyle w:val="af8"/>
        <w:numPr>
          <w:ilvl w:val="0"/>
          <w:numId w:val="76"/>
        </w:numPr>
        <w:jc w:val="left"/>
        <w:rPr>
          <w:rFonts w:ascii="Arial" w:hAnsi="Arial" w:cs="Arial"/>
          <w:b/>
          <w:bCs/>
          <w:color w:val="000000" w:themeColor="text1"/>
          <w:lang w:eastAsia="x-none"/>
        </w:rPr>
      </w:pPr>
      <w:r>
        <w:rPr>
          <w:rFonts w:ascii="Arial" w:hAnsi="Arial" w:cs="Arial"/>
          <w:b/>
          <w:bCs/>
          <w:color w:val="000000" w:themeColor="text1"/>
          <w:lang w:eastAsia="x-none"/>
        </w:rPr>
        <w:t>According to the</w:t>
      </w:r>
      <w:r w:rsidRPr="00B23248">
        <w:rPr>
          <w:rFonts w:ascii="Arial" w:hAnsi="Arial" w:cs="Arial"/>
          <w:b/>
          <w:bCs/>
          <w:color w:val="000000" w:themeColor="text1"/>
          <w:lang w:eastAsia="x-none"/>
        </w:rPr>
        <w:t xml:space="preserve"> list of supported number of UL transmission layers</w:t>
      </w:r>
      <w:r>
        <w:rPr>
          <w:rFonts w:ascii="Arial" w:hAnsi="Arial" w:cs="Arial"/>
          <w:b/>
          <w:bCs/>
          <w:color w:val="000000" w:themeColor="text1"/>
          <w:lang w:eastAsia="x-none"/>
        </w:rPr>
        <w:t xml:space="preserve"> reported from UE,</w:t>
      </w:r>
      <w:r w:rsidRPr="00225305">
        <w:rPr>
          <w:rFonts w:ascii="Arial" w:hAnsi="Arial" w:cs="Arial"/>
          <w:b/>
          <w:bCs/>
          <w:color w:val="000000" w:themeColor="text1"/>
          <w:lang w:eastAsia="x-none"/>
        </w:rPr>
        <w:t xml:space="preserve"> NW </w:t>
      </w:r>
      <w:r>
        <w:rPr>
          <w:rFonts w:ascii="Arial" w:hAnsi="Arial" w:cs="Arial"/>
          <w:b/>
          <w:bCs/>
          <w:color w:val="000000" w:themeColor="text1"/>
          <w:lang w:eastAsia="x-none"/>
        </w:rPr>
        <w:t>can configure</w:t>
      </w:r>
      <w:r w:rsidRPr="00225305">
        <w:rPr>
          <w:rFonts w:ascii="Arial" w:hAnsi="Arial" w:cs="Arial"/>
          <w:b/>
          <w:bCs/>
          <w:color w:val="000000" w:themeColor="text1"/>
          <w:lang w:eastAsia="x-none"/>
        </w:rPr>
        <w:t xml:space="preserve"> </w:t>
      </w:r>
      <w:r>
        <w:rPr>
          <w:rFonts w:ascii="Arial" w:hAnsi="Arial" w:cs="Arial"/>
          <w:b/>
          <w:bCs/>
          <w:color w:val="000000" w:themeColor="text1"/>
          <w:lang w:eastAsia="x-none"/>
        </w:rPr>
        <w:t>a set of indexes, and associates each configured index with</w:t>
      </w:r>
      <w:r w:rsidRPr="00225305">
        <w:rPr>
          <w:rFonts w:ascii="Arial" w:hAnsi="Arial" w:cs="Arial"/>
          <w:b/>
          <w:bCs/>
          <w:color w:val="000000" w:themeColor="text1"/>
          <w:lang w:eastAsia="x-none"/>
        </w:rPr>
        <w:t xml:space="preserve"> </w:t>
      </w:r>
      <w:r>
        <w:rPr>
          <w:rFonts w:ascii="Arial" w:hAnsi="Arial" w:cs="Arial"/>
          <w:b/>
          <w:bCs/>
          <w:color w:val="000000" w:themeColor="text1"/>
          <w:lang w:eastAsia="x-none"/>
        </w:rPr>
        <w:t xml:space="preserve">a </w:t>
      </w:r>
      <w:r w:rsidRPr="00B23248">
        <w:rPr>
          <w:rFonts w:ascii="Arial" w:hAnsi="Arial" w:cs="Arial"/>
          <w:b/>
          <w:bCs/>
          <w:color w:val="000000" w:themeColor="text1"/>
          <w:lang w:eastAsia="x-none"/>
        </w:rPr>
        <w:t>supported number of UL transmission layers</w:t>
      </w:r>
      <w:r w:rsidRPr="00225305">
        <w:rPr>
          <w:rFonts w:ascii="Arial" w:hAnsi="Arial" w:cs="Arial"/>
          <w:b/>
          <w:bCs/>
          <w:color w:val="000000" w:themeColor="text1"/>
          <w:lang w:eastAsia="x-none"/>
        </w:rPr>
        <w:t xml:space="preserve"> </w:t>
      </w:r>
    </w:p>
    <w:p w14:paraId="0488387E" w14:textId="77777777" w:rsidR="00325BB5" w:rsidRDefault="00325BB5" w:rsidP="00325BB5">
      <w:pPr>
        <w:pStyle w:val="af8"/>
        <w:numPr>
          <w:ilvl w:val="1"/>
          <w:numId w:val="76"/>
        </w:numPr>
        <w:ind w:left="1134" w:hanging="283"/>
        <w:jc w:val="left"/>
        <w:rPr>
          <w:rFonts w:ascii="Arial" w:hAnsi="Arial" w:cs="Arial"/>
          <w:b/>
          <w:bCs/>
          <w:color w:val="000000" w:themeColor="text1"/>
          <w:lang w:eastAsia="x-none"/>
        </w:rPr>
      </w:pPr>
      <w:r>
        <w:rPr>
          <w:rFonts w:ascii="Arial" w:hAnsi="Arial" w:cs="Arial"/>
          <w:b/>
          <w:bCs/>
          <w:color w:val="000000" w:themeColor="text1"/>
          <w:lang w:eastAsia="x-none"/>
        </w:rPr>
        <w:t>The number of indexes configured by NW shall not exceed the size of the list</w:t>
      </w:r>
      <w:r w:rsidRPr="00225305">
        <w:rPr>
          <w:rFonts w:ascii="Arial" w:hAnsi="Arial" w:cs="Arial"/>
          <w:b/>
          <w:bCs/>
          <w:color w:val="000000" w:themeColor="text1"/>
          <w:lang w:eastAsia="x-none"/>
        </w:rPr>
        <w:t xml:space="preserve"> </w:t>
      </w:r>
      <w:r>
        <w:rPr>
          <w:rFonts w:ascii="Arial" w:hAnsi="Arial" w:cs="Arial"/>
          <w:b/>
          <w:bCs/>
          <w:color w:val="000000" w:themeColor="text1"/>
          <w:lang w:eastAsia="x-none"/>
        </w:rPr>
        <w:t>reported from UE</w:t>
      </w:r>
    </w:p>
    <w:p w14:paraId="78EBF63D" w14:textId="77777777" w:rsidR="00325BB5" w:rsidRDefault="00325BB5" w:rsidP="00325BB5">
      <w:pPr>
        <w:pStyle w:val="af8"/>
        <w:numPr>
          <w:ilvl w:val="0"/>
          <w:numId w:val="76"/>
        </w:numPr>
        <w:jc w:val="left"/>
        <w:rPr>
          <w:rFonts w:ascii="Arial" w:hAnsi="Arial" w:cs="Arial"/>
          <w:b/>
          <w:bCs/>
          <w:color w:val="000000" w:themeColor="text1"/>
          <w:lang w:eastAsia="x-none"/>
        </w:rPr>
      </w:pPr>
      <w:r w:rsidRPr="00225305">
        <w:rPr>
          <w:rFonts w:ascii="Arial" w:hAnsi="Arial" w:cs="Arial"/>
          <w:b/>
          <w:bCs/>
          <w:color w:val="000000" w:themeColor="text1"/>
          <w:lang w:eastAsia="x-none"/>
        </w:rPr>
        <w:t>In a beam reporting instance</w:t>
      </w:r>
      <w:r>
        <w:rPr>
          <w:rFonts w:ascii="Arial" w:hAnsi="Arial" w:cs="Arial"/>
          <w:b/>
          <w:bCs/>
          <w:color w:val="000000" w:themeColor="text1"/>
          <w:lang w:eastAsia="x-none"/>
        </w:rPr>
        <w:t xml:space="preserve">, UE reports one of the configured indexes along with each </w:t>
      </w:r>
      <w:r w:rsidRPr="00225305">
        <w:rPr>
          <w:rFonts w:ascii="Arial" w:hAnsi="Arial" w:cs="Arial"/>
          <w:b/>
          <w:bCs/>
          <w:color w:val="000000" w:themeColor="text1"/>
          <w:lang w:eastAsia="x-none"/>
        </w:rPr>
        <w:t>reported SSBRI/CRI</w:t>
      </w:r>
    </w:p>
    <w:p w14:paraId="0F527268" w14:textId="77777777" w:rsidR="00325BB5" w:rsidRPr="00CA406A" w:rsidRDefault="00325BB5" w:rsidP="00325BB5">
      <w:pPr>
        <w:pStyle w:val="af8"/>
        <w:numPr>
          <w:ilvl w:val="0"/>
          <w:numId w:val="76"/>
        </w:numPr>
        <w:jc w:val="left"/>
        <w:rPr>
          <w:rFonts w:ascii="Arial" w:hAnsi="Arial" w:cs="Arial"/>
          <w:b/>
          <w:bCs/>
          <w:color w:val="000000" w:themeColor="text1"/>
          <w:lang w:eastAsia="x-none"/>
        </w:rPr>
      </w:pPr>
      <w:r w:rsidRPr="00CA406A">
        <w:rPr>
          <w:rFonts w:ascii="Arial" w:hAnsi="Arial" w:cs="Arial"/>
          <w:b/>
          <w:bCs/>
          <w:color w:val="000000" w:themeColor="text1"/>
          <w:lang w:eastAsia="x-none"/>
        </w:rPr>
        <w:t xml:space="preserve">Support multiple </w:t>
      </w:r>
      <w:r>
        <w:rPr>
          <w:rFonts w:ascii="Arial" w:hAnsi="Arial" w:cs="Arial"/>
          <w:b/>
          <w:bCs/>
          <w:color w:val="000000" w:themeColor="text1"/>
          <w:lang w:eastAsia="x-none"/>
        </w:rPr>
        <w:t>CB</w:t>
      </w:r>
      <w:r w:rsidRPr="00CA406A">
        <w:rPr>
          <w:rFonts w:ascii="Arial" w:hAnsi="Arial" w:cs="Arial"/>
          <w:b/>
          <w:bCs/>
          <w:color w:val="000000" w:themeColor="text1"/>
          <w:lang w:eastAsia="x-none"/>
        </w:rPr>
        <w:t>-based SRS resource sets with different number of SRS antenna ports</w:t>
      </w:r>
    </w:p>
    <w:p w14:paraId="6B065B6C" w14:textId="77777777" w:rsidR="0038599F" w:rsidRDefault="0038599F" w:rsidP="00726218">
      <w:pPr>
        <w:spacing w:before="240" w:after="0" w:line="276" w:lineRule="auto"/>
        <w:rPr>
          <w:rFonts w:ascii="Arial" w:hAnsi="Arial" w:cs="Arial"/>
          <w:b/>
          <w:bCs/>
          <w:color w:val="000000" w:themeColor="text1"/>
          <w:lang w:eastAsia="x-none"/>
        </w:rPr>
      </w:pPr>
    </w:p>
    <w:p w14:paraId="7C0DD09F" w14:textId="23AF8718" w:rsidR="00A45BC5" w:rsidRPr="0053726B" w:rsidRDefault="00A45BC5" w:rsidP="0053726B">
      <w:pPr>
        <w:pStyle w:val="3"/>
        <w:numPr>
          <w:ilvl w:val="0"/>
          <w:numId w:val="0"/>
        </w:numPr>
      </w:pPr>
      <w:r w:rsidRPr="0053726B">
        <w:rPr>
          <w:rFonts w:cs="Arial"/>
          <w:bCs w:val="0"/>
          <w:u w:val="single"/>
          <w:lang w:val="en-US" w:eastAsia="x-none"/>
        </w:rPr>
        <w:t xml:space="preserve">Issue 5: MPE mitigation </w:t>
      </w:r>
    </w:p>
    <w:p w14:paraId="6E09E907" w14:textId="77777777" w:rsidR="00325BB5" w:rsidRDefault="00325BB5" w:rsidP="00325BB5">
      <w:pPr>
        <w:spacing w:after="0"/>
        <w:rPr>
          <w:rFonts w:ascii="Arial" w:hAnsi="Arial" w:cs="Arial"/>
          <w:b/>
          <w:bCs/>
          <w:color w:val="000000" w:themeColor="text1"/>
          <w:lang w:eastAsia="x-none"/>
        </w:rPr>
      </w:pPr>
    </w:p>
    <w:p w14:paraId="327DA371" w14:textId="15165FD3" w:rsidR="00635479" w:rsidRPr="00325BB5" w:rsidRDefault="00325BB5" w:rsidP="00325BB5">
      <w:pPr>
        <w:spacing w:after="0"/>
        <w:rPr>
          <w:rFonts w:ascii="Arial" w:hAnsi="Arial" w:cs="Arial"/>
          <w:bCs/>
          <w:color w:val="000000" w:themeColor="text1"/>
          <w:lang w:eastAsia="x-none"/>
        </w:rPr>
      </w:pPr>
      <w:r w:rsidRPr="00325BB5">
        <w:rPr>
          <w:rFonts w:ascii="Arial" w:hAnsi="Arial" w:cs="Arial"/>
          <w:bCs/>
          <w:color w:val="000000" w:themeColor="text1"/>
          <w:lang w:eastAsia="x-none"/>
        </w:rPr>
        <w:t>Void</w:t>
      </w:r>
    </w:p>
    <w:p w14:paraId="5AD83473" w14:textId="77777777" w:rsidR="0038599F" w:rsidRPr="005C5834" w:rsidRDefault="0038599F" w:rsidP="00AC1043">
      <w:pPr>
        <w:spacing w:before="240" w:line="276" w:lineRule="auto"/>
        <w:rPr>
          <w:rFonts w:ascii="Arial" w:hAnsi="Arial" w:cs="Arial"/>
          <w:b/>
          <w:bCs/>
          <w:u w:val="single"/>
          <w:lang w:eastAsia="x-none"/>
        </w:rPr>
      </w:pPr>
    </w:p>
    <w:p w14:paraId="14E68BE0" w14:textId="2AD52AFE" w:rsidR="005C5834" w:rsidRPr="0053726B" w:rsidRDefault="00A45BC5" w:rsidP="0053726B">
      <w:pPr>
        <w:pStyle w:val="3"/>
        <w:numPr>
          <w:ilvl w:val="0"/>
          <w:numId w:val="0"/>
        </w:numPr>
      </w:pPr>
      <w:r w:rsidRPr="0053726B">
        <w:rPr>
          <w:rFonts w:cs="Arial"/>
          <w:bCs w:val="0"/>
          <w:u w:val="single"/>
          <w:lang w:val="en-US" w:eastAsia="x-none"/>
        </w:rPr>
        <w:t xml:space="preserve">Issue 6: </w:t>
      </w:r>
      <w:r w:rsidR="005108E6" w:rsidRPr="005108E6">
        <w:rPr>
          <w:rFonts w:cs="Arial"/>
          <w:bCs w:val="0"/>
          <w:u w:val="single"/>
          <w:lang w:val="en-US" w:eastAsia="x-none"/>
        </w:rPr>
        <w:t>UE-initiated beam selection/activation based on beam measurement and/or reporting</w:t>
      </w:r>
    </w:p>
    <w:p w14:paraId="7C9307B9" w14:textId="77777777" w:rsidR="00325BB5" w:rsidRDefault="00325BB5" w:rsidP="00325BB5">
      <w:pPr>
        <w:spacing w:line="276" w:lineRule="auto"/>
        <w:rPr>
          <w:rFonts w:ascii="Arial" w:hAnsi="Arial" w:cs="Arial"/>
          <w:b/>
          <w:bCs/>
          <w:color w:val="000000" w:themeColor="text1"/>
          <w:lang w:eastAsia="x-none"/>
        </w:rPr>
      </w:pPr>
    </w:p>
    <w:p w14:paraId="362DE600" w14:textId="77777777" w:rsidR="00325BB5" w:rsidRDefault="00325BB5" w:rsidP="00325BB5">
      <w:pPr>
        <w:spacing w:line="276" w:lineRule="auto"/>
        <w:rPr>
          <w:rFonts w:ascii="Arial" w:hAnsi="Arial" w:cs="Arial"/>
          <w:b/>
          <w:bCs/>
          <w:color w:val="000000" w:themeColor="text1"/>
          <w:lang w:eastAsia="zh-TW"/>
        </w:rPr>
      </w:pPr>
      <w:r>
        <w:rPr>
          <w:rFonts w:ascii="Arial" w:hAnsi="Arial" w:cs="Arial"/>
          <w:b/>
          <w:bCs/>
          <w:color w:val="000000" w:themeColor="text1"/>
          <w:lang w:eastAsia="x-none"/>
        </w:rPr>
        <w:t xml:space="preserve">Observation 4: UE-initiated beam selection based on </w:t>
      </w:r>
      <w:r w:rsidRPr="00106FBA">
        <w:rPr>
          <w:rFonts w:ascii="Arial" w:hAnsi="Arial" w:cs="Arial"/>
          <w:b/>
          <w:bCs/>
          <w:color w:val="000000" w:themeColor="text1"/>
          <w:lang w:eastAsia="x-none"/>
        </w:rPr>
        <w:t>event-triggered beam reporting</w:t>
      </w:r>
      <w:r>
        <w:rPr>
          <w:rFonts w:ascii="Arial" w:hAnsi="Arial" w:cs="Arial"/>
          <w:b/>
          <w:bCs/>
          <w:color w:val="000000" w:themeColor="text1"/>
          <w:lang w:eastAsia="x-none"/>
        </w:rPr>
        <w:t xml:space="preserve"> can be supported by NR beam failure recovery</w:t>
      </w:r>
      <w:r w:rsidRPr="00106FBA">
        <w:rPr>
          <w:rFonts w:ascii="Arial" w:hAnsi="Arial" w:cs="Arial" w:hint="eastAsia"/>
          <w:b/>
          <w:bCs/>
          <w:color w:val="000000" w:themeColor="text1"/>
          <w:lang w:eastAsia="x-none"/>
        </w:rPr>
        <w:t xml:space="preserve">, no need to introduce </w:t>
      </w:r>
      <w:r w:rsidRPr="00106FBA">
        <w:rPr>
          <w:rFonts w:ascii="Arial" w:hAnsi="Arial" w:cs="Arial"/>
          <w:b/>
          <w:bCs/>
          <w:color w:val="000000" w:themeColor="text1"/>
          <w:lang w:eastAsia="x-none"/>
        </w:rPr>
        <w:t>a separate framework to support similar functionality.</w:t>
      </w:r>
      <w:r w:rsidRPr="00106FBA">
        <w:rPr>
          <w:rFonts w:ascii="新細明體" w:eastAsia="新細明體" w:hAnsi="新細明體" w:cs="新細明體"/>
          <w:b/>
          <w:bCs/>
          <w:color w:val="000000" w:themeColor="text1"/>
          <w:lang w:eastAsia="zh-TW"/>
        </w:rPr>
        <w:t xml:space="preserve">  </w:t>
      </w:r>
    </w:p>
    <w:p w14:paraId="19DD4F1E" w14:textId="77777777" w:rsidR="00325BB5" w:rsidRDefault="00325BB5" w:rsidP="00325BB5">
      <w:pPr>
        <w:spacing w:line="276" w:lineRule="auto"/>
        <w:jc w:val="left"/>
        <w:rPr>
          <w:rFonts w:ascii="Arial" w:hAnsi="Arial" w:cs="Arial"/>
          <w:b/>
          <w:bCs/>
          <w:color w:val="000000" w:themeColor="text1"/>
          <w:lang w:eastAsia="x-none"/>
        </w:rPr>
      </w:pPr>
      <w:r>
        <w:rPr>
          <w:rFonts w:ascii="Arial" w:hAnsi="Arial" w:cs="Arial"/>
          <w:b/>
          <w:bCs/>
          <w:color w:val="000000" w:themeColor="text1"/>
          <w:lang w:eastAsia="x-none"/>
        </w:rPr>
        <w:t xml:space="preserve">Observation 5: Since </w:t>
      </w:r>
      <w:r w:rsidRPr="00D0021E">
        <w:rPr>
          <w:rFonts w:ascii="Arial" w:hAnsi="Arial" w:cs="Arial"/>
          <w:b/>
          <w:bCs/>
          <w:color w:val="000000" w:themeColor="text1"/>
          <w:lang w:eastAsia="x-none"/>
        </w:rPr>
        <w:t xml:space="preserve">NW would just follow the beam reporting from UE, for the case if </w:t>
      </w:r>
      <w:r>
        <w:rPr>
          <w:rFonts w:ascii="Arial" w:hAnsi="Arial" w:cs="Arial"/>
          <w:b/>
          <w:bCs/>
          <w:color w:val="000000" w:themeColor="text1"/>
          <w:lang w:eastAsia="x-none"/>
        </w:rPr>
        <w:t xml:space="preserve">UE </w:t>
      </w:r>
      <w:r w:rsidRPr="00D0021E">
        <w:rPr>
          <w:rFonts w:ascii="Arial" w:hAnsi="Arial" w:cs="Arial"/>
          <w:b/>
          <w:bCs/>
          <w:color w:val="000000" w:themeColor="text1"/>
          <w:lang w:eastAsia="x-none"/>
        </w:rPr>
        <w:t>support</w:t>
      </w:r>
      <w:r>
        <w:rPr>
          <w:rFonts w:ascii="Arial" w:hAnsi="Arial" w:cs="Arial"/>
          <w:b/>
          <w:bCs/>
          <w:color w:val="000000" w:themeColor="text1"/>
          <w:lang w:eastAsia="x-none"/>
        </w:rPr>
        <w:t>s (or is configured by NW) only</w:t>
      </w:r>
      <w:r w:rsidRPr="00D0021E">
        <w:rPr>
          <w:rFonts w:ascii="Arial" w:hAnsi="Arial" w:cs="Arial"/>
          <w:b/>
          <w:bCs/>
          <w:color w:val="000000" w:themeColor="text1"/>
          <w:lang w:eastAsia="x-none"/>
        </w:rPr>
        <w:t xml:space="preserve"> one activated beam</w:t>
      </w:r>
      <w:r>
        <w:rPr>
          <w:rFonts w:ascii="Arial" w:hAnsi="Arial" w:cs="Arial"/>
          <w:b/>
          <w:bCs/>
          <w:color w:val="000000" w:themeColor="text1"/>
          <w:lang w:eastAsia="x-none"/>
        </w:rPr>
        <w:t xml:space="preserve"> </w:t>
      </w:r>
      <w:r w:rsidRPr="00D0021E">
        <w:rPr>
          <w:rFonts w:ascii="Arial" w:hAnsi="Arial" w:cs="Arial"/>
          <w:b/>
          <w:bCs/>
          <w:color w:val="000000" w:themeColor="text1"/>
          <w:lang w:eastAsia="x-none"/>
        </w:rPr>
        <w:t>simultaneously</w:t>
      </w:r>
      <w:r>
        <w:rPr>
          <w:rFonts w:ascii="Arial" w:hAnsi="Arial" w:cs="Arial"/>
          <w:b/>
          <w:bCs/>
          <w:color w:val="000000" w:themeColor="text1"/>
          <w:lang w:eastAsia="x-none"/>
        </w:rPr>
        <w:t xml:space="preserve">, </w:t>
      </w:r>
      <w:r w:rsidRPr="00D0021E">
        <w:rPr>
          <w:rFonts w:ascii="Arial" w:hAnsi="Arial" w:cs="Arial"/>
          <w:b/>
          <w:bCs/>
          <w:color w:val="000000" w:themeColor="text1"/>
          <w:lang w:eastAsia="x-none"/>
        </w:rPr>
        <w:t xml:space="preserve">Opt2 is a natural choice to </w:t>
      </w:r>
      <w:r w:rsidRPr="00D0021E">
        <w:rPr>
          <w:rFonts w:ascii="Arial" w:hAnsi="Arial" w:cs="Arial" w:hint="eastAsia"/>
          <w:b/>
          <w:bCs/>
          <w:color w:val="000000" w:themeColor="text1"/>
          <w:lang w:eastAsia="x-none"/>
        </w:rPr>
        <w:t xml:space="preserve">let UE directly apply the report beam </w:t>
      </w:r>
      <w:r w:rsidRPr="00D0021E">
        <w:rPr>
          <w:rFonts w:ascii="Arial" w:hAnsi="Arial" w:cs="Arial"/>
          <w:b/>
          <w:bCs/>
          <w:color w:val="000000" w:themeColor="text1"/>
          <w:lang w:eastAsia="x-none"/>
        </w:rPr>
        <w:t xml:space="preserve">at least </w:t>
      </w:r>
      <w:r w:rsidRPr="00D0021E">
        <w:rPr>
          <w:rFonts w:ascii="Arial" w:hAnsi="Arial" w:cs="Arial" w:hint="eastAsia"/>
          <w:b/>
          <w:bCs/>
          <w:color w:val="000000" w:themeColor="text1"/>
          <w:lang w:eastAsia="x-none"/>
        </w:rPr>
        <w:t>w/o beam activation</w:t>
      </w:r>
      <w:r w:rsidRPr="00D0021E">
        <w:rPr>
          <w:rFonts w:ascii="Arial" w:hAnsi="Arial" w:cs="Arial"/>
          <w:b/>
          <w:bCs/>
          <w:color w:val="000000" w:themeColor="text1"/>
          <w:lang w:eastAsia="x-none"/>
        </w:rPr>
        <w:t xml:space="preserve"> latency</w:t>
      </w:r>
    </w:p>
    <w:p w14:paraId="5A30DF74" w14:textId="77777777" w:rsidR="00325BB5" w:rsidRDefault="00325BB5" w:rsidP="00325BB5">
      <w:pPr>
        <w:spacing w:before="240" w:after="0" w:line="276" w:lineRule="auto"/>
        <w:jc w:val="left"/>
        <w:rPr>
          <w:rFonts w:ascii="Arial" w:hAnsi="Arial" w:cs="Arial"/>
          <w:bCs/>
          <w:color w:val="000000" w:themeColor="text1"/>
          <w:lang w:eastAsia="x-none"/>
        </w:rPr>
      </w:pPr>
      <w:r>
        <w:rPr>
          <w:rFonts w:ascii="Arial" w:hAnsi="Arial" w:cs="Arial"/>
          <w:b/>
          <w:bCs/>
          <w:color w:val="000000" w:themeColor="text1"/>
          <w:lang w:eastAsia="x-none"/>
        </w:rPr>
        <w:t xml:space="preserve">Observation 6: </w:t>
      </w:r>
      <w:r w:rsidRPr="00A750DB">
        <w:rPr>
          <w:rFonts w:ascii="Arial" w:hAnsi="Arial" w:cs="Arial"/>
          <w:b/>
          <w:bCs/>
          <w:color w:val="000000" w:themeColor="text1"/>
          <w:lang w:eastAsia="x-none"/>
        </w:rPr>
        <w:t>UE-initiated beam selection based on legacy be</w:t>
      </w:r>
      <w:r>
        <w:rPr>
          <w:rFonts w:ascii="Arial" w:hAnsi="Arial" w:cs="Arial"/>
          <w:b/>
          <w:bCs/>
          <w:color w:val="000000" w:themeColor="text1"/>
          <w:lang w:eastAsia="x-none"/>
        </w:rPr>
        <w:t>am measurement and reporting is more</w:t>
      </w:r>
      <w:r w:rsidRPr="00A750DB">
        <w:rPr>
          <w:rFonts w:ascii="Arial" w:hAnsi="Arial" w:cs="Arial"/>
          <w:b/>
          <w:bCs/>
          <w:color w:val="000000" w:themeColor="text1"/>
          <w:lang w:eastAsia="x-none"/>
        </w:rPr>
        <w:t xml:space="preserve"> straightforward because</w:t>
      </w:r>
      <w:r>
        <w:rPr>
          <w:rFonts w:ascii="Arial" w:hAnsi="Arial" w:cs="Arial"/>
          <w:b/>
          <w:bCs/>
          <w:color w:val="000000" w:themeColor="text1"/>
          <w:lang w:eastAsia="x-none"/>
        </w:rPr>
        <w:t>:</w:t>
      </w:r>
      <w:bookmarkStart w:id="1" w:name="_GoBack"/>
      <w:bookmarkEnd w:id="1"/>
    </w:p>
    <w:p w14:paraId="1FF94FC4" w14:textId="77777777" w:rsidR="00325BB5" w:rsidRPr="00821448" w:rsidRDefault="00325BB5" w:rsidP="00325BB5">
      <w:pPr>
        <w:pStyle w:val="af8"/>
        <w:numPr>
          <w:ilvl w:val="0"/>
          <w:numId w:val="80"/>
        </w:numPr>
        <w:spacing w:after="0"/>
        <w:rPr>
          <w:rFonts w:ascii="Arial" w:hAnsi="Arial" w:cs="Arial"/>
          <w:b/>
          <w:bCs/>
          <w:color w:val="000000" w:themeColor="text1"/>
          <w:lang w:eastAsia="x-none"/>
        </w:rPr>
      </w:pPr>
      <w:r w:rsidRPr="00821448">
        <w:rPr>
          <w:rFonts w:ascii="Arial" w:hAnsi="Arial" w:cs="Arial"/>
          <w:b/>
          <w:bCs/>
          <w:color w:val="000000" w:themeColor="text1"/>
          <w:lang w:eastAsia="x-none"/>
        </w:rPr>
        <w:t xml:space="preserve">No additional measurement overhead is needed </w:t>
      </w:r>
    </w:p>
    <w:p w14:paraId="3A75D7E3" w14:textId="77777777" w:rsidR="00325BB5" w:rsidRPr="00821448" w:rsidRDefault="00325BB5" w:rsidP="00325BB5">
      <w:pPr>
        <w:pStyle w:val="af8"/>
        <w:numPr>
          <w:ilvl w:val="0"/>
          <w:numId w:val="80"/>
        </w:numPr>
        <w:spacing w:after="0"/>
        <w:rPr>
          <w:rFonts w:ascii="Arial" w:hAnsi="Arial" w:cs="Arial"/>
          <w:b/>
          <w:bCs/>
          <w:color w:val="000000" w:themeColor="text1"/>
          <w:lang w:eastAsia="x-none"/>
        </w:rPr>
      </w:pPr>
      <w:r w:rsidRPr="00821448">
        <w:rPr>
          <w:rFonts w:ascii="Arial" w:hAnsi="Arial" w:cs="Arial"/>
          <w:b/>
          <w:bCs/>
          <w:color w:val="000000" w:themeColor="text1"/>
          <w:lang w:eastAsia="x-none"/>
        </w:rPr>
        <w:t>Legacy CSI framework can be reused without additional</w:t>
      </w:r>
      <w:r w:rsidRPr="00821448">
        <w:rPr>
          <w:rFonts w:ascii="Arial" w:eastAsia="Batang" w:hAnsi="Arial" w:cs="Arial"/>
          <w:b/>
          <w:bCs/>
          <w:color w:val="000000" w:themeColor="text1"/>
          <w:szCs w:val="24"/>
          <w:lang w:eastAsia="x-none"/>
        </w:rPr>
        <w:t xml:space="preserve"> </w:t>
      </w:r>
      <w:r w:rsidRPr="00821448">
        <w:rPr>
          <w:rFonts w:ascii="Arial" w:hAnsi="Arial" w:cs="Arial"/>
          <w:b/>
          <w:bCs/>
          <w:color w:val="000000" w:themeColor="text1"/>
          <w:lang w:eastAsia="x-none"/>
        </w:rPr>
        <w:t>spec support</w:t>
      </w:r>
    </w:p>
    <w:p w14:paraId="55E7F675" w14:textId="77777777" w:rsidR="00325BB5" w:rsidRDefault="00325BB5" w:rsidP="00325BB5">
      <w:pPr>
        <w:spacing w:before="240" w:after="0" w:line="276" w:lineRule="auto"/>
        <w:jc w:val="left"/>
        <w:rPr>
          <w:rFonts w:ascii="Arial" w:hAnsi="Arial" w:cs="Arial"/>
          <w:b/>
          <w:bCs/>
          <w:color w:val="000000" w:themeColor="text1"/>
          <w:lang w:eastAsia="x-none"/>
        </w:rPr>
      </w:pPr>
      <w:r>
        <w:rPr>
          <w:rFonts w:ascii="Arial" w:hAnsi="Arial" w:cs="Arial"/>
          <w:b/>
          <w:bCs/>
          <w:color w:val="000000" w:themeColor="text1"/>
          <w:lang w:eastAsia="x-none"/>
        </w:rPr>
        <w:lastRenderedPageBreak/>
        <w:t xml:space="preserve">Observation 7: </w:t>
      </w:r>
      <w:r w:rsidRPr="00A75CB9">
        <w:rPr>
          <w:rFonts w:ascii="Arial" w:hAnsi="Arial" w:cs="Arial"/>
          <w:b/>
          <w:bCs/>
          <w:color w:val="000000" w:themeColor="text1"/>
          <w:lang w:eastAsia="x-none"/>
        </w:rPr>
        <w:t xml:space="preserve">NW </w:t>
      </w:r>
      <w:r>
        <w:rPr>
          <w:rFonts w:ascii="Arial" w:hAnsi="Arial" w:cs="Arial"/>
          <w:b/>
          <w:bCs/>
          <w:color w:val="000000" w:themeColor="text1"/>
          <w:lang w:eastAsia="x-none"/>
        </w:rPr>
        <w:t xml:space="preserve">confirmation on the UE-initiated beam selection is necessary to avoid misalignment between NW and UE, and provide </w:t>
      </w:r>
      <w:r w:rsidRPr="005F3D1C">
        <w:rPr>
          <w:rFonts w:ascii="Arial" w:hAnsi="Arial" w:cs="Arial"/>
          <w:b/>
          <w:bCs/>
          <w:color w:val="000000" w:themeColor="text1"/>
          <w:lang w:eastAsia="x-none"/>
        </w:rPr>
        <w:t>flexibility to allow NW to “reject” the UE-initiated beam selection</w:t>
      </w:r>
    </w:p>
    <w:p w14:paraId="3EE6BBEC" w14:textId="77777777" w:rsidR="00325BB5" w:rsidRDefault="00325BB5" w:rsidP="00325BB5">
      <w:pPr>
        <w:tabs>
          <w:tab w:val="left" w:pos="1901"/>
        </w:tabs>
        <w:spacing w:before="240" w:after="0" w:line="276" w:lineRule="auto"/>
        <w:rPr>
          <w:rFonts w:ascii="Arial" w:hAnsi="Arial" w:cs="Arial"/>
          <w:b/>
          <w:bCs/>
          <w:color w:val="000000" w:themeColor="text1"/>
          <w:lang w:eastAsia="x-none"/>
        </w:rPr>
      </w:pPr>
      <w:r w:rsidRPr="00A456EE">
        <w:rPr>
          <w:rFonts w:ascii="Arial" w:hAnsi="Arial" w:cs="Arial" w:hint="eastAsia"/>
          <w:b/>
          <w:bCs/>
          <w:color w:val="000000" w:themeColor="text1"/>
          <w:lang w:eastAsia="x-none"/>
        </w:rPr>
        <w:t xml:space="preserve">Proposal </w:t>
      </w:r>
      <w:r>
        <w:rPr>
          <w:rFonts w:ascii="Arial" w:hAnsi="Arial" w:cs="Arial"/>
          <w:b/>
          <w:bCs/>
          <w:color w:val="000000" w:themeColor="text1"/>
          <w:lang w:eastAsia="x-none"/>
        </w:rPr>
        <w:t>26:</w:t>
      </w:r>
      <w:r w:rsidRPr="0026406F">
        <w:rPr>
          <w:rFonts w:ascii="Arial" w:hAnsi="Arial" w:cs="Arial"/>
          <w:b/>
          <w:bCs/>
          <w:color w:val="000000" w:themeColor="text1"/>
          <w:lang w:eastAsia="x-none"/>
        </w:rPr>
        <w:t xml:space="preserve"> F</w:t>
      </w:r>
      <w:r>
        <w:rPr>
          <w:rFonts w:ascii="Arial" w:hAnsi="Arial" w:cs="Arial"/>
          <w:b/>
          <w:bCs/>
          <w:color w:val="000000" w:themeColor="text1"/>
          <w:lang w:eastAsia="x-none"/>
        </w:rPr>
        <w:t>or the case if UE</w:t>
      </w:r>
      <w:r w:rsidRPr="0026406F">
        <w:rPr>
          <w:rFonts w:ascii="Arial" w:hAnsi="Arial" w:cs="Arial"/>
          <w:b/>
          <w:bCs/>
          <w:color w:val="000000" w:themeColor="text1"/>
          <w:lang w:eastAsia="x-none"/>
        </w:rPr>
        <w:t xml:space="preserve"> support</w:t>
      </w:r>
      <w:r>
        <w:rPr>
          <w:rFonts w:ascii="Arial" w:hAnsi="Arial" w:cs="Arial"/>
          <w:b/>
          <w:bCs/>
          <w:color w:val="000000" w:themeColor="text1"/>
          <w:lang w:eastAsia="x-none"/>
        </w:rPr>
        <w:t>s (or is configured by NW) only</w:t>
      </w:r>
      <w:r w:rsidRPr="0026406F">
        <w:rPr>
          <w:rFonts w:ascii="Arial" w:hAnsi="Arial" w:cs="Arial"/>
          <w:b/>
          <w:bCs/>
          <w:color w:val="000000" w:themeColor="text1"/>
          <w:lang w:eastAsia="x-none"/>
        </w:rPr>
        <w:t xml:space="preserve"> one </w:t>
      </w:r>
      <w:r>
        <w:rPr>
          <w:rFonts w:ascii="Arial" w:hAnsi="Arial" w:cs="Arial"/>
          <w:b/>
          <w:bCs/>
          <w:color w:val="000000" w:themeColor="text1"/>
          <w:lang w:eastAsia="x-none"/>
        </w:rPr>
        <w:t>active</w:t>
      </w:r>
      <w:r w:rsidRPr="0026406F">
        <w:rPr>
          <w:rFonts w:ascii="Arial" w:hAnsi="Arial" w:cs="Arial"/>
          <w:b/>
          <w:bCs/>
          <w:color w:val="000000" w:themeColor="text1"/>
          <w:lang w:eastAsia="x-none"/>
        </w:rPr>
        <w:t xml:space="preserve"> beam</w:t>
      </w:r>
      <w:r>
        <w:rPr>
          <w:rFonts w:ascii="Arial" w:hAnsi="Arial" w:cs="Arial"/>
          <w:b/>
          <w:bCs/>
          <w:color w:val="000000" w:themeColor="text1"/>
          <w:lang w:eastAsia="x-none"/>
        </w:rPr>
        <w:t xml:space="preserve"> </w:t>
      </w:r>
      <w:r w:rsidRPr="0026406F">
        <w:rPr>
          <w:rFonts w:ascii="Arial" w:hAnsi="Arial" w:cs="Arial"/>
          <w:b/>
          <w:bCs/>
          <w:color w:val="000000" w:themeColor="text1"/>
          <w:lang w:eastAsia="x-none"/>
        </w:rPr>
        <w:t>simultaneously,</w:t>
      </w:r>
      <w:r w:rsidRPr="00C47E18">
        <w:rPr>
          <w:rFonts w:ascii="Arial" w:hAnsi="Arial" w:cs="Arial"/>
          <w:b/>
          <w:bCs/>
          <w:color w:val="000000" w:themeColor="text1"/>
          <w:lang w:eastAsia="x-none"/>
        </w:rPr>
        <w:t xml:space="preserve"> support </w:t>
      </w:r>
      <w:r>
        <w:rPr>
          <w:rFonts w:ascii="Arial" w:hAnsi="Arial" w:cs="Arial"/>
          <w:b/>
          <w:bCs/>
          <w:color w:val="000000" w:themeColor="text1"/>
          <w:lang w:eastAsia="x-none"/>
        </w:rPr>
        <w:t xml:space="preserve">UE-initiated beam </w:t>
      </w:r>
      <w:r w:rsidRPr="00821448">
        <w:rPr>
          <w:rFonts w:ascii="Arial" w:hAnsi="Arial" w:cs="Arial"/>
          <w:b/>
          <w:bCs/>
          <w:color w:val="000000" w:themeColor="text1"/>
          <w:lang w:eastAsia="x-none"/>
        </w:rPr>
        <w:t>selection</w:t>
      </w:r>
      <w:r>
        <w:rPr>
          <w:rFonts w:ascii="Arial" w:hAnsi="Arial" w:cs="Arial"/>
          <w:b/>
          <w:bCs/>
          <w:color w:val="000000" w:themeColor="text1"/>
          <w:lang w:eastAsia="x-none"/>
        </w:rPr>
        <w:t xml:space="preserve"> based on a </w:t>
      </w:r>
      <w:r w:rsidRPr="001730B8">
        <w:rPr>
          <w:rFonts w:ascii="Arial" w:hAnsi="Arial" w:cs="Arial"/>
          <w:b/>
          <w:bCs/>
          <w:color w:val="000000" w:themeColor="text1"/>
          <w:lang w:eastAsia="x-none"/>
        </w:rPr>
        <w:t>legacy beam report</w:t>
      </w:r>
      <w:r>
        <w:rPr>
          <w:rFonts w:ascii="Arial" w:hAnsi="Arial" w:cs="Arial"/>
          <w:b/>
          <w:bCs/>
          <w:color w:val="000000" w:themeColor="text1"/>
          <w:lang w:eastAsia="x-none"/>
        </w:rPr>
        <w:t>:</w:t>
      </w:r>
    </w:p>
    <w:p w14:paraId="34C42946" w14:textId="77777777" w:rsidR="00325BB5" w:rsidRPr="00DA50B0" w:rsidRDefault="00325BB5" w:rsidP="00325BB5">
      <w:pPr>
        <w:pStyle w:val="af8"/>
        <w:numPr>
          <w:ilvl w:val="0"/>
          <w:numId w:val="78"/>
        </w:numPr>
        <w:tabs>
          <w:tab w:val="left" w:pos="1901"/>
        </w:tabs>
        <w:spacing w:after="0"/>
        <w:jc w:val="left"/>
        <w:rPr>
          <w:rFonts w:ascii="Arial" w:hAnsi="Arial" w:cs="Arial"/>
          <w:b/>
          <w:bCs/>
          <w:color w:val="000000" w:themeColor="text1"/>
          <w:lang w:eastAsia="x-none"/>
        </w:rPr>
      </w:pPr>
      <w:r w:rsidRPr="001730B8">
        <w:rPr>
          <w:rFonts w:ascii="Arial" w:hAnsi="Arial" w:cs="Arial"/>
          <w:b/>
          <w:bCs/>
          <w:color w:val="000000" w:themeColor="text1"/>
          <w:lang w:eastAsia="x-none"/>
        </w:rPr>
        <w:t xml:space="preserve">UE can report one beam </w:t>
      </w:r>
      <w:r>
        <w:rPr>
          <w:rFonts w:ascii="Arial" w:eastAsia="Batang" w:hAnsi="Arial" w:cs="Arial"/>
          <w:b/>
          <w:bCs/>
          <w:color w:val="000000" w:themeColor="text1"/>
          <w:szCs w:val="24"/>
          <w:lang w:eastAsia="x-none"/>
        </w:rPr>
        <w:t xml:space="preserve">by the </w:t>
      </w:r>
      <w:r w:rsidRPr="001730B8">
        <w:rPr>
          <w:rFonts w:ascii="Arial" w:eastAsia="Batang" w:hAnsi="Arial" w:cs="Arial"/>
          <w:b/>
          <w:bCs/>
          <w:color w:val="000000" w:themeColor="text1"/>
          <w:szCs w:val="24"/>
          <w:lang w:eastAsia="x-none"/>
        </w:rPr>
        <w:t>beam report</w:t>
      </w:r>
      <w:r w:rsidRPr="001730B8">
        <w:rPr>
          <w:rFonts w:ascii="Arial" w:hAnsi="Arial" w:cs="Arial"/>
          <w:b/>
          <w:bCs/>
          <w:color w:val="000000" w:themeColor="text1"/>
          <w:lang w:eastAsia="x-none"/>
        </w:rPr>
        <w:t xml:space="preserve">, and apply the reported beam directly </w:t>
      </w:r>
      <w:r>
        <w:rPr>
          <w:rFonts w:ascii="Arial" w:hAnsi="Arial" w:cs="Arial"/>
          <w:b/>
          <w:bCs/>
          <w:color w:val="000000" w:themeColor="text1"/>
          <w:lang w:eastAsia="x-none"/>
        </w:rPr>
        <w:t>if a</w:t>
      </w:r>
      <w:r w:rsidRPr="001730B8">
        <w:rPr>
          <w:rFonts w:ascii="Arial" w:hAnsi="Arial" w:cs="Arial"/>
          <w:b/>
          <w:bCs/>
          <w:color w:val="000000" w:themeColor="text1"/>
          <w:lang w:eastAsia="x-none"/>
        </w:rPr>
        <w:t xml:space="preserve"> NW confirmation</w:t>
      </w:r>
      <w:r>
        <w:rPr>
          <w:rFonts w:ascii="Arial" w:hAnsi="Arial" w:cs="Arial"/>
          <w:b/>
          <w:bCs/>
          <w:color w:val="000000" w:themeColor="text1"/>
          <w:lang w:eastAsia="x-none"/>
        </w:rPr>
        <w:t xml:space="preserve"> is received after the </w:t>
      </w:r>
      <w:r w:rsidRPr="00E42A76">
        <w:rPr>
          <w:rFonts w:ascii="Arial" w:eastAsia="Batang" w:hAnsi="Arial" w:cs="Arial"/>
          <w:b/>
          <w:bCs/>
          <w:color w:val="000000" w:themeColor="text1"/>
          <w:szCs w:val="24"/>
          <w:lang w:eastAsia="x-none"/>
        </w:rPr>
        <w:t xml:space="preserve">beam </w:t>
      </w:r>
      <w:r>
        <w:rPr>
          <w:rFonts w:ascii="Arial" w:hAnsi="Arial" w:cs="Arial"/>
          <w:b/>
          <w:bCs/>
          <w:color w:val="000000" w:themeColor="text1"/>
          <w:lang w:eastAsia="x-none"/>
        </w:rPr>
        <w:t>report</w:t>
      </w:r>
      <w:r w:rsidRPr="001730B8">
        <w:rPr>
          <w:rFonts w:ascii="Arial" w:hAnsi="Arial" w:cs="Arial"/>
          <w:b/>
          <w:bCs/>
          <w:color w:val="000000" w:themeColor="text1"/>
          <w:lang w:eastAsia="x-none"/>
        </w:rPr>
        <w:t xml:space="preserve">, where </w:t>
      </w:r>
      <w:r>
        <w:rPr>
          <w:rFonts w:ascii="Arial" w:hAnsi="Arial" w:cs="Arial"/>
          <w:b/>
          <w:bCs/>
          <w:color w:val="000000" w:themeColor="text1"/>
          <w:lang w:eastAsia="x-none"/>
        </w:rPr>
        <w:t>t</w:t>
      </w:r>
      <w:r w:rsidRPr="001730B8">
        <w:rPr>
          <w:rFonts w:ascii="Arial" w:hAnsi="Arial" w:cs="Arial"/>
          <w:b/>
          <w:bCs/>
          <w:color w:val="000000" w:themeColor="text1"/>
          <w:lang w:eastAsia="x-none"/>
        </w:rPr>
        <w:t>he NW confirmation can be a DCI with a toggled value in the new beam indicator (NBI) field</w:t>
      </w:r>
      <w:r>
        <w:rPr>
          <w:rFonts w:ascii="Arial" w:hAnsi="Arial" w:cs="Arial"/>
          <w:b/>
          <w:bCs/>
          <w:color w:val="000000" w:themeColor="text1"/>
          <w:lang w:eastAsia="x-none"/>
        </w:rPr>
        <w:t xml:space="preserve"> of the DCI</w:t>
      </w:r>
    </w:p>
    <w:p w14:paraId="6470226B" w14:textId="77777777" w:rsidR="00325BB5" w:rsidRDefault="00325BB5" w:rsidP="00325BB5">
      <w:pPr>
        <w:spacing w:before="240" w:after="0" w:line="276" w:lineRule="auto"/>
        <w:jc w:val="left"/>
        <w:rPr>
          <w:rFonts w:ascii="Arial" w:hAnsi="Arial" w:cs="Arial"/>
          <w:b/>
          <w:bCs/>
          <w:color w:val="000000" w:themeColor="text1"/>
          <w:lang w:eastAsia="x-none"/>
        </w:rPr>
      </w:pPr>
      <w:r>
        <w:rPr>
          <w:rFonts w:ascii="Arial" w:hAnsi="Arial" w:cs="Arial"/>
          <w:b/>
          <w:bCs/>
          <w:color w:val="000000" w:themeColor="text1"/>
          <w:lang w:eastAsia="x-none"/>
        </w:rPr>
        <w:t xml:space="preserve">Observation </w:t>
      </w:r>
      <w:r w:rsidRPr="00EA4205">
        <w:rPr>
          <w:rFonts w:ascii="Arial" w:hAnsi="Arial" w:cs="Arial" w:hint="eastAsia"/>
          <w:b/>
          <w:bCs/>
          <w:color w:val="000000" w:themeColor="text1"/>
          <w:lang w:eastAsia="x-none"/>
        </w:rPr>
        <w:t>8</w:t>
      </w:r>
      <w:r>
        <w:rPr>
          <w:rFonts w:ascii="Arial" w:hAnsi="Arial" w:cs="Arial"/>
          <w:b/>
          <w:bCs/>
          <w:color w:val="000000" w:themeColor="text1"/>
          <w:lang w:eastAsia="x-none"/>
        </w:rPr>
        <w:t xml:space="preserve">: </w:t>
      </w:r>
      <w:r w:rsidRPr="00EA4205">
        <w:rPr>
          <w:rFonts w:ascii="Arial" w:hAnsi="Arial" w:cs="Arial"/>
          <w:b/>
          <w:bCs/>
          <w:color w:val="000000" w:themeColor="text1"/>
          <w:lang w:eastAsia="x-none"/>
        </w:rPr>
        <w:t>UE-initiated beam activation based on beam reporting is an extension of UE-initiated beam selection based on beam reporting for the case if UE supports (or is configured by NW) more than one activated beams simultaneously</w:t>
      </w:r>
    </w:p>
    <w:p w14:paraId="3CE5415B" w14:textId="77777777" w:rsidR="00325BB5" w:rsidRDefault="00325BB5" w:rsidP="00325BB5">
      <w:pPr>
        <w:tabs>
          <w:tab w:val="left" w:pos="1901"/>
        </w:tabs>
        <w:spacing w:before="240" w:after="0" w:line="276" w:lineRule="auto"/>
        <w:jc w:val="left"/>
        <w:rPr>
          <w:rFonts w:ascii="Arial" w:hAnsi="Arial" w:cs="Arial"/>
          <w:b/>
          <w:bCs/>
          <w:color w:val="000000" w:themeColor="text1"/>
          <w:lang w:eastAsia="x-none"/>
        </w:rPr>
      </w:pPr>
      <w:r w:rsidRPr="00A456EE">
        <w:rPr>
          <w:rFonts w:ascii="Arial" w:hAnsi="Arial" w:cs="Arial" w:hint="eastAsia"/>
          <w:b/>
          <w:bCs/>
          <w:color w:val="000000" w:themeColor="text1"/>
          <w:lang w:eastAsia="x-none"/>
        </w:rPr>
        <w:t xml:space="preserve">Proposal </w:t>
      </w:r>
      <w:r>
        <w:rPr>
          <w:rFonts w:ascii="Arial" w:hAnsi="Arial" w:cs="Arial"/>
          <w:b/>
          <w:bCs/>
          <w:color w:val="000000" w:themeColor="text1"/>
          <w:lang w:eastAsia="x-none"/>
        </w:rPr>
        <w:t>27:</w:t>
      </w:r>
      <w:r w:rsidRPr="0026406F">
        <w:rPr>
          <w:rFonts w:ascii="Arial" w:hAnsi="Arial" w:cs="Arial"/>
          <w:b/>
          <w:bCs/>
          <w:color w:val="000000" w:themeColor="text1"/>
          <w:lang w:eastAsia="x-none"/>
        </w:rPr>
        <w:t xml:space="preserve"> F</w:t>
      </w:r>
      <w:r>
        <w:rPr>
          <w:rFonts w:ascii="Arial" w:hAnsi="Arial" w:cs="Arial"/>
          <w:b/>
          <w:bCs/>
          <w:color w:val="000000" w:themeColor="text1"/>
          <w:lang w:eastAsia="x-none"/>
        </w:rPr>
        <w:t>or the case if UE</w:t>
      </w:r>
      <w:r w:rsidRPr="0026406F">
        <w:rPr>
          <w:rFonts w:ascii="Arial" w:hAnsi="Arial" w:cs="Arial"/>
          <w:b/>
          <w:bCs/>
          <w:color w:val="000000" w:themeColor="text1"/>
          <w:lang w:eastAsia="x-none"/>
        </w:rPr>
        <w:t xml:space="preserve"> support</w:t>
      </w:r>
      <w:r>
        <w:rPr>
          <w:rFonts w:ascii="Arial" w:hAnsi="Arial" w:cs="Arial"/>
          <w:b/>
          <w:bCs/>
          <w:color w:val="000000" w:themeColor="text1"/>
          <w:lang w:eastAsia="x-none"/>
        </w:rPr>
        <w:t>s (or is configured by NW) more than one</w:t>
      </w:r>
      <w:r w:rsidRPr="0026406F">
        <w:rPr>
          <w:rFonts w:ascii="Arial" w:hAnsi="Arial" w:cs="Arial"/>
          <w:b/>
          <w:bCs/>
          <w:color w:val="000000" w:themeColor="text1"/>
          <w:lang w:eastAsia="x-none"/>
        </w:rPr>
        <w:t xml:space="preserve"> </w:t>
      </w:r>
      <w:r>
        <w:rPr>
          <w:rFonts w:ascii="Arial" w:hAnsi="Arial" w:cs="Arial"/>
          <w:b/>
          <w:bCs/>
          <w:color w:val="000000" w:themeColor="text1"/>
          <w:lang w:eastAsia="x-none"/>
        </w:rPr>
        <w:t>active</w:t>
      </w:r>
      <w:r w:rsidRPr="0026406F">
        <w:rPr>
          <w:rFonts w:ascii="Arial" w:hAnsi="Arial" w:cs="Arial"/>
          <w:b/>
          <w:bCs/>
          <w:color w:val="000000" w:themeColor="text1"/>
          <w:lang w:eastAsia="x-none"/>
        </w:rPr>
        <w:t xml:space="preserve"> beam</w:t>
      </w:r>
      <w:r>
        <w:rPr>
          <w:rFonts w:ascii="Arial" w:hAnsi="Arial" w:cs="Arial"/>
          <w:b/>
          <w:bCs/>
          <w:color w:val="000000" w:themeColor="text1"/>
          <w:lang w:eastAsia="x-none"/>
        </w:rPr>
        <w:t xml:space="preserve">s </w:t>
      </w:r>
      <w:r w:rsidRPr="0026406F">
        <w:rPr>
          <w:rFonts w:ascii="Arial" w:hAnsi="Arial" w:cs="Arial"/>
          <w:b/>
          <w:bCs/>
          <w:color w:val="000000" w:themeColor="text1"/>
          <w:lang w:eastAsia="x-none"/>
        </w:rPr>
        <w:t>simultaneously,</w:t>
      </w:r>
      <w:r w:rsidRPr="00C47E18">
        <w:rPr>
          <w:rFonts w:ascii="Arial" w:hAnsi="Arial" w:cs="Arial"/>
          <w:b/>
          <w:bCs/>
          <w:color w:val="000000" w:themeColor="text1"/>
          <w:lang w:eastAsia="x-none"/>
        </w:rPr>
        <w:t xml:space="preserve"> support </w:t>
      </w:r>
      <w:r>
        <w:rPr>
          <w:rFonts w:ascii="Arial" w:hAnsi="Arial" w:cs="Arial"/>
          <w:b/>
          <w:bCs/>
          <w:color w:val="000000" w:themeColor="text1"/>
          <w:lang w:eastAsia="x-none"/>
        </w:rPr>
        <w:t>UE-initiated beam activation based on a legacy beam report:</w:t>
      </w:r>
    </w:p>
    <w:p w14:paraId="42091BC5" w14:textId="77777777" w:rsidR="00325BB5" w:rsidRPr="004C1EBD" w:rsidRDefault="00325BB5" w:rsidP="00325BB5">
      <w:pPr>
        <w:pStyle w:val="af8"/>
        <w:numPr>
          <w:ilvl w:val="0"/>
          <w:numId w:val="78"/>
        </w:numPr>
        <w:tabs>
          <w:tab w:val="left" w:pos="1901"/>
        </w:tabs>
        <w:spacing w:after="0"/>
        <w:jc w:val="left"/>
        <w:rPr>
          <w:rFonts w:ascii="Arial" w:hAnsi="Arial" w:cs="Arial"/>
          <w:b/>
          <w:bCs/>
          <w:color w:val="000000" w:themeColor="text1"/>
          <w:lang w:eastAsia="x-none"/>
        </w:rPr>
      </w:pPr>
      <w:r w:rsidRPr="00E42A76">
        <w:rPr>
          <w:rFonts w:ascii="Arial" w:hAnsi="Arial" w:cs="Arial"/>
          <w:b/>
          <w:bCs/>
          <w:color w:val="000000" w:themeColor="text1"/>
          <w:lang w:eastAsia="x-none"/>
        </w:rPr>
        <w:t xml:space="preserve">UE can report </w:t>
      </w:r>
      <w:r>
        <w:rPr>
          <w:rFonts w:ascii="Arial" w:hAnsi="Arial" w:cs="Arial"/>
          <w:b/>
          <w:bCs/>
          <w:color w:val="000000" w:themeColor="text1"/>
          <w:lang w:eastAsia="x-none"/>
        </w:rPr>
        <w:t>more than one</w:t>
      </w:r>
      <w:r w:rsidRPr="00E42A76">
        <w:rPr>
          <w:rFonts w:ascii="Arial" w:hAnsi="Arial" w:cs="Arial"/>
          <w:b/>
          <w:bCs/>
          <w:color w:val="000000" w:themeColor="text1"/>
          <w:lang w:eastAsia="x-none"/>
        </w:rPr>
        <w:t xml:space="preserve"> beam</w:t>
      </w:r>
      <w:r>
        <w:rPr>
          <w:rFonts w:ascii="Arial" w:hAnsi="Arial" w:cs="Arial"/>
          <w:b/>
          <w:bCs/>
          <w:color w:val="000000" w:themeColor="text1"/>
          <w:lang w:eastAsia="x-none"/>
        </w:rPr>
        <w:t>s</w:t>
      </w:r>
      <w:r w:rsidRPr="00E42A76">
        <w:rPr>
          <w:rFonts w:ascii="Arial" w:hAnsi="Arial" w:cs="Arial"/>
          <w:b/>
          <w:bCs/>
          <w:color w:val="000000" w:themeColor="text1"/>
          <w:lang w:eastAsia="x-none"/>
        </w:rPr>
        <w:t xml:space="preserve"> </w:t>
      </w:r>
      <w:r w:rsidRPr="00E42A76">
        <w:rPr>
          <w:rFonts w:ascii="Arial" w:eastAsia="Batang" w:hAnsi="Arial" w:cs="Arial"/>
          <w:b/>
          <w:bCs/>
          <w:color w:val="000000" w:themeColor="text1"/>
          <w:szCs w:val="24"/>
          <w:lang w:eastAsia="x-none"/>
        </w:rPr>
        <w:t>by the beam report, and the</w:t>
      </w:r>
      <w:r w:rsidRPr="00E42A76">
        <w:rPr>
          <w:rFonts w:ascii="Arial" w:eastAsia="Batang" w:hAnsi="Arial" w:cs="Arial" w:hint="eastAsia"/>
          <w:b/>
          <w:bCs/>
          <w:color w:val="000000" w:themeColor="text1"/>
          <w:szCs w:val="24"/>
          <w:lang w:eastAsia="x-none"/>
        </w:rPr>
        <w:t xml:space="preserve"> </w:t>
      </w:r>
      <w:r w:rsidRPr="00E42A76">
        <w:rPr>
          <w:rFonts w:ascii="Arial" w:eastAsia="Batang" w:hAnsi="Arial" w:cs="Arial"/>
          <w:b/>
          <w:bCs/>
          <w:color w:val="000000" w:themeColor="text1"/>
          <w:szCs w:val="24"/>
          <w:lang w:eastAsia="x-none"/>
        </w:rPr>
        <w:t xml:space="preserve">reported beams would be activated automatically </w:t>
      </w:r>
      <w:r>
        <w:rPr>
          <w:rFonts w:ascii="Arial" w:eastAsia="Batang" w:hAnsi="Arial" w:cs="Arial"/>
          <w:b/>
          <w:bCs/>
          <w:color w:val="000000" w:themeColor="text1"/>
          <w:szCs w:val="24"/>
          <w:lang w:eastAsia="x-none"/>
        </w:rPr>
        <w:t>w/o</w:t>
      </w:r>
      <w:r w:rsidRPr="00E42A76">
        <w:rPr>
          <w:rFonts w:ascii="Arial" w:eastAsia="Batang" w:hAnsi="Arial" w:cs="Arial"/>
          <w:b/>
          <w:bCs/>
          <w:color w:val="000000" w:themeColor="text1"/>
          <w:szCs w:val="24"/>
          <w:lang w:eastAsia="x-none"/>
        </w:rPr>
        <w:t xml:space="preserve"> TCI activation</w:t>
      </w:r>
      <w:r>
        <w:rPr>
          <w:rFonts w:ascii="Arial" w:eastAsia="Batang" w:hAnsi="Arial" w:cs="Arial"/>
          <w:b/>
          <w:bCs/>
          <w:color w:val="000000" w:themeColor="text1"/>
          <w:szCs w:val="24"/>
          <w:lang w:eastAsia="x-none"/>
        </w:rPr>
        <w:t xml:space="preserve"> command</w:t>
      </w:r>
      <w:r w:rsidRPr="00E42A76">
        <w:rPr>
          <w:rFonts w:ascii="Arial" w:eastAsia="Batang" w:hAnsi="Arial" w:cs="Arial"/>
          <w:b/>
          <w:bCs/>
          <w:color w:val="000000" w:themeColor="text1"/>
          <w:szCs w:val="24"/>
          <w:lang w:eastAsia="x-none"/>
        </w:rPr>
        <w:t xml:space="preserve"> </w:t>
      </w:r>
      <w:r>
        <w:rPr>
          <w:rFonts w:ascii="Arial" w:eastAsia="Batang" w:hAnsi="Arial" w:cs="Arial"/>
          <w:b/>
          <w:bCs/>
          <w:color w:val="000000" w:themeColor="text1"/>
          <w:szCs w:val="24"/>
          <w:lang w:eastAsia="x-none"/>
        </w:rPr>
        <w:t>from NW</w:t>
      </w:r>
      <w:r w:rsidRPr="00E42A76">
        <w:rPr>
          <w:rFonts w:ascii="Arial" w:eastAsia="Batang" w:hAnsi="Arial" w:cs="Arial" w:hint="eastAsia"/>
          <w:b/>
          <w:bCs/>
          <w:color w:val="000000" w:themeColor="text1"/>
          <w:szCs w:val="24"/>
          <w:lang w:eastAsia="x-none"/>
        </w:rPr>
        <w:t xml:space="preserve"> </w:t>
      </w:r>
      <w:r w:rsidRPr="00E42A76">
        <w:rPr>
          <w:rFonts w:ascii="Arial" w:eastAsia="Batang" w:hAnsi="Arial" w:cs="Arial"/>
          <w:b/>
          <w:bCs/>
          <w:color w:val="000000" w:themeColor="text1"/>
          <w:szCs w:val="24"/>
          <w:lang w:eastAsia="x-none"/>
        </w:rPr>
        <w:t>if UE receives a NW confirmation after the beam report</w:t>
      </w:r>
      <w:r>
        <w:rPr>
          <w:rFonts w:ascii="Arial" w:eastAsia="Batang" w:hAnsi="Arial" w:cs="Arial"/>
          <w:b/>
          <w:bCs/>
          <w:color w:val="000000" w:themeColor="text1"/>
          <w:szCs w:val="24"/>
          <w:lang w:eastAsia="x-none"/>
        </w:rPr>
        <w:t xml:space="preserve">, where the </w:t>
      </w:r>
      <w:r w:rsidRPr="001730B8">
        <w:rPr>
          <w:rFonts w:ascii="Arial" w:hAnsi="Arial" w:cs="Arial"/>
          <w:b/>
          <w:bCs/>
          <w:color w:val="000000" w:themeColor="text1"/>
          <w:lang w:eastAsia="x-none"/>
        </w:rPr>
        <w:t>NW confirmation can be a DCI with a toggled value in the new beam indicator (NBI) field</w:t>
      </w:r>
      <w:r>
        <w:rPr>
          <w:rFonts w:ascii="Arial" w:hAnsi="Arial" w:cs="Arial"/>
          <w:b/>
          <w:bCs/>
          <w:color w:val="000000" w:themeColor="text1"/>
          <w:lang w:eastAsia="x-none"/>
        </w:rPr>
        <w:t xml:space="preserve"> of the DCI</w:t>
      </w:r>
    </w:p>
    <w:p w14:paraId="727B3AFE" w14:textId="77777777" w:rsidR="00325BB5" w:rsidRDefault="00325BB5" w:rsidP="00325BB5">
      <w:pPr>
        <w:spacing w:before="240" w:after="0" w:line="276" w:lineRule="auto"/>
        <w:rPr>
          <w:rFonts w:ascii="Arial" w:hAnsi="Arial" w:cs="Arial"/>
          <w:b/>
          <w:bCs/>
          <w:color w:val="000000" w:themeColor="text1"/>
          <w:lang w:eastAsia="x-none"/>
        </w:rPr>
      </w:pPr>
      <w:r>
        <w:rPr>
          <w:rFonts w:ascii="Arial" w:hAnsi="Arial" w:cs="Arial"/>
          <w:b/>
          <w:bCs/>
          <w:color w:val="000000" w:themeColor="text1"/>
          <w:lang w:eastAsia="x-none"/>
        </w:rPr>
        <w:t xml:space="preserve">Proposal </w:t>
      </w:r>
      <w:r>
        <w:rPr>
          <w:rFonts w:ascii="Arial" w:hAnsi="Arial" w:cs="Arial" w:hint="eastAsia"/>
          <w:b/>
          <w:bCs/>
          <w:color w:val="000000" w:themeColor="text1"/>
          <w:lang w:eastAsia="x-none"/>
        </w:rPr>
        <w:t>28</w:t>
      </w:r>
      <w:r>
        <w:rPr>
          <w:rFonts w:ascii="Arial" w:hAnsi="Arial" w:cs="Arial"/>
          <w:b/>
          <w:bCs/>
          <w:color w:val="000000" w:themeColor="text1"/>
          <w:lang w:eastAsia="x-none"/>
        </w:rPr>
        <w:t>:  S</w:t>
      </w:r>
      <w:r w:rsidRPr="00C47E18">
        <w:rPr>
          <w:rFonts w:ascii="Arial" w:hAnsi="Arial" w:cs="Arial"/>
          <w:b/>
          <w:bCs/>
          <w:color w:val="000000" w:themeColor="text1"/>
          <w:lang w:eastAsia="x-none"/>
        </w:rPr>
        <w:t xml:space="preserve">upport </w:t>
      </w:r>
      <w:r>
        <w:rPr>
          <w:rFonts w:ascii="Arial" w:hAnsi="Arial" w:cs="Arial"/>
          <w:b/>
          <w:bCs/>
          <w:color w:val="000000" w:themeColor="text1"/>
          <w:lang w:eastAsia="x-none"/>
        </w:rPr>
        <w:t xml:space="preserve">UE-initiated </w:t>
      </w:r>
      <w:r w:rsidRPr="006B424B">
        <w:rPr>
          <w:rFonts w:ascii="Arial" w:hAnsi="Arial" w:cs="Arial"/>
          <w:b/>
          <w:bCs/>
          <w:color w:val="000000" w:themeColor="text1"/>
          <w:lang w:eastAsia="x-none"/>
        </w:rPr>
        <w:t xml:space="preserve">joint DL/UL and separate DL/UL </w:t>
      </w:r>
      <w:r>
        <w:rPr>
          <w:rFonts w:ascii="Arial" w:hAnsi="Arial" w:cs="Arial"/>
          <w:b/>
          <w:bCs/>
          <w:color w:val="000000" w:themeColor="text1"/>
          <w:lang w:eastAsia="x-none"/>
        </w:rPr>
        <w:t>beam selection/activation</w:t>
      </w:r>
    </w:p>
    <w:p w14:paraId="3D46ABF1" w14:textId="7ACA18FF" w:rsidR="001916AC" w:rsidRPr="001C4CAB" w:rsidRDefault="001916AC" w:rsidP="00325BB5">
      <w:pPr>
        <w:spacing w:before="240" w:after="0" w:line="276" w:lineRule="auto"/>
        <w:jc w:val="left"/>
        <w:rPr>
          <w:rFonts w:ascii="Arial" w:hAnsi="Arial" w:cs="Arial"/>
          <w:b/>
          <w:bCs/>
          <w:color w:val="000000" w:themeColor="text1"/>
          <w:lang w:eastAsia="x-none"/>
        </w:rPr>
      </w:pPr>
    </w:p>
    <w:sectPr w:rsidR="001916AC" w:rsidRPr="001C4CAB" w:rsidSect="00AA60E7">
      <w:footerReference w:type="default" r:id="rId21"/>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D9B59D" w14:textId="77777777" w:rsidR="00C27712" w:rsidRDefault="00C27712"/>
  </w:endnote>
  <w:endnote w:type="continuationSeparator" w:id="0">
    <w:p w14:paraId="422FF753" w14:textId="77777777" w:rsidR="00C27712" w:rsidRDefault="00C277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4C1EBD" w:rsidRDefault="004C1EBD">
    <w:pPr>
      <w:pStyle w:val="af3"/>
    </w:pPr>
  </w:p>
  <w:p w14:paraId="43FA2102" w14:textId="77777777" w:rsidR="004C1EBD" w:rsidRDefault="004C1EBD">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94515" w14:textId="77777777" w:rsidR="00C27712" w:rsidRDefault="00C27712"/>
  </w:footnote>
  <w:footnote w:type="continuationSeparator" w:id="0">
    <w:p w14:paraId="5977ACC9" w14:textId="77777777" w:rsidR="00C27712" w:rsidRDefault="00C2771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F930C9"/>
    <w:multiLevelType w:val="hybridMultilevel"/>
    <w:tmpl w:val="EB3C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95463"/>
    <w:multiLevelType w:val="hybridMultilevel"/>
    <w:tmpl w:val="1EF04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8487A"/>
    <w:multiLevelType w:val="hybridMultilevel"/>
    <w:tmpl w:val="6D1076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AB4E48"/>
    <w:multiLevelType w:val="hybridMultilevel"/>
    <w:tmpl w:val="F8F09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D45D8D"/>
    <w:multiLevelType w:val="hybridMultilevel"/>
    <w:tmpl w:val="C78A6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655F45"/>
    <w:multiLevelType w:val="hybridMultilevel"/>
    <w:tmpl w:val="7DF6AA2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F26F97"/>
    <w:multiLevelType w:val="hybridMultilevel"/>
    <w:tmpl w:val="99F0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37D4E3A"/>
    <w:multiLevelType w:val="hybridMultilevel"/>
    <w:tmpl w:val="8B329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13ED0F03"/>
    <w:multiLevelType w:val="multilevel"/>
    <w:tmpl w:val="1B1AFD0E"/>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5" w15:restartNumberingAfterBreak="0">
    <w:nsid w:val="193B1F21"/>
    <w:multiLevelType w:val="multilevel"/>
    <w:tmpl w:val="F092AEE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1AB42AD2"/>
    <w:multiLevelType w:val="hybridMultilevel"/>
    <w:tmpl w:val="6CC0A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8B3080"/>
    <w:multiLevelType w:val="hybridMultilevel"/>
    <w:tmpl w:val="AD504AA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1"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E8F0A17"/>
    <w:multiLevelType w:val="hybridMultilevel"/>
    <w:tmpl w:val="B2167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984CF3"/>
    <w:multiLevelType w:val="hybridMultilevel"/>
    <w:tmpl w:val="78221BF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05929F7"/>
    <w:multiLevelType w:val="hybridMultilevel"/>
    <w:tmpl w:val="6B9246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3645A8C"/>
    <w:multiLevelType w:val="multilevel"/>
    <w:tmpl w:val="E5B29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15:restartNumberingAfterBreak="0">
    <w:nsid w:val="2B620750"/>
    <w:multiLevelType w:val="multilevel"/>
    <w:tmpl w:val="72604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2BD66E11"/>
    <w:multiLevelType w:val="hybridMultilevel"/>
    <w:tmpl w:val="24C6489C"/>
    <w:lvl w:ilvl="0" w:tplc="120A6D52">
      <w:start w:val="1"/>
      <w:numFmt w:val="decimal"/>
      <w:lvlText w:val="%1."/>
      <w:lvlJc w:val="left"/>
      <w:pPr>
        <w:ind w:left="360" w:hanging="360"/>
      </w:pPr>
      <w:rPr>
        <w:rFonts w:ascii="Arial" w:hAnsi="Arial" w:cs="Arial"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C950B5A"/>
    <w:multiLevelType w:val="hybridMultilevel"/>
    <w:tmpl w:val="8C38C8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2714583"/>
    <w:multiLevelType w:val="hybridMultilevel"/>
    <w:tmpl w:val="2BEA0F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B6718AF"/>
    <w:multiLevelType w:val="hybridMultilevel"/>
    <w:tmpl w:val="E2EE5EF2"/>
    <w:lvl w:ilvl="0" w:tplc="04090001">
      <w:start w:val="1"/>
      <w:numFmt w:val="bullet"/>
      <w:lvlText w:val=""/>
      <w:lvlJc w:val="left"/>
      <w:pPr>
        <w:ind w:left="360" w:hanging="360"/>
      </w:pPr>
      <w:rPr>
        <w:rFonts w:ascii="Symbol" w:hAnsi="Symbol" w:hint="default"/>
      </w:rPr>
    </w:lvl>
    <w:lvl w:ilvl="1" w:tplc="04090017">
      <w:start w:val="1"/>
      <w:numFmt w:val="lowerLetter"/>
      <w:lvlText w:val="%2)"/>
      <w:lvlJc w:val="left"/>
      <w:pPr>
        <w:ind w:left="1080" w:hanging="360"/>
      </w:p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48B7587B"/>
    <w:multiLevelType w:val="hybridMultilevel"/>
    <w:tmpl w:val="3A8EC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4E1079A4"/>
    <w:multiLevelType w:val="hybridMultilevel"/>
    <w:tmpl w:val="E71C9FF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3" w15:restartNumberingAfterBreak="0">
    <w:nsid w:val="50307E34"/>
    <w:multiLevelType w:val="hybridMultilevel"/>
    <w:tmpl w:val="CE8A0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1451DB"/>
    <w:multiLevelType w:val="hybridMultilevel"/>
    <w:tmpl w:val="0D5A8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5334961"/>
    <w:multiLevelType w:val="hybridMultilevel"/>
    <w:tmpl w:val="B3ECE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54C1C55"/>
    <w:multiLevelType w:val="hybridMultilevel"/>
    <w:tmpl w:val="40102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91248AA"/>
    <w:multiLevelType w:val="hybridMultilevel"/>
    <w:tmpl w:val="B9BA8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AFF2C5A"/>
    <w:multiLevelType w:val="hybridMultilevel"/>
    <w:tmpl w:val="67DE4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18D2E4E"/>
    <w:multiLevelType w:val="hybridMultilevel"/>
    <w:tmpl w:val="41BE9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2117E31"/>
    <w:multiLevelType w:val="hybridMultilevel"/>
    <w:tmpl w:val="CED2C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AD4501"/>
    <w:multiLevelType w:val="hybridMultilevel"/>
    <w:tmpl w:val="D716F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652B7CF5"/>
    <w:multiLevelType w:val="multilevel"/>
    <w:tmpl w:val="14765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76F5777"/>
    <w:multiLevelType w:val="hybridMultilevel"/>
    <w:tmpl w:val="5224BCD6"/>
    <w:lvl w:ilvl="0" w:tplc="48204862">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89D111C"/>
    <w:multiLevelType w:val="hybridMultilevel"/>
    <w:tmpl w:val="5224BCD6"/>
    <w:lvl w:ilvl="0" w:tplc="48204862">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6C9440BE"/>
    <w:multiLevelType w:val="hybridMultilevel"/>
    <w:tmpl w:val="74123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E3B2693"/>
    <w:multiLevelType w:val="hybridMultilevel"/>
    <w:tmpl w:val="26D64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6FE166BC"/>
    <w:multiLevelType w:val="hybridMultilevel"/>
    <w:tmpl w:val="B2108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40C4BB6"/>
    <w:multiLevelType w:val="hybridMultilevel"/>
    <w:tmpl w:val="9FEA4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77B067B0"/>
    <w:multiLevelType w:val="hybridMultilevel"/>
    <w:tmpl w:val="1A4AE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8EB1C45"/>
    <w:multiLevelType w:val="hybridMultilevel"/>
    <w:tmpl w:val="817A9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A502559"/>
    <w:multiLevelType w:val="hybridMultilevel"/>
    <w:tmpl w:val="CFCA0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7ACB12B1"/>
    <w:multiLevelType w:val="multilevel"/>
    <w:tmpl w:val="663C8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B6B1761"/>
    <w:multiLevelType w:val="hybridMultilevel"/>
    <w:tmpl w:val="44DAD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F11728E"/>
    <w:multiLevelType w:val="hybridMultilevel"/>
    <w:tmpl w:val="F3C8C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66"/>
  </w:num>
  <w:num w:numId="3">
    <w:abstractNumId w:val="14"/>
  </w:num>
  <w:num w:numId="4">
    <w:abstractNumId w:val="0"/>
  </w:num>
  <w:num w:numId="5">
    <w:abstractNumId w:val="45"/>
  </w:num>
  <w:num w:numId="6">
    <w:abstractNumId w:val="18"/>
  </w:num>
  <w:num w:numId="7">
    <w:abstractNumId w:val="34"/>
  </w:num>
  <w:num w:numId="8">
    <w:abstractNumId w:val="46"/>
  </w:num>
  <w:num w:numId="9">
    <w:abstractNumId w:val="43"/>
  </w:num>
  <w:num w:numId="10">
    <w:abstractNumId w:val="71"/>
  </w:num>
  <w:num w:numId="11">
    <w:abstractNumId w:val="42"/>
  </w:num>
  <w:num w:numId="12">
    <w:abstractNumId w:val="35"/>
  </w:num>
  <w:num w:numId="13">
    <w:abstractNumId w:val="77"/>
  </w:num>
  <w:num w:numId="14">
    <w:abstractNumId w:val="5"/>
  </w:num>
  <w:num w:numId="15">
    <w:abstractNumId w:val="41"/>
  </w:num>
  <w:num w:numId="16">
    <w:abstractNumId w:val="70"/>
  </w:num>
  <w:num w:numId="17">
    <w:abstractNumId w:val="51"/>
  </w:num>
  <w:num w:numId="18">
    <w:abstractNumId w:val="28"/>
  </w:num>
  <w:num w:numId="19">
    <w:abstractNumId w:val="58"/>
  </w:num>
  <w:num w:numId="20">
    <w:abstractNumId w:val="56"/>
  </w:num>
  <w:num w:numId="21">
    <w:abstractNumId w:val="2"/>
  </w:num>
  <w:num w:numId="22">
    <w:abstractNumId w:val="48"/>
  </w:num>
  <w:num w:numId="23">
    <w:abstractNumId w:val="64"/>
  </w:num>
  <w:num w:numId="24">
    <w:abstractNumId w:val="15"/>
  </w:num>
  <w:num w:numId="25">
    <w:abstractNumId w:val="16"/>
  </w:num>
  <w:num w:numId="26">
    <w:abstractNumId w:val="27"/>
  </w:num>
  <w:num w:numId="27">
    <w:abstractNumId w:val="59"/>
  </w:num>
  <w:num w:numId="28">
    <w:abstractNumId w:val="13"/>
  </w:num>
  <w:num w:numId="29">
    <w:abstractNumId w:val="23"/>
  </w:num>
  <w:num w:numId="30">
    <w:abstractNumId w:val="9"/>
  </w:num>
  <w:num w:numId="31">
    <w:abstractNumId w:val="10"/>
  </w:num>
  <w:num w:numId="32">
    <w:abstractNumId w:val="19"/>
  </w:num>
  <w:num w:numId="33">
    <w:abstractNumId w:val="47"/>
  </w:num>
  <w:num w:numId="34">
    <w:abstractNumId w:val="29"/>
  </w:num>
  <w:num w:numId="35">
    <w:abstractNumId w:val="38"/>
  </w:num>
  <w:num w:numId="36">
    <w:abstractNumId w:val="12"/>
  </w:num>
  <w:num w:numId="37">
    <w:abstractNumId w:val="49"/>
  </w:num>
  <w:num w:numId="38">
    <w:abstractNumId w:val="62"/>
  </w:num>
  <w:num w:numId="39">
    <w:abstractNumId w:val="26"/>
  </w:num>
  <w:num w:numId="40">
    <w:abstractNumId w:val="7"/>
  </w:num>
  <w:num w:numId="41">
    <w:abstractNumId w:val="55"/>
  </w:num>
  <w:num w:numId="42">
    <w:abstractNumId w:val="50"/>
  </w:num>
  <w:num w:numId="43">
    <w:abstractNumId w:val="39"/>
  </w:num>
  <w:num w:numId="44">
    <w:abstractNumId w:val="72"/>
  </w:num>
  <w:num w:numId="45">
    <w:abstractNumId w:val="75"/>
  </w:num>
  <w:num w:numId="46">
    <w:abstractNumId w:val="11"/>
  </w:num>
  <w:num w:numId="47">
    <w:abstractNumId w:val="74"/>
  </w:num>
  <w:num w:numId="48">
    <w:abstractNumId w:val="32"/>
  </w:num>
  <w:num w:numId="49">
    <w:abstractNumId w:val="25"/>
  </w:num>
  <w:num w:numId="50">
    <w:abstractNumId w:val="78"/>
  </w:num>
  <w:num w:numId="51">
    <w:abstractNumId w:val="76"/>
  </w:num>
  <w:num w:numId="52">
    <w:abstractNumId w:val="17"/>
  </w:num>
  <w:num w:numId="53">
    <w:abstractNumId w:val="8"/>
  </w:num>
  <w:num w:numId="54">
    <w:abstractNumId w:val="1"/>
  </w:num>
  <w:num w:numId="55">
    <w:abstractNumId w:val="33"/>
  </w:num>
  <w:num w:numId="56">
    <w:abstractNumId w:val="21"/>
  </w:num>
  <w:num w:numId="57">
    <w:abstractNumId w:val="63"/>
  </w:num>
  <w:num w:numId="58">
    <w:abstractNumId w:val="73"/>
  </w:num>
  <w:num w:numId="59">
    <w:abstractNumId w:val="44"/>
  </w:num>
  <w:num w:numId="60">
    <w:abstractNumId w:val="54"/>
  </w:num>
  <w:num w:numId="61">
    <w:abstractNumId w:val="6"/>
  </w:num>
  <w:num w:numId="62">
    <w:abstractNumId w:val="53"/>
  </w:num>
  <w:num w:numId="63">
    <w:abstractNumId w:val="60"/>
  </w:num>
  <w:num w:numId="64">
    <w:abstractNumId w:val="36"/>
    <w:lvlOverride w:ilvl="0"/>
    <w:lvlOverride w:ilvl="1">
      <w:startOverride w:val="1"/>
    </w:lvlOverride>
    <w:lvlOverride w:ilvl="2"/>
    <w:lvlOverride w:ilvl="3"/>
    <w:lvlOverride w:ilvl="4"/>
    <w:lvlOverride w:ilvl="5"/>
    <w:lvlOverride w:ilvl="6"/>
    <w:lvlOverride w:ilvl="7"/>
    <w:lvlOverride w:ilvl="8"/>
  </w:num>
  <w:num w:numId="65">
    <w:abstractNumId w:val="69"/>
  </w:num>
  <w:num w:numId="66">
    <w:abstractNumId w:val="40"/>
  </w:num>
  <w:num w:numId="67">
    <w:abstractNumId w:val="57"/>
  </w:num>
  <w:num w:numId="68">
    <w:abstractNumId w:val="24"/>
  </w:num>
  <w:num w:numId="69">
    <w:abstractNumId w:val="20"/>
  </w:num>
  <w:num w:numId="70">
    <w:abstractNumId w:val="67"/>
  </w:num>
  <w:num w:numId="71">
    <w:abstractNumId w:val="61"/>
  </w:num>
  <w:num w:numId="72">
    <w:abstractNumId w:val="22"/>
  </w:num>
  <w:num w:numId="73">
    <w:abstractNumId w:val="3"/>
  </w:num>
  <w:num w:numId="74">
    <w:abstractNumId w:val="31"/>
  </w:num>
  <w:num w:numId="75">
    <w:abstractNumId w:val="68"/>
  </w:num>
  <w:num w:numId="76">
    <w:abstractNumId w:val="52"/>
  </w:num>
  <w:num w:numId="77">
    <w:abstractNumId w:val="30"/>
  </w:num>
  <w:num w:numId="78">
    <w:abstractNumId w:val="79"/>
  </w:num>
  <w:num w:numId="79">
    <w:abstractNumId w:val="4"/>
  </w:num>
  <w:num w:numId="80">
    <w:abstractNumId w:val="6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E6C"/>
    <w:rsid w:val="0000505D"/>
    <w:rsid w:val="00005375"/>
    <w:rsid w:val="0000542E"/>
    <w:rsid w:val="00005A31"/>
    <w:rsid w:val="00005CBE"/>
    <w:rsid w:val="0000691E"/>
    <w:rsid w:val="00006B72"/>
    <w:rsid w:val="00007449"/>
    <w:rsid w:val="000078D4"/>
    <w:rsid w:val="000079E9"/>
    <w:rsid w:val="00007F5E"/>
    <w:rsid w:val="000103BC"/>
    <w:rsid w:val="00010410"/>
    <w:rsid w:val="00010F11"/>
    <w:rsid w:val="000118A5"/>
    <w:rsid w:val="00011A16"/>
    <w:rsid w:val="00011E5B"/>
    <w:rsid w:val="000120A3"/>
    <w:rsid w:val="000121A3"/>
    <w:rsid w:val="000121E6"/>
    <w:rsid w:val="000122EB"/>
    <w:rsid w:val="00012ABB"/>
    <w:rsid w:val="000131B0"/>
    <w:rsid w:val="00013527"/>
    <w:rsid w:val="00013744"/>
    <w:rsid w:val="00013964"/>
    <w:rsid w:val="00013D27"/>
    <w:rsid w:val="00013F01"/>
    <w:rsid w:val="00013F5A"/>
    <w:rsid w:val="00013F67"/>
    <w:rsid w:val="0001433F"/>
    <w:rsid w:val="00014485"/>
    <w:rsid w:val="00014688"/>
    <w:rsid w:val="00014B26"/>
    <w:rsid w:val="00014DD0"/>
    <w:rsid w:val="000158C0"/>
    <w:rsid w:val="00015A00"/>
    <w:rsid w:val="00015B24"/>
    <w:rsid w:val="000176A4"/>
    <w:rsid w:val="00020190"/>
    <w:rsid w:val="000201F5"/>
    <w:rsid w:val="0002049D"/>
    <w:rsid w:val="00020B26"/>
    <w:rsid w:val="0002106B"/>
    <w:rsid w:val="000217EF"/>
    <w:rsid w:val="000218E4"/>
    <w:rsid w:val="000219E3"/>
    <w:rsid w:val="00021A54"/>
    <w:rsid w:val="0002224E"/>
    <w:rsid w:val="00022FE4"/>
    <w:rsid w:val="000232F7"/>
    <w:rsid w:val="00023902"/>
    <w:rsid w:val="0002412A"/>
    <w:rsid w:val="0002412C"/>
    <w:rsid w:val="0002422A"/>
    <w:rsid w:val="00024500"/>
    <w:rsid w:val="000245E2"/>
    <w:rsid w:val="000246F2"/>
    <w:rsid w:val="00024F7F"/>
    <w:rsid w:val="0002503C"/>
    <w:rsid w:val="00025AFB"/>
    <w:rsid w:val="00025B9D"/>
    <w:rsid w:val="00025E59"/>
    <w:rsid w:val="00026701"/>
    <w:rsid w:val="000267B8"/>
    <w:rsid w:val="00026C21"/>
    <w:rsid w:val="00026C85"/>
    <w:rsid w:val="000271E0"/>
    <w:rsid w:val="0002763F"/>
    <w:rsid w:val="000279BC"/>
    <w:rsid w:val="00027A21"/>
    <w:rsid w:val="00030062"/>
    <w:rsid w:val="0003027C"/>
    <w:rsid w:val="000302E5"/>
    <w:rsid w:val="00030640"/>
    <w:rsid w:val="00030AAE"/>
    <w:rsid w:val="00030AFD"/>
    <w:rsid w:val="000310A9"/>
    <w:rsid w:val="0003129F"/>
    <w:rsid w:val="00031429"/>
    <w:rsid w:val="000315E9"/>
    <w:rsid w:val="0003192C"/>
    <w:rsid w:val="00031A99"/>
    <w:rsid w:val="0003218D"/>
    <w:rsid w:val="00032B0D"/>
    <w:rsid w:val="00032B9F"/>
    <w:rsid w:val="000332CC"/>
    <w:rsid w:val="0003358F"/>
    <w:rsid w:val="00033769"/>
    <w:rsid w:val="0003380C"/>
    <w:rsid w:val="00033981"/>
    <w:rsid w:val="00034B93"/>
    <w:rsid w:val="00034E30"/>
    <w:rsid w:val="00035590"/>
    <w:rsid w:val="00035A08"/>
    <w:rsid w:val="00035CCF"/>
    <w:rsid w:val="0003604C"/>
    <w:rsid w:val="000360C8"/>
    <w:rsid w:val="000362CE"/>
    <w:rsid w:val="000365B2"/>
    <w:rsid w:val="000369C4"/>
    <w:rsid w:val="0003718C"/>
    <w:rsid w:val="00037896"/>
    <w:rsid w:val="0003798A"/>
    <w:rsid w:val="00037B47"/>
    <w:rsid w:val="000400B2"/>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56A5"/>
    <w:rsid w:val="00045BE0"/>
    <w:rsid w:val="00046146"/>
    <w:rsid w:val="00046862"/>
    <w:rsid w:val="00046F78"/>
    <w:rsid w:val="00047971"/>
    <w:rsid w:val="00047E19"/>
    <w:rsid w:val="00047F24"/>
    <w:rsid w:val="00047FD8"/>
    <w:rsid w:val="00050682"/>
    <w:rsid w:val="000511F0"/>
    <w:rsid w:val="0005147F"/>
    <w:rsid w:val="00051665"/>
    <w:rsid w:val="00051E4D"/>
    <w:rsid w:val="00051FF1"/>
    <w:rsid w:val="0005204A"/>
    <w:rsid w:val="00052307"/>
    <w:rsid w:val="00052590"/>
    <w:rsid w:val="0005290F"/>
    <w:rsid w:val="00052BBF"/>
    <w:rsid w:val="00052E9E"/>
    <w:rsid w:val="0005347F"/>
    <w:rsid w:val="000539D9"/>
    <w:rsid w:val="00053BD7"/>
    <w:rsid w:val="00053BED"/>
    <w:rsid w:val="00053D96"/>
    <w:rsid w:val="000540E0"/>
    <w:rsid w:val="00054100"/>
    <w:rsid w:val="0005435E"/>
    <w:rsid w:val="000547D0"/>
    <w:rsid w:val="00054A4D"/>
    <w:rsid w:val="00054C68"/>
    <w:rsid w:val="00054F40"/>
    <w:rsid w:val="00055090"/>
    <w:rsid w:val="00055385"/>
    <w:rsid w:val="00055E3B"/>
    <w:rsid w:val="00056224"/>
    <w:rsid w:val="0005650A"/>
    <w:rsid w:val="00056678"/>
    <w:rsid w:val="000566FF"/>
    <w:rsid w:val="00056713"/>
    <w:rsid w:val="00056773"/>
    <w:rsid w:val="00056C55"/>
    <w:rsid w:val="00056C5F"/>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5FD"/>
    <w:rsid w:val="0006587B"/>
    <w:rsid w:val="00065944"/>
    <w:rsid w:val="0006655D"/>
    <w:rsid w:val="000666C7"/>
    <w:rsid w:val="0006679B"/>
    <w:rsid w:val="0006697A"/>
    <w:rsid w:val="00066B4B"/>
    <w:rsid w:val="00066BDB"/>
    <w:rsid w:val="00067746"/>
    <w:rsid w:val="000678A2"/>
    <w:rsid w:val="00067992"/>
    <w:rsid w:val="00067B19"/>
    <w:rsid w:val="00067E3C"/>
    <w:rsid w:val="00067F7D"/>
    <w:rsid w:val="00067FC0"/>
    <w:rsid w:val="00070633"/>
    <w:rsid w:val="000706EC"/>
    <w:rsid w:val="00070B0B"/>
    <w:rsid w:val="00070BDF"/>
    <w:rsid w:val="000710DB"/>
    <w:rsid w:val="000711C7"/>
    <w:rsid w:val="0007135F"/>
    <w:rsid w:val="0007146C"/>
    <w:rsid w:val="0007154C"/>
    <w:rsid w:val="00071566"/>
    <w:rsid w:val="000720D1"/>
    <w:rsid w:val="000727BB"/>
    <w:rsid w:val="00072895"/>
    <w:rsid w:val="00072AB6"/>
    <w:rsid w:val="000733DD"/>
    <w:rsid w:val="0007341F"/>
    <w:rsid w:val="000734DA"/>
    <w:rsid w:val="00073717"/>
    <w:rsid w:val="00073A8C"/>
    <w:rsid w:val="00073A9E"/>
    <w:rsid w:val="00073D66"/>
    <w:rsid w:val="00073E4A"/>
    <w:rsid w:val="00073EFE"/>
    <w:rsid w:val="000744ED"/>
    <w:rsid w:val="00074867"/>
    <w:rsid w:val="00074A5A"/>
    <w:rsid w:val="00074AC8"/>
    <w:rsid w:val="00074B6A"/>
    <w:rsid w:val="00074C45"/>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BC0"/>
    <w:rsid w:val="00081D2A"/>
    <w:rsid w:val="000826DA"/>
    <w:rsid w:val="00082C04"/>
    <w:rsid w:val="00082FB4"/>
    <w:rsid w:val="0008301F"/>
    <w:rsid w:val="00083260"/>
    <w:rsid w:val="000834A8"/>
    <w:rsid w:val="00083C43"/>
    <w:rsid w:val="000844F6"/>
    <w:rsid w:val="0008472D"/>
    <w:rsid w:val="000849A3"/>
    <w:rsid w:val="00085478"/>
    <w:rsid w:val="000854C1"/>
    <w:rsid w:val="00085ECD"/>
    <w:rsid w:val="00085F49"/>
    <w:rsid w:val="00086A87"/>
    <w:rsid w:val="00086C7B"/>
    <w:rsid w:val="0008753D"/>
    <w:rsid w:val="0008769D"/>
    <w:rsid w:val="00087DE1"/>
    <w:rsid w:val="000900DA"/>
    <w:rsid w:val="000907D5"/>
    <w:rsid w:val="00090A71"/>
    <w:rsid w:val="00090F26"/>
    <w:rsid w:val="00091068"/>
    <w:rsid w:val="00091200"/>
    <w:rsid w:val="00091270"/>
    <w:rsid w:val="00091443"/>
    <w:rsid w:val="00091514"/>
    <w:rsid w:val="00091722"/>
    <w:rsid w:val="0009194B"/>
    <w:rsid w:val="00091C02"/>
    <w:rsid w:val="00091EC9"/>
    <w:rsid w:val="00092260"/>
    <w:rsid w:val="00092C5D"/>
    <w:rsid w:val="00092F8E"/>
    <w:rsid w:val="00093404"/>
    <w:rsid w:val="00093BB5"/>
    <w:rsid w:val="00093E16"/>
    <w:rsid w:val="00094011"/>
    <w:rsid w:val="000941AA"/>
    <w:rsid w:val="00094210"/>
    <w:rsid w:val="000949DB"/>
    <w:rsid w:val="00094CD5"/>
    <w:rsid w:val="00095665"/>
    <w:rsid w:val="000961DD"/>
    <w:rsid w:val="00096277"/>
    <w:rsid w:val="000968CD"/>
    <w:rsid w:val="000968E5"/>
    <w:rsid w:val="00096AB7"/>
    <w:rsid w:val="00097137"/>
    <w:rsid w:val="00097926"/>
    <w:rsid w:val="00097CA5"/>
    <w:rsid w:val="00097D28"/>
    <w:rsid w:val="000A0594"/>
    <w:rsid w:val="000A0CB7"/>
    <w:rsid w:val="000A0E42"/>
    <w:rsid w:val="000A13E1"/>
    <w:rsid w:val="000A1581"/>
    <w:rsid w:val="000A1673"/>
    <w:rsid w:val="000A1865"/>
    <w:rsid w:val="000A1935"/>
    <w:rsid w:val="000A19AE"/>
    <w:rsid w:val="000A1B73"/>
    <w:rsid w:val="000A1C8D"/>
    <w:rsid w:val="000A1F96"/>
    <w:rsid w:val="000A219D"/>
    <w:rsid w:val="000A2ECF"/>
    <w:rsid w:val="000A3068"/>
    <w:rsid w:val="000A3443"/>
    <w:rsid w:val="000A3E10"/>
    <w:rsid w:val="000A4AEF"/>
    <w:rsid w:val="000A4E0D"/>
    <w:rsid w:val="000A5C06"/>
    <w:rsid w:val="000A5D78"/>
    <w:rsid w:val="000A692F"/>
    <w:rsid w:val="000A69EC"/>
    <w:rsid w:val="000A6C22"/>
    <w:rsid w:val="000A6E36"/>
    <w:rsid w:val="000A7986"/>
    <w:rsid w:val="000A7B2F"/>
    <w:rsid w:val="000A7EE3"/>
    <w:rsid w:val="000B0544"/>
    <w:rsid w:val="000B0AE4"/>
    <w:rsid w:val="000B14C3"/>
    <w:rsid w:val="000B17D3"/>
    <w:rsid w:val="000B1B78"/>
    <w:rsid w:val="000B1FBB"/>
    <w:rsid w:val="000B213D"/>
    <w:rsid w:val="000B218A"/>
    <w:rsid w:val="000B28F8"/>
    <w:rsid w:val="000B2AAB"/>
    <w:rsid w:val="000B2DC5"/>
    <w:rsid w:val="000B2FDB"/>
    <w:rsid w:val="000B3075"/>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713F"/>
    <w:rsid w:val="000B721A"/>
    <w:rsid w:val="000B728C"/>
    <w:rsid w:val="000B7A76"/>
    <w:rsid w:val="000B7B98"/>
    <w:rsid w:val="000B7BB4"/>
    <w:rsid w:val="000C048A"/>
    <w:rsid w:val="000C050B"/>
    <w:rsid w:val="000C0732"/>
    <w:rsid w:val="000C0B89"/>
    <w:rsid w:val="000C1076"/>
    <w:rsid w:val="000C1483"/>
    <w:rsid w:val="000C17E7"/>
    <w:rsid w:val="000C1A2A"/>
    <w:rsid w:val="000C1CC1"/>
    <w:rsid w:val="000C24CB"/>
    <w:rsid w:val="000C32BC"/>
    <w:rsid w:val="000C345A"/>
    <w:rsid w:val="000C39B0"/>
    <w:rsid w:val="000C3AF6"/>
    <w:rsid w:val="000C3D60"/>
    <w:rsid w:val="000C432A"/>
    <w:rsid w:val="000C4512"/>
    <w:rsid w:val="000C4616"/>
    <w:rsid w:val="000C4F2F"/>
    <w:rsid w:val="000C539F"/>
    <w:rsid w:val="000C53E1"/>
    <w:rsid w:val="000C5860"/>
    <w:rsid w:val="000C5B4A"/>
    <w:rsid w:val="000C5CB8"/>
    <w:rsid w:val="000C607F"/>
    <w:rsid w:val="000C63FA"/>
    <w:rsid w:val="000C64B9"/>
    <w:rsid w:val="000C6B21"/>
    <w:rsid w:val="000C75BA"/>
    <w:rsid w:val="000D02E4"/>
    <w:rsid w:val="000D0421"/>
    <w:rsid w:val="000D06CB"/>
    <w:rsid w:val="000D0CD6"/>
    <w:rsid w:val="000D10CB"/>
    <w:rsid w:val="000D1559"/>
    <w:rsid w:val="000D156F"/>
    <w:rsid w:val="000D2201"/>
    <w:rsid w:val="000D24FD"/>
    <w:rsid w:val="000D396F"/>
    <w:rsid w:val="000D3A5D"/>
    <w:rsid w:val="000D3B86"/>
    <w:rsid w:val="000D3BDE"/>
    <w:rsid w:val="000D3E9A"/>
    <w:rsid w:val="000D41AB"/>
    <w:rsid w:val="000D4317"/>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C63"/>
    <w:rsid w:val="000E0239"/>
    <w:rsid w:val="000E0796"/>
    <w:rsid w:val="000E0B69"/>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414"/>
    <w:rsid w:val="000E4518"/>
    <w:rsid w:val="000E49C5"/>
    <w:rsid w:val="000E4D41"/>
    <w:rsid w:val="000E511F"/>
    <w:rsid w:val="000E5310"/>
    <w:rsid w:val="000E534F"/>
    <w:rsid w:val="000E5826"/>
    <w:rsid w:val="000E68B3"/>
    <w:rsid w:val="000E698C"/>
    <w:rsid w:val="000E6CC1"/>
    <w:rsid w:val="000E71B0"/>
    <w:rsid w:val="000E7225"/>
    <w:rsid w:val="000E72C7"/>
    <w:rsid w:val="000E7665"/>
    <w:rsid w:val="000E7929"/>
    <w:rsid w:val="000E79F2"/>
    <w:rsid w:val="000E7DB6"/>
    <w:rsid w:val="000E7DF1"/>
    <w:rsid w:val="000F071B"/>
    <w:rsid w:val="000F0B3F"/>
    <w:rsid w:val="000F1022"/>
    <w:rsid w:val="000F1165"/>
    <w:rsid w:val="000F1410"/>
    <w:rsid w:val="000F24E4"/>
    <w:rsid w:val="000F2CF0"/>
    <w:rsid w:val="000F32E2"/>
    <w:rsid w:val="000F32E5"/>
    <w:rsid w:val="000F3A8D"/>
    <w:rsid w:val="000F4612"/>
    <w:rsid w:val="000F466C"/>
    <w:rsid w:val="000F4B30"/>
    <w:rsid w:val="000F4CA3"/>
    <w:rsid w:val="000F4DC7"/>
    <w:rsid w:val="000F5AA1"/>
    <w:rsid w:val="000F6396"/>
    <w:rsid w:val="000F7143"/>
    <w:rsid w:val="000F7454"/>
    <w:rsid w:val="000F74D7"/>
    <w:rsid w:val="000F78F0"/>
    <w:rsid w:val="0010047D"/>
    <w:rsid w:val="001004C2"/>
    <w:rsid w:val="00100819"/>
    <w:rsid w:val="00101CC6"/>
    <w:rsid w:val="0010234C"/>
    <w:rsid w:val="0010248A"/>
    <w:rsid w:val="00102841"/>
    <w:rsid w:val="00102DAE"/>
    <w:rsid w:val="00102E53"/>
    <w:rsid w:val="00102F89"/>
    <w:rsid w:val="00103485"/>
    <w:rsid w:val="00103662"/>
    <w:rsid w:val="00103C6C"/>
    <w:rsid w:val="00103CB1"/>
    <w:rsid w:val="00103E3A"/>
    <w:rsid w:val="00103F46"/>
    <w:rsid w:val="00104737"/>
    <w:rsid w:val="00104D3A"/>
    <w:rsid w:val="00104D5E"/>
    <w:rsid w:val="001058B1"/>
    <w:rsid w:val="00105E78"/>
    <w:rsid w:val="00105EC0"/>
    <w:rsid w:val="00106464"/>
    <w:rsid w:val="001067A9"/>
    <w:rsid w:val="00106FBA"/>
    <w:rsid w:val="00107259"/>
    <w:rsid w:val="001077E4"/>
    <w:rsid w:val="00107826"/>
    <w:rsid w:val="001078FE"/>
    <w:rsid w:val="00107A4E"/>
    <w:rsid w:val="00107EB4"/>
    <w:rsid w:val="001104C4"/>
    <w:rsid w:val="00110B17"/>
    <w:rsid w:val="001111A4"/>
    <w:rsid w:val="001118B8"/>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A04"/>
    <w:rsid w:val="00116F48"/>
    <w:rsid w:val="00117C0A"/>
    <w:rsid w:val="0012020F"/>
    <w:rsid w:val="00120A36"/>
    <w:rsid w:val="00120B05"/>
    <w:rsid w:val="00120ECE"/>
    <w:rsid w:val="00121CDA"/>
    <w:rsid w:val="00122501"/>
    <w:rsid w:val="0012268A"/>
    <w:rsid w:val="00122E87"/>
    <w:rsid w:val="00123004"/>
    <w:rsid w:val="0012309D"/>
    <w:rsid w:val="0012337D"/>
    <w:rsid w:val="00123AEE"/>
    <w:rsid w:val="00124460"/>
    <w:rsid w:val="00124809"/>
    <w:rsid w:val="00124AC0"/>
    <w:rsid w:val="00124F7A"/>
    <w:rsid w:val="00125745"/>
    <w:rsid w:val="00125C63"/>
    <w:rsid w:val="00125CE7"/>
    <w:rsid w:val="00125FD3"/>
    <w:rsid w:val="001263DA"/>
    <w:rsid w:val="0012720A"/>
    <w:rsid w:val="0012733E"/>
    <w:rsid w:val="001275B1"/>
    <w:rsid w:val="00127ACE"/>
    <w:rsid w:val="00127AFA"/>
    <w:rsid w:val="00127C5B"/>
    <w:rsid w:val="00127D11"/>
    <w:rsid w:val="00127E2C"/>
    <w:rsid w:val="00127F7A"/>
    <w:rsid w:val="00130013"/>
    <w:rsid w:val="00130239"/>
    <w:rsid w:val="00130496"/>
    <w:rsid w:val="00130897"/>
    <w:rsid w:val="001308E1"/>
    <w:rsid w:val="00130D19"/>
    <w:rsid w:val="0013164D"/>
    <w:rsid w:val="00131C82"/>
    <w:rsid w:val="00131DF4"/>
    <w:rsid w:val="0013231B"/>
    <w:rsid w:val="00132357"/>
    <w:rsid w:val="00132573"/>
    <w:rsid w:val="001325EE"/>
    <w:rsid w:val="001326A1"/>
    <w:rsid w:val="00132B1E"/>
    <w:rsid w:val="00132D4F"/>
    <w:rsid w:val="00132FB0"/>
    <w:rsid w:val="00133490"/>
    <w:rsid w:val="00133492"/>
    <w:rsid w:val="00133BA6"/>
    <w:rsid w:val="00133E6A"/>
    <w:rsid w:val="00134295"/>
    <w:rsid w:val="00134DC7"/>
    <w:rsid w:val="00135054"/>
    <w:rsid w:val="00135231"/>
    <w:rsid w:val="0013539A"/>
    <w:rsid w:val="00135666"/>
    <w:rsid w:val="001357C6"/>
    <w:rsid w:val="00135AFE"/>
    <w:rsid w:val="00135B58"/>
    <w:rsid w:val="00135E14"/>
    <w:rsid w:val="00135F7A"/>
    <w:rsid w:val="0013697C"/>
    <w:rsid w:val="001375A2"/>
    <w:rsid w:val="00137764"/>
    <w:rsid w:val="001378DA"/>
    <w:rsid w:val="0014077D"/>
    <w:rsid w:val="00140DD4"/>
    <w:rsid w:val="0014162D"/>
    <w:rsid w:val="00141634"/>
    <w:rsid w:val="00141841"/>
    <w:rsid w:val="00142175"/>
    <w:rsid w:val="0014250C"/>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7A"/>
    <w:rsid w:val="00145C8E"/>
    <w:rsid w:val="00145FFB"/>
    <w:rsid w:val="00146355"/>
    <w:rsid w:val="00146A63"/>
    <w:rsid w:val="00146BD0"/>
    <w:rsid w:val="00146E9B"/>
    <w:rsid w:val="00147229"/>
    <w:rsid w:val="00147D1F"/>
    <w:rsid w:val="001502A4"/>
    <w:rsid w:val="00150F31"/>
    <w:rsid w:val="001511F1"/>
    <w:rsid w:val="0015139E"/>
    <w:rsid w:val="001514F3"/>
    <w:rsid w:val="00151579"/>
    <w:rsid w:val="001517F3"/>
    <w:rsid w:val="00151831"/>
    <w:rsid w:val="00151844"/>
    <w:rsid w:val="001519DE"/>
    <w:rsid w:val="00151BC7"/>
    <w:rsid w:val="00152031"/>
    <w:rsid w:val="001520C2"/>
    <w:rsid w:val="001522A6"/>
    <w:rsid w:val="001528C9"/>
    <w:rsid w:val="0015290B"/>
    <w:rsid w:val="001529DB"/>
    <w:rsid w:val="00152A29"/>
    <w:rsid w:val="0015385D"/>
    <w:rsid w:val="00154175"/>
    <w:rsid w:val="001549BD"/>
    <w:rsid w:val="00155370"/>
    <w:rsid w:val="00155385"/>
    <w:rsid w:val="00155F19"/>
    <w:rsid w:val="0015601D"/>
    <w:rsid w:val="0015676F"/>
    <w:rsid w:val="001567AD"/>
    <w:rsid w:val="001568A9"/>
    <w:rsid w:val="00156BB9"/>
    <w:rsid w:val="00156CDD"/>
    <w:rsid w:val="00156F07"/>
    <w:rsid w:val="001574AC"/>
    <w:rsid w:val="00157593"/>
    <w:rsid w:val="00157754"/>
    <w:rsid w:val="0015791E"/>
    <w:rsid w:val="00157CF3"/>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AA1"/>
    <w:rsid w:val="00162B6E"/>
    <w:rsid w:val="00163997"/>
    <w:rsid w:val="00163F31"/>
    <w:rsid w:val="00164187"/>
    <w:rsid w:val="001643A4"/>
    <w:rsid w:val="001656AF"/>
    <w:rsid w:val="00165A12"/>
    <w:rsid w:val="00165CEE"/>
    <w:rsid w:val="0016648E"/>
    <w:rsid w:val="001665CB"/>
    <w:rsid w:val="00166B73"/>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F96"/>
    <w:rsid w:val="0017422D"/>
    <w:rsid w:val="00174630"/>
    <w:rsid w:val="0017481C"/>
    <w:rsid w:val="00174937"/>
    <w:rsid w:val="00174BA3"/>
    <w:rsid w:val="00174EA3"/>
    <w:rsid w:val="00174FCE"/>
    <w:rsid w:val="001751E8"/>
    <w:rsid w:val="0017533D"/>
    <w:rsid w:val="0017557F"/>
    <w:rsid w:val="00175835"/>
    <w:rsid w:val="00175960"/>
    <w:rsid w:val="00175B57"/>
    <w:rsid w:val="00175F1B"/>
    <w:rsid w:val="001762BC"/>
    <w:rsid w:val="001762F8"/>
    <w:rsid w:val="001766CD"/>
    <w:rsid w:val="001768BE"/>
    <w:rsid w:val="00176E41"/>
    <w:rsid w:val="0017737E"/>
    <w:rsid w:val="00177779"/>
    <w:rsid w:val="00177AFB"/>
    <w:rsid w:val="00177CF6"/>
    <w:rsid w:val="001800C5"/>
    <w:rsid w:val="001801A1"/>
    <w:rsid w:val="00180261"/>
    <w:rsid w:val="0018033B"/>
    <w:rsid w:val="00180406"/>
    <w:rsid w:val="0018080F"/>
    <w:rsid w:val="001808D8"/>
    <w:rsid w:val="001809DE"/>
    <w:rsid w:val="00180F41"/>
    <w:rsid w:val="0018125A"/>
    <w:rsid w:val="001816A9"/>
    <w:rsid w:val="00181802"/>
    <w:rsid w:val="0018197E"/>
    <w:rsid w:val="00181E6E"/>
    <w:rsid w:val="00181FBD"/>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BB7"/>
    <w:rsid w:val="00192037"/>
    <w:rsid w:val="001921F0"/>
    <w:rsid w:val="00192B39"/>
    <w:rsid w:val="00192E56"/>
    <w:rsid w:val="00193285"/>
    <w:rsid w:val="00193474"/>
    <w:rsid w:val="001938CD"/>
    <w:rsid w:val="001939CB"/>
    <w:rsid w:val="001939F0"/>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B10"/>
    <w:rsid w:val="001A0DB1"/>
    <w:rsid w:val="001A1386"/>
    <w:rsid w:val="001A17A7"/>
    <w:rsid w:val="001A186E"/>
    <w:rsid w:val="001A1DF1"/>
    <w:rsid w:val="001A1E4A"/>
    <w:rsid w:val="001A1F9D"/>
    <w:rsid w:val="001A209A"/>
    <w:rsid w:val="001A21B5"/>
    <w:rsid w:val="001A2D32"/>
    <w:rsid w:val="001A307E"/>
    <w:rsid w:val="001A3235"/>
    <w:rsid w:val="001A336F"/>
    <w:rsid w:val="001A3700"/>
    <w:rsid w:val="001A3AE9"/>
    <w:rsid w:val="001A3F49"/>
    <w:rsid w:val="001A4208"/>
    <w:rsid w:val="001A4D26"/>
    <w:rsid w:val="001A50F4"/>
    <w:rsid w:val="001A5388"/>
    <w:rsid w:val="001A56E6"/>
    <w:rsid w:val="001A57C4"/>
    <w:rsid w:val="001A588E"/>
    <w:rsid w:val="001A6721"/>
    <w:rsid w:val="001A67E3"/>
    <w:rsid w:val="001A6EA2"/>
    <w:rsid w:val="001A6FDC"/>
    <w:rsid w:val="001A7122"/>
    <w:rsid w:val="001A75D2"/>
    <w:rsid w:val="001A7999"/>
    <w:rsid w:val="001A7A96"/>
    <w:rsid w:val="001A7B04"/>
    <w:rsid w:val="001A7E3E"/>
    <w:rsid w:val="001B01C9"/>
    <w:rsid w:val="001B0442"/>
    <w:rsid w:val="001B0615"/>
    <w:rsid w:val="001B06B2"/>
    <w:rsid w:val="001B0720"/>
    <w:rsid w:val="001B0E29"/>
    <w:rsid w:val="001B0F3B"/>
    <w:rsid w:val="001B10A4"/>
    <w:rsid w:val="001B1100"/>
    <w:rsid w:val="001B1398"/>
    <w:rsid w:val="001B1466"/>
    <w:rsid w:val="001B1A2C"/>
    <w:rsid w:val="001B290E"/>
    <w:rsid w:val="001B299C"/>
    <w:rsid w:val="001B2A8C"/>
    <w:rsid w:val="001B2A9F"/>
    <w:rsid w:val="001B2AB7"/>
    <w:rsid w:val="001B2F34"/>
    <w:rsid w:val="001B3458"/>
    <w:rsid w:val="001B35EC"/>
    <w:rsid w:val="001B39B6"/>
    <w:rsid w:val="001B3D53"/>
    <w:rsid w:val="001B3E11"/>
    <w:rsid w:val="001B3FC2"/>
    <w:rsid w:val="001B41B4"/>
    <w:rsid w:val="001B53AD"/>
    <w:rsid w:val="001B5B45"/>
    <w:rsid w:val="001B5CE3"/>
    <w:rsid w:val="001B639F"/>
    <w:rsid w:val="001B686E"/>
    <w:rsid w:val="001B6A24"/>
    <w:rsid w:val="001B6B54"/>
    <w:rsid w:val="001B6E99"/>
    <w:rsid w:val="001B78A4"/>
    <w:rsid w:val="001B7B4D"/>
    <w:rsid w:val="001B7C9B"/>
    <w:rsid w:val="001B7D9E"/>
    <w:rsid w:val="001B7E52"/>
    <w:rsid w:val="001C02B5"/>
    <w:rsid w:val="001C0643"/>
    <w:rsid w:val="001C0999"/>
    <w:rsid w:val="001C09E1"/>
    <w:rsid w:val="001C0A09"/>
    <w:rsid w:val="001C0D73"/>
    <w:rsid w:val="001C137F"/>
    <w:rsid w:val="001C140A"/>
    <w:rsid w:val="001C146F"/>
    <w:rsid w:val="001C1EAE"/>
    <w:rsid w:val="001C1FFE"/>
    <w:rsid w:val="001C20E8"/>
    <w:rsid w:val="001C257C"/>
    <w:rsid w:val="001C27FE"/>
    <w:rsid w:val="001C2CCA"/>
    <w:rsid w:val="001C32BA"/>
    <w:rsid w:val="001C3681"/>
    <w:rsid w:val="001C36E5"/>
    <w:rsid w:val="001C3809"/>
    <w:rsid w:val="001C38F8"/>
    <w:rsid w:val="001C47D1"/>
    <w:rsid w:val="001C48DD"/>
    <w:rsid w:val="001C4923"/>
    <w:rsid w:val="001C495C"/>
    <w:rsid w:val="001C4A65"/>
    <w:rsid w:val="001C4C48"/>
    <w:rsid w:val="001C4CAB"/>
    <w:rsid w:val="001C5249"/>
    <w:rsid w:val="001C5333"/>
    <w:rsid w:val="001C54E3"/>
    <w:rsid w:val="001C553D"/>
    <w:rsid w:val="001C5618"/>
    <w:rsid w:val="001C5A4B"/>
    <w:rsid w:val="001C5E84"/>
    <w:rsid w:val="001C62FC"/>
    <w:rsid w:val="001C63E5"/>
    <w:rsid w:val="001C6507"/>
    <w:rsid w:val="001C6F4F"/>
    <w:rsid w:val="001C728B"/>
    <w:rsid w:val="001C7307"/>
    <w:rsid w:val="001C7979"/>
    <w:rsid w:val="001D030C"/>
    <w:rsid w:val="001D033D"/>
    <w:rsid w:val="001D05B1"/>
    <w:rsid w:val="001D05F9"/>
    <w:rsid w:val="001D06AA"/>
    <w:rsid w:val="001D0D45"/>
    <w:rsid w:val="001D1510"/>
    <w:rsid w:val="001D166F"/>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E85"/>
    <w:rsid w:val="001D7FE0"/>
    <w:rsid w:val="001E11AC"/>
    <w:rsid w:val="001E1538"/>
    <w:rsid w:val="001E173F"/>
    <w:rsid w:val="001E1B54"/>
    <w:rsid w:val="001E1C9D"/>
    <w:rsid w:val="001E1F3B"/>
    <w:rsid w:val="001E1FCE"/>
    <w:rsid w:val="001E219E"/>
    <w:rsid w:val="001E22A9"/>
    <w:rsid w:val="001E234A"/>
    <w:rsid w:val="001E23C5"/>
    <w:rsid w:val="001E254E"/>
    <w:rsid w:val="001E2F68"/>
    <w:rsid w:val="001E365A"/>
    <w:rsid w:val="001E3B7B"/>
    <w:rsid w:val="001E4C93"/>
    <w:rsid w:val="001E51DC"/>
    <w:rsid w:val="001E587B"/>
    <w:rsid w:val="001E5DA2"/>
    <w:rsid w:val="001E609F"/>
    <w:rsid w:val="001E60D2"/>
    <w:rsid w:val="001E6134"/>
    <w:rsid w:val="001E6270"/>
    <w:rsid w:val="001E62E8"/>
    <w:rsid w:val="001E6569"/>
    <w:rsid w:val="001E6853"/>
    <w:rsid w:val="001E6AB7"/>
    <w:rsid w:val="001E7503"/>
    <w:rsid w:val="001E7AD1"/>
    <w:rsid w:val="001E7B77"/>
    <w:rsid w:val="001F07A7"/>
    <w:rsid w:val="001F090C"/>
    <w:rsid w:val="001F0D58"/>
    <w:rsid w:val="001F1ACE"/>
    <w:rsid w:val="001F28B2"/>
    <w:rsid w:val="001F2A82"/>
    <w:rsid w:val="001F32AF"/>
    <w:rsid w:val="001F3380"/>
    <w:rsid w:val="001F349C"/>
    <w:rsid w:val="001F3698"/>
    <w:rsid w:val="001F380D"/>
    <w:rsid w:val="001F3820"/>
    <w:rsid w:val="001F3AEC"/>
    <w:rsid w:val="001F3B1A"/>
    <w:rsid w:val="001F3F9C"/>
    <w:rsid w:val="001F44F2"/>
    <w:rsid w:val="001F4DF4"/>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C7"/>
    <w:rsid w:val="0020125D"/>
    <w:rsid w:val="0020135E"/>
    <w:rsid w:val="00201385"/>
    <w:rsid w:val="002019B0"/>
    <w:rsid w:val="00201E47"/>
    <w:rsid w:val="00202013"/>
    <w:rsid w:val="0020211C"/>
    <w:rsid w:val="00202351"/>
    <w:rsid w:val="002023A3"/>
    <w:rsid w:val="00202889"/>
    <w:rsid w:val="00202EE2"/>
    <w:rsid w:val="00203022"/>
    <w:rsid w:val="002030ED"/>
    <w:rsid w:val="00203C8A"/>
    <w:rsid w:val="00204247"/>
    <w:rsid w:val="00204579"/>
    <w:rsid w:val="00204632"/>
    <w:rsid w:val="00204664"/>
    <w:rsid w:val="00204846"/>
    <w:rsid w:val="00204940"/>
    <w:rsid w:val="00204BDF"/>
    <w:rsid w:val="002053CE"/>
    <w:rsid w:val="00205507"/>
    <w:rsid w:val="002057E5"/>
    <w:rsid w:val="002059E4"/>
    <w:rsid w:val="00205A28"/>
    <w:rsid w:val="00205B01"/>
    <w:rsid w:val="0020633F"/>
    <w:rsid w:val="00206B7F"/>
    <w:rsid w:val="00207127"/>
    <w:rsid w:val="00207997"/>
    <w:rsid w:val="00210246"/>
    <w:rsid w:val="00210374"/>
    <w:rsid w:val="00210668"/>
    <w:rsid w:val="002106BD"/>
    <w:rsid w:val="00210768"/>
    <w:rsid w:val="00210A02"/>
    <w:rsid w:val="0021180F"/>
    <w:rsid w:val="00211A0F"/>
    <w:rsid w:val="00211A1A"/>
    <w:rsid w:val="0021216B"/>
    <w:rsid w:val="0021273A"/>
    <w:rsid w:val="00212799"/>
    <w:rsid w:val="00212843"/>
    <w:rsid w:val="002129A4"/>
    <w:rsid w:val="002129BD"/>
    <w:rsid w:val="002129C7"/>
    <w:rsid w:val="0021364B"/>
    <w:rsid w:val="002136D1"/>
    <w:rsid w:val="00213784"/>
    <w:rsid w:val="0021387E"/>
    <w:rsid w:val="002139B5"/>
    <w:rsid w:val="00213BF5"/>
    <w:rsid w:val="00213CA6"/>
    <w:rsid w:val="00213F50"/>
    <w:rsid w:val="002140B5"/>
    <w:rsid w:val="002147BA"/>
    <w:rsid w:val="00214870"/>
    <w:rsid w:val="00214A4F"/>
    <w:rsid w:val="00214A75"/>
    <w:rsid w:val="00214CCB"/>
    <w:rsid w:val="0021506C"/>
    <w:rsid w:val="0021529E"/>
    <w:rsid w:val="002159CC"/>
    <w:rsid w:val="00215F73"/>
    <w:rsid w:val="00216B1C"/>
    <w:rsid w:val="00216BED"/>
    <w:rsid w:val="00217794"/>
    <w:rsid w:val="002177B5"/>
    <w:rsid w:val="002178E9"/>
    <w:rsid w:val="00217941"/>
    <w:rsid w:val="00217F35"/>
    <w:rsid w:val="00220528"/>
    <w:rsid w:val="002205DB"/>
    <w:rsid w:val="002208F5"/>
    <w:rsid w:val="00220B35"/>
    <w:rsid w:val="00221337"/>
    <w:rsid w:val="00221780"/>
    <w:rsid w:val="00221A70"/>
    <w:rsid w:val="00222F5B"/>
    <w:rsid w:val="002233B4"/>
    <w:rsid w:val="002237E0"/>
    <w:rsid w:val="002239CD"/>
    <w:rsid w:val="002240DF"/>
    <w:rsid w:val="002240E2"/>
    <w:rsid w:val="002240EA"/>
    <w:rsid w:val="00224133"/>
    <w:rsid w:val="0022463F"/>
    <w:rsid w:val="00224CF7"/>
    <w:rsid w:val="00224D1A"/>
    <w:rsid w:val="00224F88"/>
    <w:rsid w:val="00225122"/>
    <w:rsid w:val="0022520F"/>
    <w:rsid w:val="00225305"/>
    <w:rsid w:val="002253CC"/>
    <w:rsid w:val="00225419"/>
    <w:rsid w:val="002254B2"/>
    <w:rsid w:val="0022573B"/>
    <w:rsid w:val="00225AD4"/>
    <w:rsid w:val="002262B2"/>
    <w:rsid w:val="002267A0"/>
    <w:rsid w:val="002269CE"/>
    <w:rsid w:val="00226D48"/>
    <w:rsid w:val="002273F4"/>
    <w:rsid w:val="0022763F"/>
    <w:rsid w:val="002276C3"/>
    <w:rsid w:val="00230495"/>
    <w:rsid w:val="00230710"/>
    <w:rsid w:val="00230B7F"/>
    <w:rsid w:val="00230CB2"/>
    <w:rsid w:val="0023121C"/>
    <w:rsid w:val="002312DE"/>
    <w:rsid w:val="002313D6"/>
    <w:rsid w:val="00231489"/>
    <w:rsid w:val="002314DF"/>
    <w:rsid w:val="002318F6"/>
    <w:rsid w:val="00231A24"/>
    <w:rsid w:val="00231C3F"/>
    <w:rsid w:val="002320D8"/>
    <w:rsid w:val="002325CE"/>
    <w:rsid w:val="00232639"/>
    <w:rsid w:val="002329A0"/>
    <w:rsid w:val="00232BAC"/>
    <w:rsid w:val="00232BC6"/>
    <w:rsid w:val="00232C48"/>
    <w:rsid w:val="00232F2D"/>
    <w:rsid w:val="00233115"/>
    <w:rsid w:val="002332CD"/>
    <w:rsid w:val="00233455"/>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D71"/>
    <w:rsid w:val="002374A5"/>
    <w:rsid w:val="00237852"/>
    <w:rsid w:val="00237F4F"/>
    <w:rsid w:val="00240488"/>
    <w:rsid w:val="002405DD"/>
    <w:rsid w:val="002409E7"/>
    <w:rsid w:val="00240FF3"/>
    <w:rsid w:val="00241C89"/>
    <w:rsid w:val="00242530"/>
    <w:rsid w:val="0024267C"/>
    <w:rsid w:val="00242B0F"/>
    <w:rsid w:val="00242C05"/>
    <w:rsid w:val="002431AA"/>
    <w:rsid w:val="00243954"/>
    <w:rsid w:val="00243F08"/>
    <w:rsid w:val="0024413A"/>
    <w:rsid w:val="00244D7E"/>
    <w:rsid w:val="00244F76"/>
    <w:rsid w:val="00245189"/>
    <w:rsid w:val="002452F1"/>
    <w:rsid w:val="00245406"/>
    <w:rsid w:val="00245688"/>
    <w:rsid w:val="002457C9"/>
    <w:rsid w:val="002467DA"/>
    <w:rsid w:val="0024745A"/>
    <w:rsid w:val="002478AC"/>
    <w:rsid w:val="00247DC0"/>
    <w:rsid w:val="00250508"/>
    <w:rsid w:val="002507C3"/>
    <w:rsid w:val="00250978"/>
    <w:rsid w:val="00250FD8"/>
    <w:rsid w:val="00250FEE"/>
    <w:rsid w:val="002514E7"/>
    <w:rsid w:val="00251A5E"/>
    <w:rsid w:val="002525D6"/>
    <w:rsid w:val="002527B9"/>
    <w:rsid w:val="00252930"/>
    <w:rsid w:val="0025330D"/>
    <w:rsid w:val="00253690"/>
    <w:rsid w:val="0025371F"/>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FE"/>
    <w:rsid w:val="00257F65"/>
    <w:rsid w:val="0026001C"/>
    <w:rsid w:val="002600BB"/>
    <w:rsid w:val="0026035B"/>
    <w:rsid w:val="002607EB"/>
    <w:rsid w:val="00260934"/>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55C2"/>
    <w:rsid w:val="002656C8"/>
    <w:rsid w:val="00265B94"/>
    <w:rsid w:val="00265E39"/>
    <w:rsid w:val="002663FB"/>
    <w:rsid w:val="00266790"/>
    <w:rsid w:val="002668F8"/>
    <w:rsid w:val="00266B2F"/>
    <w:rsid w:val="00266EE0"/>
    <w:rsid w:val="002672CB"/>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513C"/>
    <w:rsid w:val="00285706"/>
    <w:rsid w:val="00285B05"/>
    <w:rsid w:val="00285B7B"/>
    <w:rsid w:val="002866D5"/>
    <w:rsid w:val="00286D59"/>
    <w:rsid w:val="00287EE6"/>
    <w:rsid w:val="002904BB"/>
    <w:rsid w:val="0029098A"/>
    <w:rsid w:val="00290CDD"/>
    <w:rsid w:val="00290EB3"/>
    <w:rsid w:val="00291025"/>
    <w:rsid w:val="002912FB"/>
    <w:rsid w:val="002913E9"/>
    <w:rsid w:val="00291403"/>
    <w:rsid w:val="002914C6"/>
    <w:rsid w:val="0029161E"/>
    <w:rsid w:val="002922D6"/>
    <w:rsid w:val="002925A9"/>
    <w:rsid w:val="00292842"/>
    <w:rsid w:val="0029308D"/>
    <w:rsid w:val="002930C9"/>
    <w:rsid w:val="0029318B"/>
    <w:rsid w:val="00293427"/>
    <w:rsid w:val="002935B5"/>
    <w:rsid w:val="00293BD8"/>
    <w:rsid w:val="002943F3"/>
    <w:rsid w:val="00294DCB"/>
    <w:rsid w:val="00295100"/>
    <w:rsid w:val="0029512C"/>
    <w:rsid w:val="0029650E"/>
    <w:rsid w:val="00296ACB"/>
    <w:rsid w:val="00296B46"/>
    <w:rsid w:val="00296E82"/>
    <w:rsid w:val="00297422"/>
    <w:rsid w:val="00297D03"/>
    <w:rsid w:val="00297E34"/>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39D"/>
    <w:rsid w:val="002A57AB"/>
    <w:rsid w:val="002A5B9D"/>
    <w:rsid w:val="002A5FF7"/>
    <w:rsid w:val="002A62C0"/>
    <w:rsid w:val="002A6377"/>
    <w:rsid w:val="002A651F"/>
    <w:rsid w:val="002A696C"/>
    <w:rsid w:val="002A6BB2"/>
    <w:rsid w:val="002A6C16"/>
    <w:rsid w:val="002A6D62"/>
    <w:rsid w:val="002A72DB"/>
    <w:rsid w:val="002A76FF"/>
    <w:rsid w:val="002B01DE"/>
    <w:rsid w:val="002B122E"/>
    <w:rsid w:val="002B14BF"/>
    <w:rsid w:val="002B1BFC"/>
    <w:rsid w:val="002B1D30"/>
    <w:rsid w:val="002B1EE8"/>
    <w:rsid w:val="002B24DF"/>
    <w:rsid w:val="002B24FB"/>
    <w:rsid w:val="002B2BFD"/>
    <w:rsid w:val="002B2D64"/>
    <w:rsid w:val="002B2F71"/>
    <w:rsid w:val="002B2FF6"/>
    <w:rsid w:val="002B31CC"/>
    <w:rsid w:val="002B31DC"/>
    <w:rsid w:val="002B394E"/>
    <w:rsid w:val="002B3D10"/>
    <w:rsid w:val="002B3E25"/>
    <w:rsid w:val="002B3E7D"/>
    <w:rsid w:val="002B4903"/>
    <w:rsid w:val="002B4AD6"/>
    <w:rsid w:val="002B4AFC"/>
    <w:rsid w:val="002B4DED"/>
    <w:rsid w:val="002B532A"/>
    <w:rsid w:val="002B599D"/>
    <w:rsid w:val="002B605B"/>
    <w:rsid w:val="002B614F"/>
    <w:rsid w:val="002B62C4"/>
    <w:rsid w:val="002B6393"/>
    <w:rsid w:val="002B6466"/>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31B8"/>
    <w:rsid w:val="002C3367"/>
    <w:rsid w:val="002C3AA8"/>
    <w:rsid w:val="002C40AC"/>
    <w:rsid w:val="002C4780"/>
    <w:rsid w:val="002C4E8C"/>
    <w:rsid w:val="002C5282"/>
    <w:rsid w:val="002C5956"/>
    <w:rsid w:val="002C5960"/>
    <w:rsid w:val="002C5C07"/>
    <w:rsid w:val="002C60F4"/>
    <w:rsid w:val="002C658F"/>
    <w:rsid w:val="002C6808"/>
    <w:rsid w:val="002C74C3"/>
    <w:rsid w:val="002C77E8"/>
    <w:rsid w:val="002C7841"/>
    <w:rsid w:val="002C7941"/>
    <w:rsid w:val="002D002D"/>
    <w:rsid w:val="002D005C"/>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7E9"/>
    <w:rsid w:val="002D47FA"/>
    <w:rsid w:val="002D4ED6"/>
    <w:rsid w:val="002D534B"/>
    <w:rsid w:val="002D5589"/>
    <w:rsid w:val="002D5842"/>
    <w:rsid w:val="002D5D5A"/>
    <w:rsid w:val="002D5E54"/>
    <w:rsid w:val="002D5EAD"/>
    <w:rsid w:val="002D5F1C"/>
    <w:rsid w:val="002D673C"/>
    <w:rsid w:val="002D67CE"/>
    <w:rsid w:val="002D6817"/>
    <w:rsid w:val="002D6D45"/>
    <w:rsid w:val="002D787C"/>
    <w:rsid w:val="002D78D2"/>
    <w:rsid w:val="002D7F09"/>
    <w:rsid w:val="002E0755"/>
    <w:rsid w:val="002E0B40"/>
    <w:rsid w:val="002E0F77"/>
    <w:rsid w:val="002E10E6"/>
    <w:rsid w:val="002E1836"/>
    <w:rsid w:val="002E1D70"/>
    <w:rsid w:val="002E1DD4"/>
    <w:rsid w:val="002E1F6E"/>
    <w:rsid w:val="002E21DA"/>
    <w:rsid w:val="002E2573"/>
    <w:rsid w:val="002E2703"/>
    <w:rsid w:val="002E2B3C"/>
    <w:rsid w:val="002E2FC8"/>
    <w:rsid w:val="002E3137"/>
    <w:rsid w:val="002E3339"/>
    <w:rsid w:val="002E3343"/>
    <w:rsid w:val="002E381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F0026"/>
    <w:rsid w:val="002F0248"/>
    <w:rsid w:val="002F08F1"/>
    <w:rsid w:val="002F0C99"/>
    <w:rsid w:val="002F1116"/>
    <w:rsid w:val="002F1571"/>
    <w:rsid w:val="002F1B28"/>
    <w:rsid w:val="002F2FAE"/>
    <w:rsid w:val="002F2FC4"/>
    <w:rsid w:val="002F3531"/>
    <w:rsid w:val="002F37E1"/>
    <w:rsid w:val="002F37ED"/>
    <w:rsid w:val="002F3B30"/>
    <w:rsid w:val="002F3C6E"/>
    <w:rsid w:val="002F45BB"/>
    <w:rsid w:val="002F4BE2"/>
    <w:rsid w:val="002F4C62"/>
    <w:rsid w:val="002F53C0"/>
    <w:rsid w:val="002F583C"/>
    <w:rsid w:val="002F5BA4"/>
    <w:rsid w:val="002F5BE9"/>
    <w:rsid w:val="002F67FD"/>
    <w:rsid w:val="002F6959"/>
    <w:rsid w:val="002F6ACB"/>
    <w:rsid w:val="002F7865"/>
    <w:rsid w:val="002F78B6"/>
    <w:rsid w:val="003000D4"/>
    <w:rsid w:val="0030068F"/>
    <w:rsid w:val="003009AD"/>
    <w:rsid w:val="00300BCD"/>
    <w:rsid w:val="00301033"/>
    <w:rsid w:val="00301149"/>
    <w:rsid w:val="00301359"/>
    <w:rsid w:val="00302018"/>
    <w:rsid w:val="0030206B"/>
    <w:rsid w:val="003021DD"/>
    <w:rsid w:val="003022C1"/>
    <w:rsid w:val="003022E3"/>
    <w:rsid w:val="003022E4"/>
    <w:rsid w:val="003023F8"/>
    <w:rsid w:val="00302432"/>
    <w:rsid w:val="00302697"/>
    <w:rsid w:val="003028C3"/>
    <w:rsid w:val="00302E4D"/>
    <w:rsid w:val="0030376D"/>
    <w:rsid w:val="00303AF2"/>
    <w:rsid w:val="0030454A"/>
    <w:rsid w:val="003049FC"/>
    <w:rsid w:val="00304A33"/>
    <w:rsid w:val="00305046"/>
    <w:rsid w:val="0030552C"/>
    <w:rsid w:val="00305B23"/>
    <w:rsid w:val="003060D5"/>
    <w:rsid w:val="0030655B"/>
    <w:rsid w:val="00306BF6"/>
    <w:rsid w:val="00307269"/>
    <w:rsid w:val="00307337"/>
    <w:rsid w:val="00307CD4"/>
    <w:rsid w:val="00307D0C"/>
    <w:rsid w:val="0031025E"/>
    <w:rsid w:val="00310498"/>
    <w:rsid w:val="0031078E"/>
    <w:rsid w:val="00310953"/>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3014D"/>
    <w:rsid w:val="00330352"/>
    <w:rsid w:val="0033065F"/>
    <w:rsid w:val="00330B21"/>
    <w:rsid w:val="00330C6B"/>
    <w:rsid w:val="00330FC5"/>
    <w:rsid w:val="0033165E"/>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B9"/>
    <w:rsid w:val="003351F5"/>
    <w:rsid w:val="0033542A"/>
    <w:rsid w:val="003357F9"/>
    <w:rsid w:val="003359F0"/>
    <w:rsid w:val="00337362"/>
    <w:rsid w:val="003377AA"/>
    <w:rsid w:val="0033782B"/>
    <w:rsid w:val="00337999"/>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F39"/>
    <w:rsid w:val="00343B86"/>
    <w:rsid w:val="00345712"/>
    <w:rsid w:val="0034611D"/>
    <w:rsid w:val="00346434"/>
    <w:rsid w:val="00346594"/>
    <w:rsid w:val="003469C8"/>
    <w:rsid w:val="00346C53"/>
    <w:rsid w:val="0034703B"/>
    <w:rsid w:val="00347118"/>
    <w:rsid w:val="00347536"/>
    <w:rsid w:val="00347F19"/>
    <w:rsid w:val="003503E7"/>
    <w:rsid w:val="003505FF"/>
    <w:rsid w:val="00351261"/>
    <w:rsid w:val="003512F4"/>
    <w:rsid w:val="00351B87"/>
    <w:rsid w:val="00351D39"/>
    <w:rsid w:val="003523B0"/>
    <w:rsid w:val="003528A3"/>
    <w:rsid w:val="00352AFE"/>
    <w:rsid w:val="00353048"/>
    <w:rsid w:val="003530B9"/>
    <w:rsid w:val="003530D2"/>
    <w:rsid w:val="00353386"/>
    <w:rsid w:val="003533D4"/>
    <w:rsid w:val="003539CB"/>
    <w:rsid w:val="0035448B"/>
    <w:rsid w:val="003544D0"/>
    <w:rsid w:val="00354A50"/>
    <w:rsid w:val="00354BBA"/>
    <w:rsid w:val="00354C1F"/>
    <w:rsid w:val="00354E1A"/>
    <w:rsid w:val="00355590"/>
    <w:rsid w:val="00355DD2"/>
    <w:rsid w:val="003564D7"/>
    <w:rsid w:val="00356C98"/>
    <w:rsid w:val="00356EB7"/>
    <w:rsid w:val="00357262"/>
    <w:rsid w:val="0035753F"/>
    <w:rsid w:val="0035779E"/>
    <w:rsid w:val="0036069B"/>
    <w:rsid w:val="00360E1F"/>
    <w:rsid w:val="00361053"/>
    <w:rsid w:val="003614F4"/>
    <w:rsid w:val="0036188C"/>
    <w:rsid w:val="00361B37"/>
    <w:rsid w:val="00361ED8"/>
    <w:rsid w:val="00362083"/>
    <w:rsid w:val="00362A44"/>
    <w:rsid w:val="00362F00"/>
    <w:rsid w:val="00362F48"/>
    <w:rsid w:val="0036353E"/>
    <w:rsid w:val="00363758"/>
    <w:rsid w:val="00363F3C"/>
    <w:rsid w:val="003640E5"/>
    <w:rsid w:val="003642D7"/>
    <w:rsid w:val="003642E1"/>
    <w:rsid w:val="003645DB"/>
    <w:rsid w:val="00364BDD"/>
    <w:rsid w:val="00364F5A"/>
    <w:rsid w:val="00365377"/>
    <w:rsid w:val="0036567B"/>
    <w:rsid w:val="00365A24"/>
    <w:rsid w:val="00365F15"/>
    <w:rsid w:val="0036619B"/>
    <w:rsid w:val="00366AC6"/>
    <w:rsid w:val="00366BCE"/>
    <w:rsid w:val="0036720F"/>
    <w:rsid w:val="003673D3"/>
    <w:rsid w:val="003676C4"/>
    <w:rsid w:val="00367D69"/>
    <w:rsid w:val="0037088D"/>
    <w:rsid w:val="00370ADB"/>
    <w:rsid w:val="003711F7"/>
    <w:rsid w:val="00371476"/>
    <w:rsid w:val="003719F8"/>
    <w:rsid w:val="003721CD"/>
    <w:rsid w:val="00372550"/>
    <w:rsid w:val="00372B34"/>
    <w:rsid w:val="00372F8C"/>
    <w:rsid w:val="00373412"/>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878"/>
    <w:rsid w:val="003778DA"/>
    <w:rsid w:val="00377A15"/>
    <w:rsid w:val="00377DB9"/>
    <w:rsid w:val="00377E3A"/>
    <w:rsid w:val="0038016C"/>
    <w:rsid w:val="003804CF"/>
    <w:rsid w:val="00380AC0"/>
    <w:rsid w:val="00380DA4"/>
    <w:rsid w:val="00380F2C"/>
    <w:rsid w:val="00381FAE"/>
    <w:rsid w:val="003824D8"/>
    <w:rsid w:val="00382BB9"/>
    <w:rsid w:val="00383280"/>
    <w:rsid w:val="00383583"/>
    <w:rsid w:val="00383647"/>
    <w:rsid w:val="0038367F"/>
    <w:rsid w:val="0038379E"/>
    <w:rsid w:val="003838C4"/>
    <w:rsid w:val="0038397C"/>
    <w:rsid w:val="00383B43"/>
    <w:rsid w:val="00384AAF"/>
    <w:rsid w:val="00384F92"/>
    <w:rsid w:val="00385870"/>
    <w:rsid w:val="0038599F"/>
    <w:rsid w:val="003860BD"/>
    <w:rsid w:val="0038720C"/>
    <w:rsid w:val="0038730C"/>
    <w:rsid w:val="00387633"/>
    <w:rsid w:val="00387CB0"/>
    <w:rsid w:val="00390456"/>
    <w:rsid w:val="0039057B"/>
    <w:rsid w:val="00390853"/>
    <w:rsid w:val="003908F1"/>
    <w:rsid w:val="00390AE6"/>
    <w:rsid w:val="003911A0"/>
    <w:rsid w:val="003912F3"/>
    <w:rsid w:val="00391722"/>
    <w:rsid w:val="00391B15"/>
    <w:rsid w:val="00391BDB"/>
    <w:rsid w:val="00391EA8"/>
    <w:rsid w:val="003933CA"/>
    <w:rsid w:val="0039365A"/>
    <w:rsid w:val="003936B2"/>
    <w:rsid w:val="00393C8A"/>
    <w:rsid w:val="00393E1D"/>
    <w:rsid w:val="003945DF"/>
    <w:rsid w:val="003946D7"/>
    <w:rsid w:val="003947D4"/>
    <w:rsid w:val="00394B43"/>
    <w:rsid w:val="003953E2"/>
    <w:rsid w:val="00395C9F"/>
    <w:rsid w:val="00395FA6"/>
    <w:rsid w:val="00395FC3"/>
    <w:rsid w:val="003960CF"/>
    <w:rsid w:val="003967A6"/>
    <w:rsid w:val="00396B04"/>
    <w:rsid w:val="00396FB2"/>
    <w:rsid w:val="003974E9"/>
    <w:rsid w:val="003A068C"/>
    <w:rsid w:val="003A17B9"/>
    <w:rsid w:val="003A1ACF"/>
    <w:rsid w:val="003A1CA1"/>
    <w:rsid w:val="003A22C7"/>
    <w:rsid w:val="003A26BA"/>
    <w:rsid w:val="003A2969"/>
    <w:rsid w:val="003A3031"/>
    <w:rsid w:val="003A3F9C"/>
    <w:rsid w:val="003A42FD"/>
    <w:rsid w:val="003A4C85"/>
    <w:rsid w:val="003A5036"/>
    <w:rsid w:val="003A625E"/>
    <w:rsid w:val="003A62A2"/>
    <w:rsid w:val="003A6AF1"/>
    <w:rsid w:val="003A6C1C"/>
    <w:rsid w:val="003A7F9B"/>
    <w:rsid w:val="003B00DD"/>
    <w:rsid w:val="003B014E"/>
    <w:rsid w:val="003B0628"/>
    <w:rsid w:val="003B07A1"/>
    <w:rsid w:val="003B0A0E"/>
    <w:rsid w:val="003B0B8D"/>
    <w:rsid w:val="003B0DA7"/>
    <w:rsid w:val="003B13C4"/>
    <w:rsid w:val="003B17BF"/>
    <w:rsid w:val="003B1B96"/>
    <w:rsid w:val="003B1EAD"/>
    <w:rsid w:val="003B1EC7"/>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DBD"/>
    <w:rsid w:val="003B7931"/>
    <w:rsid w:val="003B7A2E"/>
    <w:rsid w:val="003C0141"/>
    <w:rsid w:val="003C054B"/>
    <w:rsid w:val="003C0925"/>
    <w:rsid w:val="003C0C00"/>
    <w:rsid w:val="003C18B1"/>
    <w:rsid w:val="003C1FBB"/>
    <w:rsid w:val="003C2D9B"/>
    <w:rsid w:val="003C394D"/>
    <w:rsid w:val="003C3B2C"/>
    <w:rsid w:val="003C3F3B"/>
    <w:rsid w:val="003C4F1E"/>
    <w:rsid w:val="003C52DF"/>
    <w:rsid w:val="003C52E6"/>
    <w:rsid w:val="003C5C1D"/>
    <w:rsid w:val="003C5EEE"/>
    <w:rsid w:val="003C6D39"/>
    <w:rsid w:val="003C73FC"/>
    <w:rsid w:val="003C77EA"/>
    <w:rsid w:val="003C7AF5"/>
    <w:rsid w:val="003D0945"/>
    <w:rsid w:val="003D09A2"/>
    <w:rsid w:val="003D09B5"/>
    <w:rsid w:val="003D1706"/>
    <w:rsid w:val="003D1B49"/>
    <w:rsid w:val="003D1CC9"/>
    <w:rsid w:val="003D35C3"/>
    <w:rsid w:val="003D3BBB"/>
    <w:rsid w:val="003D3CDF"/>
    <w:rsid w:val="003D4328"/>
    <w:rsid w:val="003D4B4C"/>
    <w:rsid w:val="003D4E20"/>
    <w:rsid w:val="003D4F1C"/>
    <w:rsid w:val="003D5316"/>
    <w:rsid w:val="003D5E47"/>
    <w:rsid w:val="003D612D"/>
    <w:rsid w:val="003D625A"/>
    <w:rsid w:val="003D632C"/>
    <w:rsid w:val="003D64A9"/>
    <w:rsid w:val="003D65F2"/>
    <w:rsid w:val="003D67B5"/>
    <w:rsid w:val="003D7171"/>
    <w:rsid w:val="003D786A"/>
    <w:rsid w:val="003D78FF"/>
    <w:rsid w:val="003D7A0F"/>
    <w:rsid w:val="003D7D05"/>
    <w:rsid w:val="003E0E4E"/>
    <w:rsid w:val="003E11F8"/>
    <w:rsid w:val="003E19DA"/>
    <w:rsid w:val="003E2582"/>
    <w:rsid w:val="003E260C"/>
    <w:rsid w:val="003E26BF"/>
    <w:rsid w:val="003E2714"/>
    <w:rsid w:val="003E28BA"/>
    <w:rsid w:val="003E2B1C"/>
    <w:rsid w:val="003E2C7C"/>
    <w:rsid w:val="003E30B9"/>
    <w:rsid w:val="003E3358"/>
    <w:rsid w:val="003E360D"/>
    <w:rsid w:val="003E379B"/>
    <w:rsid w:val="003E4683"/>
    <w:rsid w:val="003E48A0"/>
    <w:rsid w:val="003E519B"/>
    <w:rsid w:val="003E53E1"/>
    <w:rsid w:val="003E5951"/>
    <w:rsid w:val="003E676E"/>
    <w:rsid w:val="003E6FDF"/>
    <w:rsid w:val="003E70DD"/>
    <w:rsid w:val="003E7698"/>
    <w:rsid w:val="003E7974"/>
    <w:rsid w:val="003E7B2B"/>
    <w:rsid w:val="003E7B95"/>
    <w:rsid w:val="003E7CFE"/>
    <w:rsid w:val="003F10A4"/>
    <w:rsid w:val="003F14E5"/>
    <w:rsid w:val="003F1B08"/>
    <w:rsid w:val="003F2DB9"/>
    <w:rsid w:val="003F32DA"/>
    <w:rsid w:val="003F3986"/>
    <w:rsid w:val="003F434D"/>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E33"/>
    <w:rsid w:val="00400FEE"/>
    <w:rsid w:val="00401712"/>
    <w:rsid w:val="00401764"/>
    <w:rsid w:val="004022C0"/>
    <w:rsid w:val="00402C5C"/>
    <w:rsid w:val="00403124"/>
    <w:rsid w:val="0040328E"/>
    <w:rsid w:val="004032B5"/>
    <w:rsid w:val="0040346E"/>
    <w:rsid w:val="004048D0"/>
    <w:rsid w:val="00404A43"/>
    <w:rsid w:val="00404B48"/>
    <w:rsid w:val="00404E80"/>
    <w:rsid w:val="00405542"/>
    <w:rsid w:val="004057B5"/>
    <w:rsid w:val="00406299"/>
    <w:rsid w:val="00406D05"/>
    <w:rsid w:val="00406D37"/>
    <w:rsid w:val="00406FBE"/>
    <w:rsid w:val="00407161"/>
    <w:rsid w:val="004071EB"/>
    <w:rsid w:val="00407516"/>
    <w:rsid w:val="00407688"/>
    <w:rsid w:val="00407B54"/>
    <w:rsid w:val="00410248"/>
    <w:rsid w:val="00410EDA"/>
    <w:rsid w:val="0041125F"/>
    <w:rsid w:val="004112D0"/>
    <w:rsid w:val="00411722"/>
    <w:rsid w:val="00411C0C"/>
    <w:rsid w:val="00411DFA"/>
    <w:rsid w:val="0041218E"/>
    <w:rsid w:val="004122EC"/>
    <w:rsid w:val="00412400"/>
    <w:rsid w:val="00412D72"/>
    <w:rsid w:val="00413B0E"/>
    <w:rsid w:val="00413D35"/>
    <w:rsid w:val="00413D3D"/>
    <w:rsid w:val="00413E64"/>
    <w:rsid w:val="00413F24"/>
    <w:rsid w:val="00414AEB"/>
    <w:rsid w:val="00414EAD"/>
    <w:rsid w:val="00415AC3"/>
    <w:rsid w:val="00415E04"/>
    <w:rsid w:val="00416080"/>
    <w:rsid w:val="0041634A"/>
    <w:rsid w:val="004163F4"/>
    <w:rsid w:val="00416576"/>
    <w:rsid w:val="00416B4B"/>
    <w:rsid w:val="00417069"/>
    <w:rsid w:val="004173AB"/>
    <w:rsid w:val="00417465"/>
    <w:rsid w:val="004175E0"/>
    <w:rsid w:val="004202D6"/>
    <w:rsid w:val="00420B7B"/>
    <w:rsid w:val="00420F80"/>
    <w:rsid w:val="00421110"/>
    <w:rsid w:val="0042178E"/>
    <w:rsid w:val="004219AB"/>
    <w:rsid w:val="00422CEA"/>
    <w:rsid w:val="00422F4A"/>
    <w:rsid w:val="004237BF"/>
    <w:rsid w:val="0042414D"/>
    <w:rsid w:val="004244DD"/>
    <w:rsid w:val="00424943"/>
    <w:rsid w:val="0042508D"/>
    <w:rsid w:val="004256CF"/>
    <w:rsid w:val="0042597B"/>
    <w:rsid w:val="004259C7"/>
    <w:rsid w:val="004264D6"/>
    <w:rsid w:val="0042685B"/>
    <w:rsid w:val="00426BFD"/>
    <w:rsid w:val="004271E5"/>
    <w:rsid w:val="0042757E"/>
    <w:rsid w:val="00427643"/>
    <w:rsid w:val="0042780E"/>
    <w:rsid w:val="00427875"/>
    <w:rsid w:val="00427C8A"/>
    <w:rsid w:val="00427DA5"/>
    <w:rsid w:val="00427E08"/>
    <w:rsid w:val="00427E5C"/>
    <w:rsid w:val="00430907"/>
    <w:rsid w:val="00430A98"/>
    <w:rsid w:val="00430E20"/>
    <w:rsid w:val="00431E08"/>
    <w:rsid w:val="00431F38"/>
    <w:rsid w:val="0043249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C54"/>
    <w:rsid w:val="004370EF"/>
    <w:rsid w:val="00437661"/>
    <w:rsid w:val="00437801"/>
    <w:rsid w:val="00440622"/>
    <w:rsid w:val="004408D1"/>
    <w:rsid w:val="00440AA3"/>
    <w:rsid w:val="00441538"/>
    <w:rsid w:val="004417BD"/>
    <w:rsid w:val="00441887"/>
    <w:rsid w:val="004418A2"/>
    <w:rsid w:val="004419AF"/>
    <w:rsid w:val="00441BD1"/>
    <w:rsid w:val="004425D9"/>
    <w:rsid w:val="00443053"/>
    <w:rsid w:val="004432BE"/>
    <w:rsid w:val="0044339A"/>
    <w:rsid w:val="00443515"/>
    <w:rsid w:val="00443609"/>
    <w:rsid w:val="00443EE9"/>
    <w:rsid w:val="004450BD"/>
    <w:rsid w:val="004451F2"/>
    <w:rsid w:val="004459F4"/>
    <w:rsid w:val="00445BD1"/>
    <w:rsid w:val="00446663"/>
    <w:rsid w:val="00446A09"/>
    <w:rsid w:val="00446A57"/>
    <w:rsid w:val="004477F2"/>
    <w:rsid w:val="00447A1B"/>
    <w:rsid w:val="0045014B"/>
    <w:rsid w:val="00450AB7"/>
    <w:rsid w:val="00451021"/>
    <w:rsid w:val="00451791"/>
    <w:rsid w:val="00453D78"/>
    <w:rsid w:val="00453F22"/>
    <w:rsid w:val="00454FDF"/>
    <w:rsid w:val="00455335"/>
    <w:rsid w:val="0045551F"/>
    <w:rsid w:val="0045554F"/>
    <w:rsid w:val="00456419"/>
    <w:rsid w:val="00456547"/>
    <w:rsid w:val="0045667D"/>
    <w:rsid w:val="004566D2"/>
    <w:rsid w:val="00456960"/>
    <w:rsid w:val="004569D7"/>
    <w:rsid w:val="00456A34"/>
    <w:rsid w:val="00456CB4"/>
    <w:rsid w:val="00457619"/>
    <w:rsid w:val="00457668"/>
    <w:rsid w:val="004579C3"/>
    <w:rsid w:val="00457B59"/>
    <w:rsid w:val="00460454"/>
    <w:rsid w:val="00460461"/>
    <w:rsid w:val="00460AB0"/>
    <w:rsid w:val="00460D9A"/>
    <w:rsid w:val="00461148"/>
    <w:rsid w:val="004612C4"/>
    <w:rsid w:val="00461E61"/>
    <w:rsid w:val="0046214D"/>
    <w:rsid w:val="004623A2"/>
    <w:rsid w:val="004627EC"/>
    <w:rsid w:val="00462CA0"/>
    <w:rsid w:val="00462F16"/>
    <w:rsid w:val="00463769"/>
    <w:rsid w:val="00463B31"/>
    <w:rsid w:val="00463E78"/>
    <w:rsid w:val="004640C4"/>
    <w:rsid w:val="00464EDE"/>
    <w:rsid w:val="00464EED"/>
    <w:rsid w:val="004650DA"/>
    <w:rsid w:val="00465146"/>
    <w:rsid w:val="0046522E"/>
    <w:rsid w:val="004652B6"/>
    <w:rsid w:val="0046609A"/>
    <w:rsid w:val="004660C3"/>
    <w:rsid w:val="00466FFE"/>
    <w:rsid w:val="0046778A"/>
    <w:rsid w:val="00467C04"/>
    <w:rsid w:val="00467C7C"/>
    <w:rsid w:val="00467DA1"/>
    <w:rsid w:val="00467E64"/>
    <w:rsid w:val="004700E3"/>
    <w:rsid w:val="004703BF"/>
    <w:rsid w:val="0047079E"/>
    <w:rsid w:val="004708CA"/>
    <w:rsid w:val="004709E8"/>
    <w:rsid w:val="004712D9"/>
    <w:rsid w:val="004719AA"/>
    <w:rsid w:val="00472119"/>
    <w:rsid w:val="00472498"/>
    <w:rsid w:val="0047253D"/>
    <w:rsid w:val="004726F9"/>
    <w:rsid w:val="00472C80"/>
    <w:rsid w:val="00472E8F"/>
    <w:rsid w:val="00472F8F"/>
    <w:rsid w:val="0047327D"/>
    <w:rsid w:val="00473508"/>
    <w:rsid w:val="004735B0"/>
    <w:rsid w:val="00473A4B"/>
    <w:rsid w:val="00473C51"/>
    <w:rsid w:val="00473EFD"/>
    <w:rsid w:val="00473F3B"/>
    <w:rsid w:val="00474184"/>
    <w:rsid w:val="0047470D"/>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FBC"/>
    <w:rsid w:val="0048019F"/>
    <w:rsid w:val="00480ECA"/>
    <w:rsid w:val="0048182E"/>
    <w:rsid w:val="00481A9C"/>
    <w:rsid w:val="00481D38"/>
    <w:rsid w:val="00482782"/>
    <w:rsid w:val="0048340E"/>
    <w:rsid w:val="0048342F"/>
    <w:rsid w:val="00484089"/>
    <w:rsid w:val="004842E3"/>
    <w:rsid w:val="004844C2"/>
    <w:rsid w:val="004844EA"/>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0AC8"/>
    <w:rsid w:val="00490B09"/>
    <w:rsid w:val="00491583"/>
    <w:rsid w:val="00491804"/>
    <w:rsid w:val="00491D1F"/>
    <w:rsid w:val="00491E2A"/>
    <w:rsid w:val="00492633"/>
    <w:rsid w:val="004926CF"/>
    <w:rsid w:val="00492D58"/>
    <w:rsid w:val="00493321"/>
    <w:rsid w:val="004936E6"/>
    <w:rsid w:val="00493827"/>
    <w:rsid w:val="00493D85"/>
    <w:rsid w:val="004942D3"/>
    <w:rsid w:val="0049476B"/>
    <w:rsid w:val="00494D85"/>
    <w:rsid w:val="00495251"/>
    <w:rsid w:val="00495530"/>
    <w:rsid w:val="004957CA"/>
    <w:rsid w:val="00495CFD"/>
    <w:rsid w:val="00495F65"/>
    <w:rsid w:val="004968C7"/>
    <w:rsid w:val="00496CA7"/>
    <w:rsid w:val="00496F95"/>
    <w:rsid w:val="00497374"/>
    <w:rsid w:val="0049759E"/>
    <w:rsid w:val="00497D1D"/>
    <w:rsid w:val="004A0002"/>
    <w:rsid w:val="004A01F0"/>
    <w:rsid w:val="004A027E"/>
    <w:rsid w:val="004A03A1"/>
    <w:rsid w:val="004A04A5"/>
    <w:rsid w:val="004A079B"/>
    <w:rsid w:val="004A0893"/>
    <w:rsid w:val="004A0933"/>
    <w:rsid w:val="004A0BD8"/>
    <w:rsid w:val="004A0C34"/>
    <w:rsid w:val="004A123A"/>
    <w:rsid w:val="004A12A5"/>
    <w:rsid w:val="004A1F6D"/>
    <w:rsid w:val="004A2710"/>
    <w:rsid w:val="004A2B7A"/>
    <w:rsid w:val="004A2DEB"/>
    <w:rsid w:val="004A31BC"/>
    <w:rsid w:val="004A3245"/>
    <w:rsid w:val="004A34B6"/>
    <w:rsid w:val="004A3602"/>
    <w:rsid w:val="004A360B"/>
    <w:rsid w:val="004A36EC"/>
    <w:rsid w:val="004A38A1"/>
    <w:rsid w:val="004A38B5"/>
    <w:rsid w:val="004A3B55"/>
    <w:rsid w:val="004A3E77"/>
    <w:rsid w:val="004A40C0"/>
    <w:rsid w:val="004A42DC"/>
    <w:rsid w:val="004A441C"/>
    <w:rsid w:val="004A485B"/>
    <w:rsid w:val="004A4B7E"/>
    <w:rsid w:val="004A4C35"/>
    <w:rsid w:val="004A4EBF"/>
    <w:rsid w:val="004A4F0D"/>
    <w:rsid w:val="004A510B"/>
    <w:rsid w:val="004A5DB1"/>
    <w:rsid w:val="004A5F5A"/>
    <w:rsid w:val="004A604E"/>
    <w:rsid w:val="004A60F4"/>
    <w:rsid w:val="004A613A"/>
    <w:rsid w:val="004A7569"/>
    <w:rsid w:val="004A7BA7"/>
    <w:rsid w:val="004A7CF0"/>
    <w:rsid w:val="004A7E92"/>
    <w:rsid w:val="004B01A5"/>
    <w:rsid w:val="004B06DA"/>
    <w:rsid w:val="004B0A98"/>
    <w:rsid w:val="004B0BFC"/>
    <w:rsid w:val="004B0C63"/>
    <w:rsid w:val="004B0CC4"/>
    <w:rsid w:val="004B23E8"/>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3BD"/>
    <w:rsid w:val="004B6A9F"/>
    <w:rsid w:val="004B6B28"/>
    <w:rsid w:val="004B6FBC"/>
    <w:rsid w:val="004B718B"/>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407E"/>
    <w:rsid w:val="004C5153"/>
    <w:rsid w:val="004C532A"/>
    <w:rsid w:val="004C56BA"/>
    <w:rsid w:val="004C59CB"/>
    <w:rsid w:val="004C5B5A"/>
    <w:rsid w:val="004C5CBD"/>
    <w:rsid w:val="004C5E8E"/>
    <w:rsid w:val="004C691F"/>
    <w:rsid w:val="004C6923"/>
    <w:rsid w:val="004C6DC6"/>
    <w:rsid w:val="004C6F57"/>
    <w:rsid w:val="004C7102"/>
    <w:rsid w:val="004C73E7"/>
    <w:rsid w:val="004D0263"/>
    <w:rsid w:val="004D090D"/>
    <w:rsid w:val="004D107B"/>
    <w:rsid w:val="004D151B"/>
    <w:rsid w:val="004D1888"/>
    <w:rsid w:val="004D19BF"/>
    <w:rsid w:val="004D1A85"/>
    <w:rsid w:val="004D1D15"/>
    <w:rsid w:val="004D1F2F"/>
    <w:rsid w:val="004D2535"/>
    <w:rsid w:val="004D25D1"/>
    <w:rsid w:val="004D2A95"/>
    <w:rsid w:val="004D3454"/>
    <w:rsid w:val="004D345F"/>
    <w:rsid w:val="004D3471"/>
    <w:rsid w:val="004D3EA4"/>
    <w:rsid w:val="004D4032"/>
    <w:rsid w:val="004D4331"/>
    <w:rsid w:val="004D4357"/>
    <w:rsid w:val="004D497A"/>
    <w:rsid w:val="004D4C4C"/>
    <w:rsid w:val="004D4CC5"/>
    <w:rsid w:val="004D530E"/>
    <w:rsid w:val="004D54E6"/>
    <w:rsid w:val="004D588A"/>
    <w:rsid w:val="004D5944"/>
    <w:rsid w:val="004D59F3"/>
    <w:rsid w:val="004D691C"/>
    <w:rsid w:val="004D6DEA"/>
    <w:rsid w:val="004D6F00"/>
    <w:rsid w:val="004D70C8"/>
    <w:rsid w:val="004D720C"/>
    <w:rsid w:val="004D7F0D"/>
    <w:rsid w:val="004E0CA1"/>
    <w:rsid w:val="004E0F6C"/>
    <w:rsid w:val="004E1057"/>
    <w:rsid w:val="004E1801"/>
    <w:rsid w:val="004E1B43"/>
    <w:rsid w:val="004E2105"/>
    <w:rsid w:val="004E2143"/>
    <w:rsid w:val="004E297E"/>
    <w:rsid w:val="004E2A59"/>
    <w:rsid w:val="004E2AE9"/>
    <w:rsid w:val="004E315B"/>
    <w:rsid w:val="004E36F6"/>
    <w:rsid w:val="004E3F3B"/>
    <w:rsid w:val="004E3FA1"/>
    <w:rsid w:val="004E4012"/>
    <w:rsid w:val="004E44DE"/>
    <w:rsid w:val="004E4BF4"/>
    <w:rsid w:val="004E52C2"/>
    <w:rsid w:val="004E5555"/>
    <w:rsid w:val="004E5CA6"/>
    <w:rsid w:val="004E6111"/>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F1A"/>
    <w:rsid w:val="004F3585"/>
    <w:rsid w:val="004F4875"/>
    <w:rsid w:val="004F4921"/>
    <w:rsid w:val="004F4FA8"/>
    <w:rsid w:val="004F51B9"/>
    <w:rsid w:val="004F5F84"/>
    <w:rsid w:val="004F64F8"/>
    <w:rsid w:val="004F6B6A"/>
    <w:rsid w:val="004F6CD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EFC"/>
    <w:rsid w:val="0050238D"/>
    <w:rsid w:val="0050262B"/>
    <w:rsid w:val="0050263F"/>
    <w:rsid w:val="00502ABE"/>
    <w:rsid w:val="00502B77"/>
    <w:rsid w:val="00502D67"/>
    <w:rsid w:val="00503014"/>
    <w:rsid w:val="00503908"/>
    <w:rsid w:val="00503B00"/>
    <w:rsid w:val="00504340"/>
    <w:rsid w:val="00504463"/>
    <w:rsid w:val="00504486"/>
    <w:rsid w:val="0050465E"/>
    <w:rsid w:val="00504D8F"/>
    <w:rsid w:val="00504E46"/>
    <w:rsid w:val="00505288"/>
    <w:rsid w:val="00505B57"/>
    <w:rsid w:val="00505F71"/>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78F"/>
    <w:rsid w:val="005118A2"/>
    <w:rsid w:val="005119A3"/>
    <w:rsid w:val="00511B46"/>
    <w:rsid w:val="005120CA"/>
    <w:rsid w:val="00512148"/>
    <w:rsid w:val="00512732"/>
    <w:rsid w:val="00512AC1"/>
    <w:rsid w:val="00512D44"/>
    <w:rsid w:val="00512F8D"/>
    <w:rsid w:val="00513225"/>
    <w:rsid w:val="00513449"/>
    <w:rsid w:val="00514A1B"/>
    <w:rsid w:val="00515134"/>
    <w:rsid w:val="00515F75"/>
    <w:rsid w:val="00516826"/>
    <w:rsid w:val="00516845"/>
    <w:rsid w:val="00516AA0"/>
    <w:rsid w:val="00516B4C"/>
    <w:rsid w:val="00516CA3"/>
    <w:rsid w:val="005174F1"/>
    <w:rsid w:val="005178C6"/>
    <w:rsid w:val="00520218"/>
    <w:rsid w:val="00520A19"/>
    <w:rsid w:val="00520D70"/>
    <w:rsid w:val="00520F47"/>
    <w:rsid w:val="0052112E"/>
    <w:rsid w:val="0052120D"/>
    <w:rsid w:val="0052183B"/>
    <w:rsid w:val="005218F3"/>
    <w:rsid w:val="00521F73"/>
    <w:rsid w:val="00522312"/>
    <w:rsid w:val="00522586"/>
    <w:rsid w:val="005228EF"/>
    <w:rsid w:val="005236EE"/>
    <w:rsid w:val="0052481B"/>
    <w:rsid w:val="00524923"/>
    <w:rsid w:val="00524C30"/>
    <w:rsid w:val="00524E8F"/>
    <w:rsid w:val="005255F7"/>
    <w:rsid w:val="00525DBE"/>
    <w:rsid w:val="005261D8"/>
    <w:rsid w:val="005263A8"/>
    <w:rsid w:val="005263CB"/>
    <w:rsid w:val="00526CE7"/>
    <w:rsid w:val="00526F08"/>
    <w:rsid w:val="00527CC3"/>
    <w:rsid w:val="00527F4B"/>
    <w:rsid w:val="005303BD"/>
    <w:rsid w:val="00530836"/>
    <w:rsid w:val="00530B14"/>
    <w:rsid w:val="00530C75"/>
    <w:rsid w:val="00530CC4"/>
    <w:rsid w:val="00530D0D"/>
    <w:rsid w:val="0053100D"/>
    <w:rsid w:val="0053124F"/>
    <w:rsid w:val="00531567"/>
    <w:rsid w:val="005321AB"/>
    <w:rsid w:val="0053274A"/>
    <w:rsid w:val="005327E5"/>
    <w:rsid w:val="00532812"/>
    <w:rsid w:val="00533819"/>
    <w:rsid w:val="005338FB"/>
    <w:rsid w:val="00534142"/>
    <w:rsid w:val="005342C1"/>
    <w:rsid w:val="00534418"/>
    <w:rsid w:val="00534A25"/>
    <w:rsid w:val="00534A7A"/>
    <w:rsid w:val="00534B73"/>
    <w:rsid w:val="00534F56"/>
    <w:rsid w:val="005352CB"/>
    <w:rsid w:val="00535AD0"/>
    <w:rsid w:val="00535E58"/>
    <w:rsid w:val="00535F7A"/>
    <w:rsid w:val="005365A0"/>
    <w:rsid w:val="0053667C"/>
    <w:rsid w:val="00536BF5"/>
    <w:rsid w:val="00536D6B"/>
    <w:rsid w:val="00536E45"/>
    <w:rsid w:val="00536F1F"/>
    <w:rsid w:val="0053726B"/>
    <w:rsid w:val="00537565"/>
    <w:rsid w:val="005378B3"/>
    <w:rsid w:val="00537DE6"/>
    <w:rsid w:val="00537E06"/>
    <w:rsid w:val="00540BC3"/>
    <w:rsid w:val="0054118C"/>
    <w:rsid w:val="00541718"/>
    <w:rsid w:val="005417F4"/>
    <w:rsid w:val="00541A14"/>
    <w:rsid w:val="00541BA8"/>
    <w:rsid w:val="00541ED5"/>
    <w:rsid w:val="005423E0"/>
    <w:rsid w:val="00542A15"/>
    <w:rsid w:val="00542BA3"/>
    <w:rsid w:val="00543394"/>
    <w:rsid w:val="005434C1"/>
    <w:rsid w:val="00543812"/>
    <w:rsid w:val="005439BB"/>
    <w:rsid w:val="00543CA2"/>
    <w:rsid w:val="00543D4B"/>
    <w:rsid w:val="00543E79"/>
    <w:rsid w:val="005442D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C2A"/>
    <w:rsid w:val="005532CA"/>
    <w:rsid w:val="0055372B"/>
    <w:rsid w:val="005542DC"/>
    <w:rsid w:val="00554BAC"/>
    <w:rsid w:val="00554BD4"/>
    <w:rsid w:val="00554D2C"/>
    <w:rsid w:val="005554FC"/>
    <w:rsid w:val="0055584F"/>
    <w:rsid w:val="00555D2C"/>
    <w:rsid w:val="0055675D"/>
    <w:rsid w:val="005574D0"/>
    <w:rsid w:val="0055762C"/>
    <w:rsid w:val="00557644"/>
    <w:rsid w:val="00557DFE"/>
    <w:rsid w:val="00560120"/>
    <w:rsid w:val="00560645"/>
    <w:rsid w:val="00560FB6"/>
    <w:rsid w:val="0056156E"/>
    <w:rsid w:val="00561572"/>
    <w:rsid w:val="00561589"/>
    <w:rsid w:val="00561791"/>
    <w:rsid w:val="0056183C"/>
    <w:rsid w:val="00561C9B"/>
    <w:rsid w:val="00561D62"/>
    <w:rsid w:val="00562073"/>
    <w:rsid w:val="00562292"/>
    <w:rsid w:val="00562471"/>
    <w:rsid w:val="0056281C"/>
    <w:rsid w:val="00562867"/>
    <w:rsid w:val="005628EC"/>
    <w:rsid w:val="00563111"/>
    <w:rsid w:val="005637F9"/>
    <w:rsid w:val="00563A9C"/>
    <w:rsid w:val="00563C0F"/>
    <w:rsid w:val="00563D88"/>
    <w:rsid w:val="00563E68"/>
    <w:rsid w:val="00564316"/>
    <w:rsid w:val="00564618"/>
    <w:rsid w:val="00564BC2"/>
    <w:rsid w:val="00565BAC"/>
    <w:rsid w:val="00565DA4"/>
    <w:rsid w:val="00566B4E"/>
    <w:rsid w:val="00567580"/>
    <w:rsid w:val="00567F48"/>
    <w:rsid w:val="005700C0"/>
    <w:rsid w:val="00570117"/>
    <w:rsid w:val="00570D9F"/>
    <w:rsid w:val="00570F98"/>
    <w:rsid w:val="00571229"/>
    <w:rsid w:val="0057127D"/>
    <w:rsid w:val="00571A0F"/>
    <w:rsid w:val="00571B4A"/>
    <w:rsid w:val="00571BAC"/>
    <w:rsid w:val="0057217C"/>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365"/>
    <w:rsid w:val="005775DD"/>
    <w:rsid w:val="00577A41"/>
    <w:rsid w:val="00580590"/>
    <w:rsid w:val="0058074F"/>
    <w:rsid w:val="00580C62"/>
    <w:rsid w:val="005814C8"/>
    <w:rsid w:val="00581875"/>
    <w:rsid w:val="00581B22"/>
    <w:rsid w:val="00582297"/>
    <w:rsid w:val="005822A7"/>
    <w:rsid w:val="0058241D"/>
    <w:rsid w:val="00582C7F"/>
    <w:rsid w:val="00583BAC"/>
    <w:rsid w:val="00583E19"/>
    <w:rsid w:val="00584267"/>
    <w:rsid w:val="005844F3"/>
    <w:rsid w:val="0058464B"/>
    <w:rsid w:val="0058465C"/>
    <w:rsid w:val="00584C9B"/>
    <w:rsid w:val="0058528C"/>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30"/>
    <w:rsid w:val="00592810"/>
    <w:rsid w:val="00592E6C"/>
    <w:rsid w:val="00592EF6"/>
    <w:rsid w:val="00593392"/>
    <w:rsid w:val="0059375B"/>
    <w:rsid w:val="005938C0"/>
    <w:rsid w:val="00593ADC"/>
    <w:rsid w:val="00593F2C"/>
    <w:rsid w:val="00594D2E"/>
    <w:rsid w:val="00595121"/>
    <w:rsid w:val="005957B7"/>
    <w:rsid w:val="005957E9"/>
    <w:rsid w:val="005959FC"/>
    <w:rsid w:val="005963F0"/>
    <w:rsid w:val="00596959"/>
    <w:rsid w:val="00596960"/>
    <w:rsid w:val="00596C63"/>
    <w:rsid w:val="005971EB"/>
    <w:rsid w:val="00597A9B"/>
    <w:rsid w:val="00597E64"/>
    <w:rsid w:val="00597EF4"/>
    <w:rsid w:val="00597F68"/>
    <w:rsid w:val="005A0221"/>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AF"/>
    <w:rsid w:val="005A22CA"/>
    <w:rsid w:val="005A2AE0"/>
    <w:rsid w:val="005A2CCA"/>
    <w:rsid w:val="005A30A1"/>
    <w:rsid w:val="005A33C8"/>
    <w:rsid w:val="005A3478"/>
    <w:rsid w:val="005A3536"/>
    <w:rsid w:val="005A3D95"/>
    <w:rsid w:val="005A467D"/>
    <w:rsid w:val="005A48FF"/>
    <w:rsid w:val="005A4AB4"/>
    <w:rsid w:val="005A4CFF"/>
    <w:rsid w:val="005A501C"/>
    <w:rsid w:val="005A548C"/>
    <w:rsid w:val="005A5B7F"/>
    <w:rsid w:val="005A61F1"/>
    <w:rsid w:val="005A6247"/>
    <w:rsid w:val="005A6352"/>
    <w:rsid w:val="005A6A37"/>
    <w:rsid w:val="005A71AF"/>
    <w:rsid w:val="005A75D3"/>
    <w:rsid w:val="005A766C"/>
    <w:rsid w:val="005A7751"/>
    <w:rsid w:val="005B010C"/>
    <w:rsid w:val="005B021C"/>
    <w:rsid w:val="005B03B6"/>
    <w:rsid w:val="005B05B9"/>
    <w:rsid w:val="005B0632"/>
    <w:rsid w:val="005B084E"/>
    <w:rsid w:val="005B0964"/>
    <w:rsid w:val="005B0BCF"/>
    <w:rsid w:val="005B0F5D"/>
    <w:rsid w:val="005B1FB3"/>
    <w:rsid w:val="005B23B6"/>
    <w:rsid w:val="005B23F2"/>
    <w:rsid w:val="005B27AB"/>
    <w:rsid w:val="005B2988"/>
    <w:rsid w:val="005B2FF7"/>
    <w:rsid w:val="005B3252"/>
    <w:rsid w:val="005B3332"/>
    <w:rsid w:val="005B34A0"/>
    <w:rsid w:val="005B361B"/>
    <w:rsid w:val="005B3CB3"/>
    <w:rsid w:val="005B3EBE"/>
    <w:rsid w:val="005B4AFD"/>
    <w:rsid w:val="005B4DB6"/>
    <w:rsid w:val="005B55C3"/>
    <w:rsid w:val="005B55EF"/>
    <w:rsid w:val="005B57F7"/>
    <w:rsid w:val="005B5911"/>
    <w:rsid w:val="005B618F"/>
    <w:rsid w:val="005B678E"/>
    <w:rsid w:val="005B6AD6"/>
    <w:rsid w:val="005B7069"/>
    <w:rsid w:val="005B7362"/>
    <w:rsid w:val="005B7A26"/>
    <w:rsid w:val="005C0049"/>
    <w:rsid w:val="005C0257"/>
    <w:rsid w:val="005C02E3"/>
    <w:rsid w:val="005C095E"/>
    <w:rsid w:val="005C0C7A"/>
    <w:rsid w:val="005C0F28"/>
    <w:rsid w:val="005C0FD1"/>
    <w:rsid w:val="005C135E"/>
    <w:rsid w:val="005C17A7"/>
    <w:rsid w:val="005C1802"/>
    <w:rsid w:val="005C1AF0"/>
    <w:rsid w:val="005C2B4A"/>
    <w:rsid w:val="005C2CA5"/>
    <w:rsid w:val="005C2EEF"/>
    <w:rsid w:val="005C3ACA"/>
    <w:rsid w:val="005C3B18"/>
    <w:rsid w:val="005C3D2B"/>
    <w:rsid w:val="005C46B8"/>
    <w:rsid w:val="005C48E2"/>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D5"/>
    <w:rsid w:val="005D3667"/>
    <w:rsid w:val="005D3789"/>
    <w:rsid w:val="005D379D"/>
    <w:rsid w:val="005D3A3C"/>
    <w:rsid w:val="005D3F1B"/>
    <w:rsid w:val="005D4645"/>
    <w:rsid w:val="005D4CB3"/>
    <w:rsid w:val="005D4CBD"/>
    <w:rsid w:val="005D4FA2"/>
    <w:rsid w:val="005D50C5"/>
    <w:rsid w:val="005D5381"/>
    <w:rsid w:val="005D5646"/>
    <w:rsid w:val="005D5765"/>
    <w:rsid w:val="005D5BE7"/>
    <w:rsid w:val="005D621B"/>
    <w:rsid w:val="005D689B"/>
    <w:rsid w:val="005D6BBF"/>
    <w:rsid w:val="005D7083"/>
    <w:rsid w:val="005D7659"/>
    <w:rsid w:val="005D792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B56"/>
    <w:rsid w:val="005E2B89"/>
    <w:rsid w:val="005E2C8A"/>
    <w:rsid w:val="005E2FC9"/>
    <w:rsid w:val="005E3001"/>
    <w:rsid w:val="005E345F"/>
    <w:rsid w:val="005E3699"/>
    <w:rsid w:val="005E411A"/>
    <w:rsid w:val="005E42C7"/>
    <w:rsid w:val="005E42D6"/>
    <w:rsid w:val="005E4B37"/>
    <w:rsid w:val="005E4B4C"/>
    <w:rsid w:val="005E4CC1"/>
    <w:rsid w:val="005E51E9"/>
    <w:rsid w:val="005E5470"/>
    <w:rsid w:val="005E5AE5"/>
    <w:rsid w:val="005E5FCB"/>
    <w:rsid w:val="005E657C"/>
    <w:rsid w:val="005E666E"/>
    <w:rsid w:val="005E6B3F"/>
    <w:rsid w:val="005E6BCD"/>
    <w:rsid w:val="005E6C77"/>
    <w:rsid w:val="005E76BF"/>
    <w:rsid w:val="005E7952"/>
    <w:rsid w:val="005E7A16"/>
    <w:rsid w:val="005F00F6"/>
    <w:rsid w:val="005F0C09"/>
    <w:rsid w:val="005F0F7B"/>
    <w:rsid w:val="005F16CB"/>
    <w:rsid w:val="005F1827"/>
    <w:rsid w:val="005F19E8"/>
    <w:rsid w:val="005F231C"/>
    <w:rsid w:val="005F23F0"/>
    <w:rsid w:val="005F24DD"/>
    <w:rsid w:val="005F2636"/>
    <w:rsid w:val="005F27CC"/>
    <w:rsid w:val="005F2D7D"/>
    <w:rsid w:val="005F31AC"/>
    <w:rsid w:val="005F3D1C"/>
    <w:rsid w:val="005F3D2B"/>
    <w:rsid w:val="005F4A0F"/>
    <w:rsid w:val="005F4C1F"/>
    <w:rsid w:val="005F52A8"/>
    <w:rsid w:val="005F549B"/>
    <w:rsid w:val="005F57A2"/>
    <w:rsid w:val="005F583E"/>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FBE"/>
    <w:rsid w:val="00601B19"/>
    <w:rsid w:val="006025A0"/>
    <w:rsid w:val="00602867"/>
    <w:rsid w:val="00602F2C"/>
    <w:rsid w:val="00602FD1"/>
    <w:rsid w:val="006032F0"/>
    <w:rsid w:val="00603837"/>
    <w:rsid w:val="00603A1D"/>
    <w:rsid w:val="006040F0"/>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230C"/>
    <w:rsid w:val="00612453"/>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123B"/>
    <w:rsid w:val="006212E3"/>
    <w:rsid w:val="006215E9"/>
    <w:rsid w:val="00621AC2"/>
    <w:rsid w:val="00621D79"/>
    <w:rsid w:val="006221B9"/>
    <w:rsid w:val="00622731"/>
    <w:rsid w:val="00622D02"/>
    <w:rsid w:val="00622EF4"/>
    <w:rsid w:val="00623172"/>
    <w:rsid w:val="006232A5"/>
    <w:rsid w:val="00623807"/>
    <w:rsid w:val="00623837"/>
    <w:rsid w:val="00623AFF"/>
    <w:rsid w:val="006244F8"/>
    <w:rsid w:val="006245F6"/>
    <w:rsid w:val="006247A3"/>
    <w:rsid w:val="00624A6F"/>
    <w:rsid w:val="00624F1B"/>
    <w:rsid w:val="006252AA"/>
    <w:rsid w:val="006255F5"/>
    <w:rsid w:val="006256FC"/>
    <w:rsid w:val="00625D1F"/>
    <w:rsid w:val="00625E9C"/>
    <w:rsid w:val="00626036"/>
    <w:rsid w:val="006260F8"/>
    <w:rsid w:val="006261F1"/>
    <w:rsid w:val="006261FF"/>
    <w:rsid w:val="006264AB"/>
    <w:rsid w:val="00626E58"/>
    <w:rsid w:val="00626EB6"/>
    <w:rsid w:val="006272EC"/>
    <w:rsid w:val="006274E3"/>
    <w:rsid w:val="006275CC"/>
    <w:rsid w:val="00627D4F"/>
    <w:rsid w:val="00627F47"/>
    <w:rsid w:val="006300D5"/>
    <w:rsid w:val="0063012B"/>
    <w:rsid w:val="00630271"/>
    <w:rsid w:val="00631023"/>
    <w:rsid w:val="006311F7"/>
    <w:rsid w:val="006316EA"/>
    <w:rsid w:val="0063173E"/>
    <w:rsid w:val="00631DE6"/>
    <w:rsid w:val="00631EBD"/>
    <w:rsid w:val="00632171"/>
    <w:rsid w:val="00632297"/>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4E0"/>
    <w:rsid w:val="006375DC"/>
    <w:rsid w:val="00637858"/>
    <w:rsid w:val="00637A00"/>
    <w:rsid w:val="00637BC3"/>
    <w:rsid w:val="00637C02"/>
    <w:rsid w:val="00637FC4"/>
    <w:rsid w:val="00640083"/>
    <w:rsid w:val="0064011F"/>
    <w:rsid w:val="006401A9"/>
    <w:rsid w:val="0064085D"/>
    <w:rsid w:val="00640D4F"/>
    <w:rsid w:val="00641D77"/>
    <w:rsid w:val="00642408"/>
    <w:rsid w:val="00642689"/>
    <w:rsid w:val="006426FD"/>
    <w:rsid w:val="00642A46"/>
    <w:rsid w:val="00642D51"/>
    <w:rsid w:val="00642D60"/>
    <w:rsid w:val="00642D81"/>
    <w:rsid w:val="00643160"/>
    <w:rsid w:val="006435B8"/>
    <w:rsid w:val="006435F4"/>
    <w:rsid w:val="00643C57"/>
    <w:rsid w:val="00643E8F"/>
    <w:rsid w:val="00644078"/>
    <w:rsid w:val="006440CB"/>
    <w:rsid w:val="006446A2"/>
    <w:rsid w:val="00644E8E"/>
    <w:rsid w:val="006451BB"/>
    <w:rsid w:val="0064562B"/>
    <w:rsid w:val="00645A85"/>
    <w:rsid w:val="00645D7A"/>
    <w:rsid w:val="006464A8"/>
    <w:rsid w:val="0064692D"/>
    <w:rsid w:val="00646B4B"/>
    <w:rsid w:val="00646E5F"/>
    <w:rsid w:val="0064707D"/>
    <w:rsid w:val="00647454"/>
    <w:rsid w:val="00647459"/>
    <w:rsid w:val="006474AA"/>
    <w:rsid w:val="006479A6"/>
    <w:rsid w:val="00647B36"/>
    <w:rsid w:val="00647C48"/>
    <w:rsid w:val="006508C9"/>
    <w:rsid w:val="00650D4E"/>
    <w:rsid w:val="00650FF8"/>
    <w:rsid w:val="006513AF"/>
    <w:rsid w:val="00651723"/>
    <w:rsid w:val="00651F09"/>
    <w:rsid w:val="00651F59"/>
    <w:rsid w:val="00651FA2"/>
    <w:rsid w:val="0065284E"/>
    <w:rsid w:val="00652F94"/>
    <w:rsid w:val="00653127"/>
    <w:rsid w:val="0065327B"/>
    <w:rsid w:val="006532D5"/>
    <w:rsid w:val="0065352E"/>
    <w:rsid w:val="00654212"/>
    <w:rsid w:val="00654246"/>
    <w:rsid w:val="0065436D"/>
    <w:rsid w:val="00654607"/>
    <w:rsid w:val="00654FE5"/>
    <w:rsid w:val="0065530B"/>
    <w:rsid w:val="0065533A"/>
    <w:rsid w:val="006555A4"/>
    <w:rsid w:val="00655668"/>
    <w:rsid w:val="00655DE5"/>
    <w:rsid w:val="006568B2"/>
    <w:rsid w:val="0065694D"/>
    <w:rsid w:val="00656994"/>
    <w:rsid w:val="00656ACA"/>
    <w:rsid w:val="00656DA4"/>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6D8"/>
    <w:rsid w:val="00662731"/>
    <w:rsid w:val="00662B32"/>
    <w:rsid w:val="00662E8D"/>
    <w:rsid w:val="00662FC2"/>
    <w:rsid w:val="00663904"/>
    <w:rsid w:val="00663BC6"/>
    <w:rsid w:val="00663F9E"/>
    <w:rsid w:val="00664088"/>
    <w:rsid w:val="006640D6"/>
    <w:rsid w:val="00664391"/>
    <w:rsid w:val="006644EE"/>
    <w:rsid w:val="00664602"/>
    <w:rsid w:val="00664823"/>
    <w:rsid w:val="006651D3"/>
    <w:rsid w:val="00665BF5"/>
    <w:rsid w:val="00665DB6"/>
    <w:rsid w:val="00665E04"/>
    <w:rsid w:val="00665ECF"/>
    <w:rsid w:val="00665F42"/>
    <w:rsid w:val="00666200"/>
    <w:rsid w:val="00666224"/>
    <w:rsid w:val="006669A0"/>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8AB"/>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E58"/>
    <w:rsid w:val="00684F60"/>
    <w:rsid w:val="006854BC"/>
    <w:rsid w:val="006856FA"/>
    <w:rsid w:val="00685B5F"/>
    <w:rsid w:val="006864B9"/>
    <w:rsid w:val="00686B08"/>
    <w:rsid w:val="006872DF"/>
    <w:rsid w:val="0068743D"/>
    <w:rsid w:val="006875DE"/>
    <w:rsid w:val="00687722"/>
    <w:rsid w:val="00687910"/>
    <w:rsid w:val="00687AA1"/>
    <w:rsid w:val="00687AF6"/>
    <w:rsid w:val="00687D34"/>
    <w:rsid w:val="00687E78"/>
    <w:rsid w:val="00690212"/>
    <w:rsid w:val="006909F9"/>
    <w:rsid w:val="00691240"/>
    <w:rsid w:val="00691365"/>
    <w:rsid w:val="006913B0"/>
    <w:rsid w:val="0069148C"/>
    <w:rsid w:val="006914A1"/>
    <w:rsid w:val="00691653"/>
    <w:rsid w:val="00691A08"/>
    <w:rsid w:val="00691F11"/>
    <w:rsid w:val="00691F39"/>
    <w:rsid w:val="00691FAC"/>
    <w:rsid w:val="00692754"/>
    <w:rsid w:val="00692D8B"/>
    <w:rsid w:val="00693044"/>
    <w:rsid w:val="00693221"/>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BB6"/>
    <w:rsid w:val="006A4E86"/>
    <w:rsid w:val="006A5E95"/>
    <w:rsid w:val="006A60B5"/>
    <w:rsid w:val="006A61EA"/>
    <w:rsid w:val="006A651F"/>
    <w:rsid w:val="006A67C7"/>
    <w:rsid w:val="006A7124"/>
    <w:rsid w:val="006A76C8"/>
    <w:rsid w:val="006A790A"/>
    <w:rsid w:val="006B006E"/>
    <w:rsid w:val="006B00DF"/>
    <w:rsid w:val="006B0127"/>
    <w:rsid w:val="006B0783"/>
    <w:rsid w:val="006B0B87"/>
    <w:rsid w:val="006B100B"/>
    <w:rsid w:val="006B1DC4"/>
    <w:rsid w:val="006B23D9"/>
    <w:rsid w:val="006B25F1"/>
    <w:rsid w:val="006B292B"/>
    <w:rsid w:val="006B2946"/>
    <w:rsid w:val="006B2C87"/>
    <w:rsid w:val="006B2D9A"/>
    <w:rsid w:val="006B379B"/>
    <w:rsid w:val="006B39E1"/>
    <w:rsid w:val="006B3FBC"/>
    <w:rsid w:val="006B4082"/>
    <w:rsid w:val="006B4114"/>
    <w:rsid w:val="006B4150"/>
    <w:rsid w:val="006B424B"/>
    <w:rsid w:val="006B5330"/>
    <w:rsid w:val="006B53DA"/>
    <w:rsid w:val="006B59AA"/>
    <w:rsid w:val="006B5A7D"/>
    <w:rsid w:val="006B5B51"/>
    <w:rsid w:val="006B620D"/>
    <w:rsid w:val="006B693B"/>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E0F"/>
    <w:rsid w:val="006C4F61"/>
    <w:rsid w:val="006C5041"/>
    <w:rsid w:val="006C5272"/>
    <w:rsid w:val="006C55A9"/>
    <w:rsid w:val="006C5916"/>
    <w:rsid w:val="006C5BCB"/>
    <w:rsid w:val="006C5C55"/>
    <w:rsid w:val="006C6506"/>
    <w:rsid w:val="006C65E0"/>
    <w:rsid w:val="006C6D0B"/>
    <w:rsid w:val="006C7157"/>
    <w:rsid w:val="006C7516"/>
    <w:rsid w:val="006C7551"/>
    <w:rsid w:val="006C7875"/>
    <w:rsid w:val="006C798B"/>
    <w:rsid w:val="006C79AC"/>
    <w:rsid w:val="006C7D84"/>
    <w:rsid w:val="006C7F04"/>
    <w:rsid w:val="006D0093"/>
    <w:rsid w:val="006D0588"/>
    <w:rsid w:val="006D05BA"/>
    <w:rsid w:val="006D0A45"/>
    <w:rsid w:val="006D0C49"/>
    <w:rsid w:val="006D0D9A"/>
    <w:rsid w:val="006D0EE0"/>
    <w:rsid w:val="006D0F2E"/>
    <w:rsid w:val="006D17B2"/>
    <w:rsid w:val="006D1C1D"/>
    <w:rsid w:val="006D1C3B"/>
    <w:rsid w:val="006D205F"/>
    <w:rsid w:val="006D2BF6"/>
    <w:rsid w:val="006D2DA8"/>
    <w:rsid w:val="006D3643"/>
    <w:rsid w:val="006D3A7A"/>
    <w:rsid w:val="006D3CF1"/>
    <w:rsid w:val="006D4081"/>
    <w:rsid w:val="006D4459"/>
    <w:rsid w:val="006D455C"/>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0A30"/>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845"/>
    <w:rsid w:val="006E68BD"/>
    <w:rsid w:val="006E6D5D"/>
    <w:rsid w:val="006E7379"/>
    <w:rsid w:val="006E74F5"/>
    <w:rsid w:val="006E7A64"/>
    <w:rsid w:val="006E7DDA"/>
    <w:rsid w:val="006F07E0"/>
    <w:rsid w:val="006F0923"/>
    <w:rsid w:val="006F0EA5"/>
    <w:rsid w:val="006F0F51"/>
    <w:rsid w:val="006F0F65"/>
    <w:rsid w:val="006F15C2"/>
    <w:rsid w:val="006F184C"/>
    <w:rsid w:val="006F1C75"/>
    <w:rsid w:val="006F2091"/>
    <w:rsid w:val="006F3619"/>
    <w:rsid w:val="006F3DEE"/>
    <w:rsid w:val="006F43C5"/>
    <w:rsid w:val="006F462C"/>
    <w:rsid w:val="006F482D"/>
    <w:rsid w:val="006F5804"/>
    <w:rsid w:val="006F673D"/>
    <w:rsid w:val="006F717E"/>
    <w:rsid w:val="006F7A3C"/>
    <w:rsid w:val="0070020C"/>
    <w:rsid w:val="007004CD"/>
    <w:rsid w:val="00700AC5"/>
    <w:rsid w:val="00700AFB"/>
    <w:rsid w:val="00700D86"/>
    <w:rsid w:val="00700F34"/>
    <w:rsid w:val="007010F0"/>
    <w:rsid w:val="00701118"/>
    <w:rsid w:val="007014D5"/>
    <w:rsid w:val="00701BB1"/>
    <w:rsid w:val="00701EDA"/>
    <w:rsid w:val="00701FA6"/>
    <w:rsid w:val="007022C3"/>
    <w:rsid w:val="0070252D"/>
    <w:rsid w:val="00702C60"/>
    <w:rsid w:val="00703D47"/>
    <w:rsid w:val="00703E92"/>
    <w:rsid w:val="00703FBE"/>
    <w:rsid w:val="0070403E"/>
    <w:rsid w:val="00704085"/>
    <w:rsid w:val="007059C1"/>
    <w:rsid w:val="00705E60"/>
    <w:rsid w:val="00706093"/>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F60"/>
    <w:rsid w:val="00712269"/>
    <w:rsid w:val="007122C4"/>
    <w:rsid w:val="00712C30"/>
    <w:rsid w:val="007137D4"/>
    <w:rsid w:val="00713DEA"/>
    <w:rsid w:val="00714168"/>
    <w:rsid w:val="00714249"/>
    <w:rsid w:val="00714336"/>
    <w:rsid w:val="007143E7"/>
    <w:rsid w:val="0071457D"/>
    <w:rsid w:val="007147B8"/>
    <w:rsid w:val="00714E1C"/>
    <w:rsid w:val="007152B4"/>
    <w:rsid w:val="0071536C"/>
    <w:rsid w:val="007155CB"/>
    <w:rsid w:val="0071574B"/>
    <w:rsid w:val="00715C08"/>
    <w:rsid w:val="00715EDD"/>
    <w:rsid w:val="00716121"/>
    <w:rsid w:val="0071624D"/>
    <w:rsid w:val="00716B20"/>
    <w:rsid w:val="00716FA5"/>
    <w:rsid w:val="00717242"/>
    <w:rsid w:val="00717710"/>
    <w:rsid w:val="00717D37"/>
    <w:rsid w:val="00720152"/>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BE8"/>
    <w:rsid w:val="00722ECC"/>
    <w:rsid w:val="00722F5C"/>
    <w:rsid w:val="00723022"/>
    <w:rsid w:val="0072325C"/>
    <w:rsid w:val="007235A2"/>
    <w:rsid w:val="00723846"/>
    <w:rsid w:val="00723B08"/>
    <w:rsid w:val="00723E3E"/>
    <w:rsid w:val="00723FD1"/>
    <w:rsid w:val="00723FEA"/>
    <w:rsid w:val="00724881"/>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50A"/>
    <w:rsid w:val="007307E7"/>
    <w:rsid w:val="00730C13"/>
    <w:rsid w:val="0073178B"/>
    <w:rsid w:val="00731E5C"/>
    <w:rsid w:val="00732113"/>
    <w:rsid w:val="00732A0F"/>
    <w:rsid w:val="00732DCE"/>
    <w:rsid w:val="00732E43"/>
    <w:rsid w:val="00733434"/>
    <w:rsid w:val="007337EC"/>
    <w:rsid w:val="00733DE8"/>
    <w:rsid w:val="00734259"/>
    <w:rsid w:val="0073446D"/>
    <w:rsid w:val="00734AB8"/>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5AC"/>
    <w:rsid w:val="007402BB"/>
    <w:rsid w:val="007402E0"/>
    <w:rsid w:val="007404D1"/>
    <w:rsid w:val="0074106A"/>
    <w:rsid w:val="00741C19"/>
    <w:rsid w:val="00741D65"/>
    <w:rsid w:val="0074222E"/>
    <w:rsid w:val="00742F17"/>
    <w:rsid w:val="00742FD6"/>
    <w:rsid w:val="0074366D"/>
    <w:rsid w:val="00743CEB"/>
    <w:rsid w:val="007440A3"/>
    <w:rsid w:val="00744263"/>
    <w:rsid w:val="00744A94"/>
    <w:rsid w:val="00744AB6"/>
    <w:rsid w:val="00744B8D"/>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600C0"/>
    <w:rsid w:val="007600D1"/>
    <w:rsid w:val="0076018A"/>
    <w:rsid w:val="0076018B"/>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67A"/>
    <w:rsid w:val="00764C00"/>
    <w:rsid w:val="00764CDF"/>
    <w:rsid w:val="00765404"/>
    <w:rsid w:val="00765479"/>
    <w:rsid w:val="00765544"/>
    <w:rsid w:val="007657D5"/>
    <w:rsid w:val="00766107"/>
    <w:rsid w:val="00766869"/>
    <w:rsid w:val="007668BB"/>
    <w:rsid w:val="007669D7"/>
    <w:rsid w:val="00766B62"/>
    <w:rsid w:val="00766BC9"/>
    <w:rsid w:val="00766F65"/>
    <w:rsid w:val="007673C2"/>
    <w:rsid w:val="007679A2"/>
    <w:rsid w:val="00767A99"/>
    <w:rsid w:val="00767B42"/>
    <w:rsid w:val="00770536"/>
    <w:rsid w:val="00770608"/>
    <w:rsid w:val="00770F2F"/>
    <w:rsid w:val="0077100B"/>
    <w:rsid w:val="007713E6"/>
    <w:rsid w:val="00771483"/>
    <w:rsid w:val="007718AE"/>
    <w:rsid w:val="00772415"/>
    <w:rsid w:val="00773381"/>
    <w:rsid w:val="0077359D"/>
    <w:rsid w:val="00773A77"/>
    <w:rsid w:val="00773CA1"/>
    <w:rsid w:val="0077473F"/>
    <w:rsid w:val="007750A3"/>
    <w:rsid w:val="00775841"/>
    <w:rsid w:val="00775A22"/>
    <w:rsid w:val="00775E6D"/>
    <w:rsid w:val="0077632C"/>
    <w:rsid w:val="007772FE"/>
    <w:rsid w:val="0077758E"/>
    <w:rsid w:val="007775A4"/>
    <w:rsid w:val="0077796E"/>
    <w:rsid w:val="00777A35"/>
    <w:rsid w:val="00777CF5"/>
    <w:rsid w:val="00777E9C"/>
    <w:rsid w:val="00777EBC"/>
    <w:rsid w:val="00780933"/>
    <w:rsid w:val="00780A8F"/>
    <w:rsid w:val="00781135"/>
    <w:rsid w:val="00781C38"/>
    <w:rsid w:val="00781CB1"/>
    <w:rsid w:val="00781D0A"/>
    <w:rsid w:val="00781D8A"/>
    <w:rsid w:val="00782FC7"/>
    <w:rsid w:val="00783744"/>
    <w:rsid w:val="007837ED"/>
    <w:rsid w:val="0078393A"/>
    <w:rsid w:val="00784253"/>
    <w:rsid w:val="007846FB"/>
    <w:rsid w:val="0078482B"/>
    <w:rsid w:val="0078589F"/>
    <w:rsid w:val="00785945"/>
    <w:rsid w:val="00785A25"/>
    <w:rsid w:val="007867BB"/>
    <w:rsid w:val="00786943"/>
    <w:rsid w:val="007872EE"/>
    <w:rsid w:val="00787342"/>
    <w:rsid w:val="00787723"/>
    <w:rsid w:val="00787A55"/>
    <w:rsid w:val="00787F3B"/>
    <w:rsid w:val="00790030"/>
    <w:rsid w:val="00790E08"/>
    <w:rsid w:val="007910C1"/>
    <w:rsid w:val="00791287"/>
    <w:rsid w:val="007918FE"/>
    <w:rsid w:val="00791EA3"/>
    <w:rsid w:val="00792437"/>
    <w:rsid w:val="007926D1"/>
    <w:rsid w:val="0079271D"/>
    <w:rsid w:val="00792721"/>
    <w:rsid w:val="00792750"/>
    <w:rsid w:val="00793222"/>
    <w:rsid w:val="00793339"/>
    <w:rsid w:val="0079376A"/>
    <w:rsid w:val="0079398D"/>
    <w:rsid w:val="00793EE7"/>
    <w:rsid w:val="007944E9"/>
    <w:rsid w:val="00794B4F"/>
    <w:rsid w:val="00794B51"/>
    <w:rsid w:val="00794BCB"/>
    <w:rsid w:val="00794C29"/>
    <w:rsid w:val="00795096"/>
    <w:rsid w:val="00795390"/>
    <w:rsid w:val="00795D07"/>
    <w:rsid w:val="00795FA0"/>
    <w:rsid w:val="007961FE"/>
    <w:rsid w:val="00796A00"/>
    <w:rsid w:val="00796CBB"/>
    <w:rsid w:val="00796F57"/>
    <w:rsid w:val="00796F71"/>
    <w:rsid w:val="00797021"/>
    <w:rsid w:val="00797107"/>
    <w:rsid w:val="007973E9"/>
    <w:rsid w:val="00797414"/>
    <w:rsid w:val="007974B8"/>
    <w:rsid w:val="00797A9C"/>
    <w:rsid w:val="00797D20"/>
    <w:rsid w:val="007A00E3"/>
    <w:rsid w:val="007A0573"/>
    <w:rsid w:val="007A1903"/>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53A"/>
    <w:rsid w:val="007A6CD0"/>
    <w:rsid w:val="007A7220"/>
    <w:rsid w:val="007A74E2"/>
    <w:rsid w:val="007A78F2"/>
    <w:rsid w:val="007A7B7C"/>
    <w:rsid w:val="007B10EA"/>
    <w:rsid w:val="007B135F"/>
    <w:rsid w:val="007B18B0"/>
    <w:rsid w:val="007B1A5A"/>
    <w:rsid w:val="007B1F54"/>
    <w:rsid w:val="007B2EC2"/>
    <w:rsid w:val="007B3041"/>
    <w:rsid w:val="007B3C90"/>
    <w:rsid w:val="007B3D91"/>
    <w:rsid w:val="007B412D"/>
    <w:rsid w:val="007B4233"/>
    <w:rsid w:val="007B43B0"/>
    <w:rsid w:val="007B492D"/>
    <w:rsid w:val="007B4B07"/>
    <w:rsid w:val="007B5462"/>
    <w:rsid w:val="007B6278"/>
    <w:rsid w:val="007B64CF"/>
    <w:rsid w:val="007B656E"/>
    <w:rsid w:val="007B6C34"/>
    <w:rsid w:val="007B6E17"/>
    <w:rsid w:val="007B746F"/>
    <w:rsid w:val="007B74E7"/>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35DB"/>
    <w:rsid w:val="007C3C9F"/>
    <w:rsid w:val="007C4D38"/>
    <w:rsid w:val="007C516B"/>
    <w:rsid w:val="007C5293"/>
    <w:rsid w:val="007C56A6"/>
    <w:rsid w:val="007C61E6"/>
    <w:rsid w:val="007C6532"/>
    <w:rsid w:val="007C6575"/>
    <w:rsid w:val="007C6C36"/>
    <w:rsid w:val="007C6D11"/>
    <w:rsid w:val="007C6F29"/>
    <w:rsid w:val="007C704F"/>
    <w:rsid w:val="007C728C"/>
    <w:rsid w:val="007C79B6"/>
    <w:rsid w:val="007C7A41"/>
    <w:rsid w:val="007D0B4E"/>
    <w:rsid w:val="007D106C"/>
    <w:rsid w:val="007D193E"/>
    <w:rsid w:val="007D1DBD"/>
    <w:rsid w:val="007D21BA"/>
    <w:rsid w:val="007D2538"/>
    <w:rsid w:val="007D28BD"/>
    <w:rsid w:val="007D2F93"/>
    <w:rsid w:val="007D3703"/>
    <w:rsid w:val="007D4500"/>
    <w:rsid w:val="007D45BB"/>
    <w:rsid w:val="007D4860"/>
    <w:rsid w:val="007D4C02"/>
    <w:rsid w:val="007D4F6B"/>
    <w:rsid w:val="007D4FBC"/>
    <w:rsid w:val="007D5584"/>
    <w:rsid w:val="007D67A9"/>
    <w:rsid w:val="007D6A96"/>
    <w:rsid w:val="007D6C96"/>
    <w:rsid w:val="007D7212"/>
    <w:rsid w:val="007D76BC"/>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3C"/>
    <w:rsid w:val="007E3BFB"/>
    <w:rsid w:val="007E3DF2"/>
    <w:rsid w:val="007E4375"/>
    <w:rsid w:val="007E43BB"/>
    <w:rsid w:val="007E460D"/>
    <w:rsid w:val="007E4CED"/>
    <w:rsid w:val="007E5192"/>
    <w:rsid w:val="007E5B3B"/>
    <w:rsid w:val="007E5C2A"/>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4045"/>
    <w:rsid w:val="007F490A"/>
    <w:rsid w:val="007F4C59"/>
    <w:rsid w:val="007F4C99"/>
    <w:rsid w:val="007F527D"/>
    <w:rsid w:val="007F5BEE"/>
    <w:rsid w:val="007F5C2F"/>
    <w:rsid w:val="007F65F5"/>
    <w:rsid w:val="007F7054"/>
    <w:rsid w:val="007F706E"/>
    <w:rsid w:val="007F782D"/>
    <w:rsid w:val="007F794F"/>
    <w:rsid w:val="008001E8"/>
    <w:rsid w:val="00800517"/>
    <w:rsid w:val="00800609"/>
    <w:rsid w:val="0080132D"/>
    <w:rsid w:val="00801517"/>
    <w:rsid w:val="0080155C"/>
    <w:rsid w:val="0080169C"/>
    <w:rsid w:val="008019D1"/>
    <w:rsid w:val="00801ABF"/>
    <w:rsid w:val="00801B87"/>
    <w:rsid w:val="00801C68"/>
    <w:rsid w:val="008022D6"/>
    <w:rsid w:val="00802AAF"/>
    <w:rsid w:val="00802AF3"/>
    <w:rsid w:val="00802F60"/>
    <w:rsid w:val="008034C9"/>
    <w:rsid w:val="00803554"/>
    <w:rsid w:val="008036EE"/>
    <w:rsid w:val="0080386D"/>
    <w:rsid w:val="008038EE"/>
    <w:rsid w:val="00804B01"/>
    <w:rsid w:val="0080576C"/>
    <w:rsid w:val="00805B7D"/>
    <w:rsid w:val="00806A4A"/>
    <w:rsid w:val="00806ACB"/>
    <w:rsid w:val="00806E8B"/>
    <w:rsid w:val="008073D4"/>
    <w:rsid w:val="008076E8"/>
    <w:rsid w:val="00807B34"/>
    <w:rsid w:val="00807EB8"/>
    <w:rsid w:val="00807FFB"/>
    <w:rsid w:val="00810418"/>
    <w:rsid w:val="00811103"/>
    <w:rsid w:val="00811578"/>
    <w:rsid w:val="0081171D"/>
    <w:rsid w:val="0081174A"/>
    <w:rsid w:val="00811F78"/>
    <w:rsid w:val="00812260"/>
    <w:rsid w:val="00812937"/>
    <w:rsid w:val="00812D35"/>
    <w:rsid w:val="0081324B"/>
    <w:rsid w:val="0081347D"/>
    <w:rsid w:val="00813A0E"/>
    <w:rsid w:val="00813A9F"/>
    <w:rsid w:val="00814295"/>
    <w:rsid w:val="00814D14"/>
    <w:rsid w:val="00815169"/>
    <w:rsid w:val="00815213"/>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FE3"/>
    <w:rsid w:val="008243AD"/>
    <w:rsid w:val="0082529B"/>
    <w:rsid w:val="00825591"/>
    <w:rsid w:val="00825870"/>
    <w:rsid w:val="008258C7"/>
    <w:rsid w:val="00826B8B"/>
    <w:rsid w:val="00827930"/>
    <w:rsid w:val="008309D8"/>
    <w:rsid w:val="00830B43"/>
    <w:rsid w:val="00830D40"/>
    <w:rsid w:val="00831738"/>
    <w:rsid w:val="008318C4"/>
    <w:rsid w:val="00831D91"/>
    <w:rsid w:val="00831F14"/>
    <w:rsid w:val="00832D60"/>
    <w:rsid w:val="00832FA7"/>
    <w:rsid w:val="00833896"/>
    <w:rsid w:val="0083389B"/>
    <w:rsid w:val="00834ACC"/>
    <w:rsid w:val="00834EC8"/>
    <w:rsid w:val="008350EE"/>
    <w:rsid w:val="00835C7F"/>
    <w:rsid w:val="008371A3"/>
    <w:rsid w:val="008372B1"/>
    <w:rsid w:val="0083750B"/>
    <w:rsid w:val="00837654"/>
    <w:rsid w:val="00837D23"/>
    <w:rsid w:val="00837DC5"/>
    <w:rsid w:val="00837EBF"/>
    <w:rsid w:val="008400D3"/>
    <w:rsid w:val="008402D1"/>
    <w:rsid w:val="008406EE"/>
    <w:rsid w:val="008407EB"/>
    <w:rsid w:val="00841303"/>
    <w:rsid w:val="008413CF"/>
    <w:rsid w:val="008414A6"/>
    <w:rsid w:val="0084176D"/>
    <w:rsid w:val="00841B26"/>
    <w:rsid w:val="00842404"/>
    <w:rsid w:val="00842B9C"/>
    <w:rsid w:val="00843603"/>
    <w:rsid w:val="00843AAA"/>
    <w:rsid w:val="00843E97"/>
    <w:rsid w:val="00844509"/>
    <w:rsid w:val="00844899"/>
    <w:rsid w:val="008448A0"/>
    <w:rsid w:val="00844B12"/>
    <w:rsid w:val="00844CD5"/>
    <w:rsid w:val="00844E55"/>
    <w:rsid w:val="008453E5"/>
    <w:rsid w:val="00845610"/>
    <w:rsid w:val="00845FC5"/>
    <w:rsid w:val="00846361"/>
    <w:rsid w:val="00846612"/>
    <w:rsid w:val="00846761"/>
    <w:rsid w:val="00847260"/>
    <w:rsid w:val="0084740B"/>
    <w:rsid w:val="00847589"/>
    <w:rsid w:val="00847E0F"/>
    <w:rsid w:val="00847F80"/>
    <w:rsid w:val="0085014D"/>
    <w:rsid w:val="008503D1"/>
    <w:rsid w:val="0085043F"/>
    <w:rsid w:val="00850ABB"/>
    <w:rsid w:val="00851399"/>
    <w:rsid w:val="008518D8"/>
    <w:rsid w:val="00851C1E"/>
    <w:rsid w:val="00851DDA"/>
    <w:rsid w:val="00852BE3"/>
    <w:rsid w:val="00852C1A"/>
    <w:rsid w:val="00853608"/>
    <w:rsid w:val="0085449A"/>
    <w:rsid w:val="00855123"/>
    <w:rsid w:val="00855618"/>
    <w:rsid w:val="008558DE"/>
    <w:rsid w:val="00855C07"/>
    <w:rsid w:val="00855C12"/>
    <w:rsid w:val="00856EB9"/>
    <w:rsid w:val="00856F84"/>
    <w:rsid w:val="008570AD"/>
    <w:rsid w:val="0085737F"/>
    <w:rsid w:val="008575DD"/>
    <w:rsid w:val="00857BE0"/>
    <w:rsid w:val="00860435"/>
    <w:rsid w:val="008608D2"/>
    <w:rsid w:val="00860AD3"/>
    <w:rsid w:val="00861014"/>
    <w:rsid w:val="00862A49"/>
    <w:rsid w:val="00863D0E"/>
    <w:rsid w:val="00863F19"/>
    <w:rsid w:val="00864098"/>
    <w:rsid w:val="0086469C"/>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2EE"/>
    <w:rsid w:val="0086746F"/>
    <w:rsid w:val="00867E24"/>
    <w:rsid w:val="008700E0"/>
    <w:rsid w:val="00870409"/>
    <w:rsid w:val="00870552"/>
    <w:rsid w:val="00870A74"/>
    <w:rsid w:val="00870E31"/>
    <w:rsid w:val="0087157A"/>
    <w:rsid w:val="00871874"/>
    <w:rsid w:val="00871F28"/>
    <w:rsid w:val="00871F52"/>
    <w:rsid w:val="0087218F"/>
    <w:rsid w:val="008723CC"/>
    <w:rsid w:val="0087257C"/>
    <w:rsid w:val="00872BAD"/>
    <w:rsid w:val="00872F8D"/>
    <w:rsid w:val="00873406"/>
    <w:rsid w:val="00873AD3"/>
    <w:rsid w:val="00873B74"/>
    <w:rsid w:val="00873BD1"/>
    <w:rsid w:val="008749D2"/>
    <w:rsid w:val="00875578"/>
    <w:rsid w:val="008757B3"/>
    <w:rsid w:val="008759F2"/>
    <w:rsid w:val="008769F9"/>
    <w:rsid w:val="00876FA7"/>
    <w:rsid w:val="008770BD"/>
    <w:rsid w:val="0087711A"/>
    <w:rsid w:val="0087713A"/>
    <w:rsid w:val="0087748D"/>
    <w:rsid w:val="00877548"/>
    <w:rsid w:val="008776C2"/>
    <w:rsid w:val="008779DA"/>
    <w:rsid w:val="00877C46"/>
    <w:rsid w:val="00877CE8"/>
    <w:rsid w:val="00877E95"/>
    <w:rsid w:val="00877F40"/>
    <w:rsid w:val="00880590"/>
    <w:rsid w:val="00880DA0"/>
    <w:rsid w:val="00880F7B"/>
    <w:rsid w:val="008813D1"/>
    <w:rsid w:val="00881807"/>
    <w:rsid w:val="0088187A"/>
    <w:rsid w:val="00881EC9"/>
    <w:rsid w:val="0088200D"/>
    <w:rsid w:val="00882AB8"/>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077"/>
    <w:rsid w:val="008951B8"/>
    <w:rsid w:val="008956AF"/>
    <w:rsid w:val="008956B9"/>
    <w:rsid w:val="0089670A"/>
    <w:rsid w:val="0089698E"/>
    <w:rsid w:val="00896E46"/>
    <w:rsid w:val="00896E9E"/>
    <w:rsid w:val="00896F43"/>
    <w:rsid w:val="008973AB"/>
    <w:rsid w:val="00897520"/>
    <w:rsid w:val="008A0086"/>
    <w:rsid w:val="008A00CD"/>
    <w:rsid w:val="008A03E9"/>
    <w:rsid w:val="008A059F"/>
    <w:rsid w:val="008A0753"/>
    <w:rsid w:val="008A087A"/>
    <w:rsid w:val="008A088F"/>
    <w:rsid w:val="008A0A66"/>
    <w:rsid w:val="008A0C21"/>
    <w:rsid w:val="008A1780"/>
    <w:rsid w:val="008A1A1E"/>
    <w:rsid w:val="008A1AD1"/>
    <w:rsid w:val="008A1FAF"/>
    <w:rsid w:val="008A212A"/>
    <w:rsid w:val="008A22F7"/>
    <w:rsid w:val="008A2974"/>
    <w:rsid w:val="008A2C78"/>
    <w:rsid w:val="008A2D6E"/>
    <w:rsid w:val="008A3526"/>
    <w:rsid w:val="008A3700"/>
    <w:rsid w:val="008A3EA3"/>
    <w:rsid w:val="008A4070"/>
    <w:rsid w:val="008A40CE"/>
    <w:rsid w:val="008A42F6"/>
    <w:rsid w:val="008A48E5"/>
    <w:rsid w:val="008A4D20"/>
    <w:rsid w:val="008A50DD"/>
    <w:rsid w:val="008A5554"/>
    <w:rsid w:val="008A55D6"/>
    <w:rsid w:val="008A5A2D"/>
    <w:rsid w:val="008A5BE6"/>
    <w:rsid w:val="008A60EC"/>
    <w:rsid w:val="008A61F9"/>
    <w:rsid w:val="008A625E"/>
    <w:rsid w:val="008A62A5"/>
    <w:rsid w:val="008A6690"/>
    <w:rsid w:val="008A686E"/>
    <w:rsid w:val="008A6D32"/>
    <w:rsid w:val="008A7323"/>
    <w:rsid w:val="008A782C"/>
    <w:rsid w:val="008A7843"/>
    <w:rsid w:val="008B055D"/>
    <w:rsid w:val="008B08C8"/>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4432"/>
    <w:rsid w:val="008B4658"/>
    <w:rsid w:val="008B490B"/>
    <w:rsid w:val="008B4A13"/>
    <w:rsid w:val="008B4B03"/>
    <w:rsid w:val="008B4DAC"/>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2E8"/>
    <w:rsid w:val="008C1401"/>
    <w:rsid w:val="008C15A6"/>
    <w:rsid w:val="008C1D0A"/>
    <w:rsid w:val="008C20A9"/>
    <w:rsid w:val="008C20F9"/>
    <w:rsid w:val="008C232C"/>
    <w:rsid w:val="008C28F2"/>
    <w:rsid w:val="008C3517"/>
    <w:rsid w:val="008C3633"/>
    <w:rsid w:val="008C37D0"/>
    <w:rsid w:val="008C3955"/>
    <w:rsid w:val="008C3A7D"/>
    <w:rsid w:val="008C3BA8"/>
    <w:rsid w:val="008C3CB4"/>
    <w:rsid w:val="008C403D"/>
    <w:rsid w:val="008C4426"/>
    <w:rsid w:val="008C4BF3"/>
    <w:rsid w:val="008C4C96"/>
    <w:rsid w:val="008C4CE7"/>
    <w:rsid w:val="008C4F54"/>
    <w:rsid w:val="008C4F9A"/>
    <w:rsid w:val="008C521D"/>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2F6"/>
    <w:rsid w:val="008D062F"/>
    <w:rsid w:val="008D09B1"/>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A1D"/>
    <w:rsid w:val="008D6B1F"/>
    <w:rsid w:val="008D7202"/>
    <w:rsid w:val="008D7321"/>
    <w:rsid w:val="008D7FAE"/>
    <w:rsid w:val="008E0175"/>
    <w:rsid w:val="008E0204"/>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775E"/>
    <w:rsid w:val="008E7BAA"/>
    <w:rsid w:val="008E7C9D"/>
    <w:rsid w:val="008E7D6A"/>
    <w:rsid w:val="008E7E2F"/>
    <w:rsid w:val="008F0188"/>
    <w:rsid w:val="008F02FF"/>
    <w:rsid w:val="008F04C6"/>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BEB"/>
    <w:rsid w:val="008F403E"/>
    <w:rsid w:val="008F4A64"/>
    <w:rsid w:val="008F4A70"/>
    <w:rsid w:val="008F4EC2"/>
    <w:rsid w:val="008F5202"/>
    <w:rsid w:val="008F58E6"/>
    <w:rsid w:val="008F5A9A"/>
    <w:rsid w:val="008F5AFB"/>
    <w:rsid w:val="008F5B7D"/>
    <w:rsid w:val="008F6482"/>
    <w:rsid w:val="008F65C0"/>
    <w:rsid w:val="008F67DB"/>
    <w:rsid w:val="008F6927"/>
    <w:rsid w:val="008F6B5D"/>
    <w:rsid w:val="008F6F2E"/>
    <w:rsid w:val="008F7776"/>
    <w:rsid w:val="008F7C82"/>
    <w:rsid w:val="008F7E88"/>
    <w:rsid w:val="008F7EA9"/>
    <w:rsid w:val="0090011F"/>
    <w:rsid w:val="0090012C"/>
    <w:rsid w:val="009006D1"/>
    <w:rsid w:val="00900C03"/>
    <w:rsid w:val="0090104A"/>
    <w:rsid w:val="00901C73"/>
    <w:rsid w:val="00901CED"/>
    <w:rsid w:val="00901E32"/>
    <w:rsid w:val="0090207E"/>
    <w:rsid w:val="009023F0"/>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BDD"/>
    <w:rsid w:val="00907E5A"/>
    <w:rsid w:val="009103ED"/>
    <w:rsid w:val="00910448"/>
    <w:rsid w:val="00911298"/>
    <w:rsid w:val="0091134C"/>
    <w:rsid w:val="0091154F"/>
    <w:rsid w:val="0091166D"/>
    <w:rsid w:val="00911854"/>
    <w:rsid w:val="00911BCB"/>
    <w:rsid w:val="00911F3A"/>
    <w:rsid w:val="009120B7"/>
    <w:rsid w:val="00912292"/>
    <w:rsid w:val="009124E6"/>
    <w:rsid w:val="009126FD"/>
    <w:rsid w:val="00912F71"/>
    <w:rsid w:val="00913254"/>
    <w:rsid w:val="00913441"/>
    <w:rsid w:val="00913A49"/>
    <w:rsid w:val="00913AB7"/>
    <w:rsid w:val="009142F4"/>
    <w:rsid w:val="00914395"/>
    <w:rsid w:val="009143C5"/>
    <w:rsid w:val="009147E9"/>
    <w:rsid w:val="00914820"/>
    <w:rsid w:val="009149CE"/>
    <w:rsid w:val="00914DF4"/>
    <w:rsid w:val="0091548C"/>
    <w:rsid w:val="00915749"/>
    <w:rsid w:val="0091577B"/>
    <w:rsid w:val="00915AD4"/>
    <w:rsid w:val="00915F93"/>
    <w:rsid w:val="00916234"/>
    <w:rsid w:val="0091687A"/>
    <w:rsid w:val="00916AA2"/>
    <w:rsid w:val="00916B14"/>
    <w:rsid w:val="00916BB1"/>
    <w:rsid w:val="00916F7D"/>
    <w:rsid w:val="0091749E"/>
    <w:rsid w:val="009179C5"/>
    <w:rsid w:val="00920248"/>
    <w:rsid w:val="00920AFA"/>
    <w:rsid w:val="00920CE3"/>
    <w:rsid w:val="009211FE"/>
    <w:rsid w:val="00921383"/>
    <w:rsid w:val="009218C4"/>
    <w:rsid w:val="00921E9A"/>
    <w:rsid w:val="00922101"/>
    <w:rsid w:val="00922198"/>
    <w:rsid w:val="009221C2"/>
    <w:rsid w:val="00922352"/>
    <w:rsid w:val="009226EA"/>
    <w:rsid w:val="00922973"/>
    <w:rsid w:val="00922A43"/>
    <w:rsid w:val="00922AF5"/>
    <w:rsid w:val="00923138"/>
    <w:rsid w:val="0092317C"/>
    <w:rsid w:val="009235ED"/>
    <w:rsid w:val="009237C3"/>
    <w:rsid w:val="00923CB8"/>
    <w:rsid w:val="00924A3C"/>
    <w:rsid w:val="00924FB5"/>
    <w:rsid w:val="00925812"/>
    <w:rsid w:val="0092588B"/>
    <w:rsid w:val="00925947"/>
    <w:rsid w:val="00925E35"/>
    <w:rsid w:val="00925F8C"/>
    <w:rsid w:val="009264B1"/>
    <w:rsid w:val="009265F3"/>
    <w:rsid w:val="00926640"/>
    <w:rsid w:val="00926B48"/>
    <w:rsid w:val="00927869"/>
    <w:rsid w:val="00927D1D"/>
    <w:rsid w:val="00930589"/>
    <w:rsid w:val="0093075B"/>
    <w:rsid w:val="00930F47"/>
    <w:rsid w:val="00930F8C"/>
    <w:rsid w:val="009311BD"/>
    <w:rsid w:val="00931445"/>
    <w:rsid w:val="00931494"/>
    <w:rsid w:val="00931581"/>
    <w:rsid w:val="00931D0F"/>
    <w:rsid w:val="00931E26"/>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DEA"/>
    <w:rsid w:val="00937189"/>
    <w:rsid w:val="009374DA"/>
    <w:rsid w:val="009377B1"/>
    <w:rsid w:val="00937908"/>
    <w:rsid w:val="0093799D"/>
    <w:rsid w:val="00937ABC"/>
    <w:rsid w:val="0094000D"/>
    <w:rsid w:val="00940176"/>
    <w:rsid w:val="0094020C"/>
    <w:rsid w:val="00940AFC"/>
    <w:rsid w:val="00940D4B"/>
    <w:rsid w:val="00940F22"/>
    <w:rsid w:val="00941873"/>
    <w:rsid w:val="009418DD"/>
    <w:rsid w:val="00941959"/>
    <w:rsid w:val="009421BF"/>
    <w:rsid w:val="009423A7"/>
    <w:rsid w:val="00942431"/>
    <w:rsid w:val="009427BA"/>
    <w:rsid w:val="00942F9D"/>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5B6"/>
    <w:rsid w:val="009646C5"/>
    <w:rsid w:val="0096485F"/>
    <w:rsid w:val="00964B53"/>
    <w:rsid w:val="00965095"/>
    <w:rsid w:val="00965640"/>
    <w:rsid w:val="00965D66"/>
    <w:rsid w:val="009662BD"/>
    <w:rsid w:val="009662C5"/>
    <w:rsid w:val="009662FD"/>
    <w:rsid w:val="00966F77"/>
    <w:rsid w:val="00967502"/>
    <w:rsid w:val="00967602"/>
    <w:rsid w:val="0096794A"/>
    <w:rsid w:val="00967A8E"/>
    <w:rsid w:val="009700A3"/>
    <w:rsid w:val="009702E6"/>
    <w:rsid w:val="00971742"/>
    <w:rsid w:val="009719E6"/>
    <w:rsid w:val="00971A00"/>
    <w:rsid w:val="00971A1C"/>
    <w:rsid w:val="00971AEC"/>
    <w:rsid w:val="00971D00"/>
    <w:rsid w:val="009720B5"/>
    <w:rsid w:val="009721F6"/>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F8E"/>
    <w:rsid w:val="009809EC"/>
    <w:rsid w:val="00980A63"/>
    <w:rsid w:val="00980D0B"/>
    <w:rsid w:val="00981077"/>
    <w:rsid w:val="0098215D"/>
    <w:rsid w:val="00982B03"/>
    <w:rsid w:val="00982B7F"/>
    <w:rsid w:val="00982BE8"/>
    <w:rsid w:val="00982DEB"/>
    <w:rsid w:val="00983246"/>
    <w:rsid w:val="009835E0"/>
    <w:rsid w:val="00983B02"/>
    <w:rsid w:val="00983C1C"/>
    <w:rsid w:val="00983F69"/>
    <w:rsid w:val="00984C2E"/>
    <w:rsid w:val="009850F7"/>
    <w:rsid w:val="0098592D"/>
    <w:rsid w:val="009859E3"/>
    <w:rsid w:val="00985BC1"/>
    <w:rsid w:val="00985C9D"/>
    <w:rsid w:val="0098612B"/>
    <w:rsid w:val="009868F6"/>
    <w:rsid w:val="00986E1C"/>
    <w:rsid w:val="00987127"/>
    <w:rsid w:val="00987142"/>
    <w:rsid w:val="00987804"/>
    <w:rsid w:val="009878BE"/>
    <w:rsid w:val="009879CE"/>
    <w:rsid w:val="00987A06"/>
    <w:rsid w:val="00987C11"/>
    <w:rsid w:val="0099050F"/>
    <w:rsid w:val="00990678"/>
    <w:rsid w:val="00990858"/>
    <w:rsid w:val="00990AEF"/>
    <w:rsid w:val="00990B63"/>
    <w:rsid w:val="009915A4"/>
    <w:rsid w:val="00991633"/>
    <w:rsid w:val="009918ED"/>
    <w:rsid w:val="00991F7C"/>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310"/>
    <w:rsid w:val="009963C3"/>
    <w:rsid w:val="009963D3"/>
    <w:rsid w:val="00996B98"/>
    <w:rsid w:val="00996D2F"/>
    <w:rsid w:val="00997524"/>
    <w:rsid w:val="0099754F"/>
    <w:rsid w:val="009A0431"/>
    <w:rsid w:val="009A0AEE"/>
    <w:rsid w:val="009A13E5"/>
    <w:rsid w:val="009A17C9"/>
    <w:rsid w:val="009A17F1"/>
    <w:rsid w:val="009A211D"/>
    <w:rsid w:val="009A21BF"/>
    <w:rsid w:val="009A26F3"/>
    <w:rsid w:val="009A315A"/>
    <w:rsid w:val="009A31B6"/>
    <w:rsid w:val="009A33F7"/>
    <w:rsid w:val="009A3547"/>
    <w:rsid w:val="009A35EC"/>
    <w:rsid w:val="009A3648"/>
    <w:rsid w:val="009A36AE"/>
    <w:rsid w:val="009A3A58"/>
    <w:rsid w:val="009A3D59"/>
    <w:rsid w:val="009A3DF4"/>
    <w:rsid w:val="009A43B9"/>
    <w:rsid w:val="009A58CB"/>
    <w:rsid w:val="009A5B6A"/>
    <w:rsid w:val="009A5CE7"/>
    <w:rsid w:val="009A5DCF"/>
    <w:rsid w:val="009A6008"/>
    <w:rsid w:val="009A62B9"/>
    <w:rsid w:val="009A65D2"/>
    <w:rsid w:val="009A66FC"/>
    <w:rsid w:val="009A683E"/>
    <w:rsid w:val="009A71F4"/>
    <w:rsid w:val="009A796F"/>
    <w:rsid w:val="009A7A31"/>
    <w:rsid w:val="009A7AA9"/>
    <w:rsid w:val="009B08FA"/>
    <w:rsid w:val="009B0B00"/>
    <w:rsid w:val="009B0EFD"/>
    <w:rsid w:val="009B11D7"/>
    <w:rsid w:val="009B16A6"/>
    <w:rsid w:val="009B1F6D"/>
    <w:rsid w:val="009B232A"/>
    <w:rsid w:val="009B2EBC"/>
    <w:rsid w:val="009B37DF"/>
    <w:rsid w:val="009B38BE"/>
    <w:rsid w:val="009B41C8"/>
    <w:rsid w:val="009B4444"/>
    <w:rsid w:val="009B4C7C"/>
    <w:rsid w:val="009B4D9D"/>
    <w:rsid w:val="009B4F92"/>
    <w:rsid w:val="009B537B"/>
    <w:rsid w:val="009B5A21"/>
    <w:rsid w:val="009B6216"/>
    <w:rsid w:val="009B62ED"/>
    <w:rsid w:val="009B681C"/>
    <w:rsid w:val="009B68C5"/>
    <w:rsid w:val="009B6B7B"/>
    <w:rsid w:val="009B6E08"/>
    <w:rsid w:val="009B6EE4"/>
    <w:rsid w:val="009B70A4"/>
    <w:rsid w:val="009B7201"/>
    <w:rsid w:val="009B75A6"/>
    <w:rsid w:val="009B792C"/>
    <w:rsid w:val="009B7ECE"/>
    <w:rsid w:val="009B7EFB"/>
    <w:rsid w:val="009C0824"/>
    <w:rsid w:val="009C0C7F"/>
    <w:rsid w:val="009C0EB6"/>
    <w:rsid w:val="009C1663"/>
    <w:rsid w:val="009C1975"/>
    <w:rsid w:val="009C1BC6"/>
    <w:rsid w:val="009C1E10"/>
    <w:rsid w:val="009C230C"/>
    <w:rsid w:val="009C30FC"/>
    <w:rsid w:val="009C431A"/>
    <w:rsid w:val="009C4756"/>
    <w:rsid w:val="009C47EE"/>
    <w:rsid w:val="009C4D39"/>
    <w:rsid w:val="009C5701"/>
    <w:rsid w:val="009C580C"/>
    <w:rsid w:val="009C58AD"/>
    <w:rsid w:val="009C6173"/>
    <w:rsid w:val="009C690C"/>
    <w:rsid w:val="009C6924"/>
    <w:rsid w:val="009C6CE5"/>
    <w:rsid w:val="009C724C"/>
    <w:rsid w:val="009C7A64"/>
    <w:rsid w:val="009C7DD1"/>
    <w:rsid w:val="009D0B64"/>
    <w:rsid w:val="009D0EF6"/>
    <w:rsid w:val="009D136F"/>
    <w:rsid w:val="009D163B"/>
    <w:rsid w:val="009D1D4A"/>
    <w:rsid w:val="009D203F"/>
    <w:rsid w:val="009D215B"/>
    <w:rsid w:val="009D2295"/>
    <w:rsid w:val="009D2531"/>
    <w:rsid w:val="009D2597"/>
    <w:rsid w:val="009D261D"/>
    <w:rsid w:val="009D2BA6"/>
    <w:rsid w:val="009D2F78"/>
    <w:rsid w:val="009D3034"/>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18F"/>
    <w:rsid w:val="009D71B1"/>
    <w:rsid w:val="009D7576"/>
    <w:rsid w:val="009D7718"/>
    <w:rsid w:val="009D7809"/>
    <w:rsid w:val="009D7A3C"/>
    <w:rsid w:val="009E069B"/>
    <w:rsid w:val="009E0894"/>
    <w:rsid w:val="009E0DAC"/>
    <w:rsid w:val="009E16DF"/>
    <w:rsid w:val="009E17FE"/>
    <w:rsid w:val="009E208A"/>
    <w:rsid w:val="009E20BA"/>
    <w:rsid w:val="009E21BA"/>
    <w:rsid w:val="009E2A6C"/>
    <w:rsid w:val="009E2DDA"/>
    <w:rsid w:val="009E2DF8"/>
    <w:rsid w:val="009E3006"/>
    <w:rsid w:val="009E34CC"/>
    <w:rsid w:val="009E3912"/>
    <w:rsid w:val="009E41E6"/>
    <w:rsid w:val="009E48F7"/>
    <w:rsid w:val="009E4B68"/>
    <w:rsid w:val="009E50A7"/>
    <w:rsid w:val="009E50FD"/>
    <w:rsid w:val="009E5309"/>
    <w:rsid w:val="009E5A86"/>
    <w:rsid w:val="009E64F5"/>
    <w:rsid w:val="009E65B2"/>
    <w:rsid w:val="009E65D9"/>
    <w:rsid w:val="009E6A0F"/>
    <w:rsid w:val="009E6EA1"/>
    <w:rsid w:val="009E7416"/>
    <w:rsid w:val="009E7B75"/>
    <w:rsid w:val="009E7EAD"/>
    <w:rsid w:val="009F0037"/>
    <w:rsid w:val="009F03EB"/>
    <w:rsid w:val="009F04F0"/>
    <w:rsid w:val="009F087C"/>
    <w:rsid w:val="009F08F6"/>
    <w:rsid w:val="009F0A23"/>
    <w:rsid w:val="009F1065"/>
    <w:rsid w:val="009F11E2"/>
    <w:rsid w:val="009F1E46"/>
    <w:rsid w:val="009F277F"/>
    <w:rsid w:val="009F2D5C"/>
    <w:rsid w:val="009F304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7FA"/>
    <w:rsid w:val="00A013EB"/>
    <w:rsid w:val="00A01648"/>
    <w:rsid w:val="00A01746"/>
    <w:rsid w:val="00A021B5"/>
    <w:rsid w:val="00A023FD"/>
    <w:rsid w:val="00A028A4"/>
    <w:rsid w:val="00A0290D"/>
    <w:rsid w:val="00A02B7F"/>
    <w:rsid w:val="00A03061"/>
    <w:rsid w:val="00A0309F"/>
    <w:rsid w:val="00A037DF"/>
    <w:rsid w:val="00A03C5E"/>
    <w:rsid w:val="00A04151"/>
    <w:rsid w:val="00A04B98"/>
    <w:rsid w:val="00A04BCB"/>
    <w:rsid w:val="00A04BEC"/>
    <w:rsid w:val="00A051F9"/>
    <w:rsid w:val="00A056D5"/>
    <w:rsid w:val="00A0579C"/>
    <w:rsid w:val="00A06973"/>
    <w:rsid w:val="00A069A2"/>
    <w:rsid w:val="00A06B7F"/>
    <w:rsid w:val="00A100A0"/>
    <w:rsid w:val="00A10636"/>
    <w:rsid w:val="00A1064C"/>
    <w:rsid w:val="00A10A78"/>
    <w:rsid w:val="00A10A90"/>
    <w:rsid w:val="00A10C7C"/>
    <w:rsid w:val="00A10DFA"/>
    <w:rsid w:val="00A111B9"/>
    <w:rsid w:val="00A11AC8"/>
    <w:rsid w:val="00A11BF7"/>
    <w:rsid w:val="00A11C56"/>
    <w:rsid w:val="00A11DA6"/>
    <w:rsid w:val="00A124DA"/>
    <w:rsid w:val="00A12E44"/>
    <w:rsid w:val="00A12FE9"/>
    <w:rsid w:val="00A13556"/>
    <w:rsid w:val="00A13604"/>
    <w:rsid w:val="00A138D4"/>
    <w:rsid w:val="00A13A8E"/>
    <w:rsid w:val="00A13DA1"/>
    <w:rsid w:val="00A141FF"/>
    <w:rsid w:val="00A14548"/>
    <w:rsid w:val="00A1459C"/>
    <w:rsid w:val="00A1470A"/>
    <w:rsid w:val="00A14817"/>
    <w:rsid w:val="00A148E9"/>
    <w:rsid w:val="00A14926"/>
    <w:rsid w:val="00A14C00"/>
    <w:rsid w:val="00A14D77"/>
    <w:rsid w:val="00A15AEE"/>
    <w:rsid w:val="00A15EF0"/>
    <w:rsid w:val="00A1645F"/>
    <w:rsid w:val="00A166AF"/>
    <w:rsid w:val="00A169CC"/>
    <w:rsid w:val="00A16B34"/>
    <w:rsid w:val="00A16D02"/>
    <w:rsid w:val="00A17962"/>
    <w:rsid w:val="00A17BCA"/>
    <w:rsid w:val="00A17CFC"/>
    <w:rsid w:val="00A2032D"/>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95F"/>
    <w:rsid w:val="00A24D6F"/>
    <w:rsid w:val="00A24E35"/>
    <w:rsid w:val="00A24EC5"/>
    <w:rsid w:val="00A2521F"/>
    <w:rsid w:val="00A258D8"/>
    <w:rsid w:val="00A25A3A"/>
    <w:rsid w:val="00A25A47"/>
    <w:rsid w:val="00A25D3E"/>
    <w:rsid w:val="00A25E3F"/>
    <w:rsid w:val="00A26400"/>
    <w:rsid w:val="00A26423"/>
    <w:rsid w:val="00A26634"/>
    <w:rsid w:val="00A26709"/>
    <w:rsid w:val="00A2762A"/>
    <w:rsid w:val="00A27DB1"/>
    <w:rsid w:val="00A27FA4"/>
    <w:rsid w:val="00A3001A"/>
    <w:rsid w:val="00A30421"/>
    <w:rsid w:val="00A30C59"/>
    <w:rsid w:val="00A30FAB"/>
    <w:rsid w:val="00A310DE"/>
    <w:rsid w:val="00A314C7"/>
    <w:rsid w:val="00A3178D"/>
    <w:rsid w:val="00A31997"/>
    <w:rsid w:val="00A31D82"/>
    <w:rsid w:val="00A32299"/>
    <w:rsid w:val="00A328FB"/>
    <w:rsid w:val="00A338E9"/>
    <w:rsid w:val="00A342AF"/>
    <w:rsid w:val="00A34A47"/>
    <w:rsid w:val="00A34DFF"/>
    <w:rsid w:val="00A3532A"/>
    <w:rsid w:val="00A356C2"/>
    <w:rsid w:val="00A35AD0"/>
    <w:rsid w:val="00A35C3A"/>
    <w:rsid w:val="00A361C6"/>
    <w:rsid w:val="00A364EE"/>
    <w:rsid w:val="00A37381"/>
    <w:rsid w:val="00A375B9"/>
    <w:rsid w:val="00A37853"/>
    <w:rsid w:val="00A37D0A"/>
    <w:rsid w:val="00A37EC2"/>
    <w:rsid w:val="00A37EDF"/>
    <w:rsid w:val="00A40591"/>
    <w:rsid w:val="00A40F90"/>
    <w:rsid w:val="00A41076"/>
    <w:rsid w:val="00A4127C"/>
    <w:rsid w:val="00A41A9F"/>
    <w:rsid w:val="00A41ACB"/>
    <w:rsid w:val="00A41E21"/>
    <w:rsid w:val="00A41E5E"/>
    <w:rsid w:val="00A423BD"/>
    <w:rsid w:val="00A425C6"/>
    <w:rsid w:val="00A42686"/>
    <w:rsid w:val="00A4314B"/>
    <w:rsid w:val="00A43212"/>
    <w:rsid w:val="00A432F0"/>
    <w:rsid w:val="00A43D0F"/>
    <w:rsid w:val="00A44A3B"/>
    <w:rsid w:val="00A45130"/>
    <w:rsid w:val="00A45174"/>
    <w:rsid w:val="00A45215"/>
    <w:rsid w:val="00A456EE"/>
    <w:rsid w:val="00A45BC5"/>
    <w:rsid w:val="00A45D56"/>
    <w:rsid w:val="00A462CA"/>
    <w:rsid w:val="00A46555"/>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258"/>
    <w:rsid w:val="00A536BB"/>
    <w:rsid w:val="00A53885"/>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D9"/>
    <w:rsid w:val="00A5697C"/>
    <w:rsid w:val="00A56CF1"/>
    <w:rsid w:val="00A56ED3"/>
    <w:rsid w:val="00A5701B"/>
    <w:rsid w:val="00A57478"/>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A3D"/>
    <w:rsid w:val="00A64E17"/>
    <w:rsid w:val="00A65196"/>
    <w:rsid w:val="00A654DD"/>
    <w:rsid w:val="00A657B8"/>
    <w:rsid w:val="00A659E6"/>
    <w:rsid w:val="00A65DFE"/>
    <w:rsid w:val="00A661E9"/>
    <w:rsid w:val="00A66397"/>
    <w:rsid w:val="00A663A7"/>
    <w:rsid w:val="00A66A34"/>
    <w:rsid w:val="00A66DBE"/>
    <w:rsid w:val="00A6701C"/>
    <w:rsid w:val="00A670D8"/>
    <w:rsid w:val="00A6746E"/>
    <w:rsid w:val="00A67AF5"/>
    <w:rsid w:val="00A70248"/>
    <w:rsid w:val="00A70684"/>
    <w:rsid w:val="00A70852"/>
    <w:rsid w:val="00A70C5D"/>
    <w:rsid w:val="00A70F9F"/>
    <w:rsid w:val="00A71760"/>
    <w:rsid w:val="00A7231A"/>
    <w:rsid w:val="00A72570"/>
    <w:rsid w:val="00A72803"/>
    <w:rsid w:val="00A7353D"/>
    <w:rsid w:val="00A73621"/>
    <w:rsid w:val="00A738A0"/>
    <w:rsid w:val="00A74152"/>
    <w:rsid w:val="00A7439D"/>
    <w:rsid w:val="00A745D5"/>
    <w:rsid w:val="00A74688"/>
    <w:rsid w:val="00A750DB"/>
    <w:rsid w:val="00A75CB9"/>
    <w:rsid w:val="00A75F4F"/>
    <w:rsid w:val="00A763B9"/>
    <w:rsid w:val="00A76436"/>
    <w:rsid w:val="00A766A3"/>
    <w:rsid w:val="00A769FD"/>
    <w:rsid w:val="00A76C30"/>
    <w:rsid w:val="00A76E0B"/>
    <w:rsid w:val="00A77265"/>
    <w:rsid w:val="00A7786D"/>
    <w:rsid w:val="00A8018A"/>
    <w:rsid w:val="00A80804"/>
    <w:rsid w:val="00A80834"/>
    <w:rsid w:val="00A80C82"/>
    <w:rsid w:val="00A80D6D"/>
    <w:rsid w:val="00A80F28"/>
    <w:rsid w:val="00A81002"/>
    <w:rsid w:val="00A819B5"/>
    <w:rsid w:val="00A828B4"/>
    <w:rsid w:val="00A82BD7"/>
    <w:rsid w:val="00A82CD8"/>
    <w:rsid w:val="00A8323C"/>
    <w:rsid w:val="00A8334A"/>
    <w:rsid w:val="00A834AD"/>
    <w:rsid w:val="00A83537"/>
    <w:rsid w:val="00A83585"/>
    <w:rsid w:val="00A8365F"/>
    <w:rsid w:val="00A83E09"/>
    <w:rsid w:val="00A84188"/>
    <w:rsid w:val="00A84225"/>
    <w:rsid w:val="00A84E8A"/>
    <w:rsid w:val="00A84EB3"/>
    <w:rsid w:val="00A84F5A"/>
    <w:rsid w:val="00A852B8"/>
    <w:rsid w:val="00A85462"/>
    <w:rsid w:val="00A857B5"/>
    <w:rsid w:val="00A85991"/>
    <w:rsid w:val="00A85D74"/>
    <w:rsid w:val="00A860A4"/>
    <w:rsid w:val="00A863F3"/>
    <w:rsid w:val="00A8647E"/>
    <w:rsid w:val="00A868D7"/>
    <w:rsid w:val="00A86A20"/>
    <w:rsid w:val="00A875AF"/>
    <w:rsid w:val="00A87660"/>
    <w:rsid w:val="00A87AE8"/>
    <w:rsid w:val="00A87BA4"/>
    <w:rsid w:val="00A90160"/>
    <w:rsid w:val="00A90896"/>
    <w:rsid w:val="00A90A55"/>
    <w:rsid w:val="00A90D19"/>
    <w:rsid w:val="00A90D56"/>
    <w:rsid w:val="00A90DD1"/>
    <w:rsid w:val="00A9108A"/>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2FB"/>
    <w:rsid w:val="00A973B7"/>
    <w:rsid w:val="00A97796"/>
    <w:rsid w:val="00A97C4A"/>
    <w:rsid w:val="00AA0436"/>
    <w:rsid w:val="00AA0D91"/>
    <w:rsid w:val="00AA0E51"/>
    <w:rsid w:val="00AA1021"/>
    <w:rsid w:val="00AA123A"/>
    <w:rsid w:val="00AA1248"/>
    <w:rsid w:val="00AA12AE"/>
    <w:rsid w:val="00AA1C85"/>
    <w:rsid w:val="00AA1F8C"/>
    <w:rsid w:val="00AA241B"/>
    <w:rsid w:val="00AA294B"/>
    <w:rsid w:val="00AA29C4"/>
    <w:rsid w:val="00AA2CF5"/>
    <w:rsid w:val="00AA313E"/>
    <w:rsid w:val="00AA3293"/>
    <w:rsid w:val="00AA334E"/>
    <w:rsid w:val="00AA3537"/>
    <w:rsid w:val="00AA356B"/>
    <w:rsid w:val="00AA361A"/>
    <w:rsid w:val="00AA3805"/>
    <w:rsid w:val="00AA3DE4"/>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711C"/>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648"/>
    <w:rsid w:val="00AB3C16"/>
    <w:rsid w:val="00AB4786"/>
    <w:rsid w:val="00AB4C2C"/>
    <w:rsid w:val="00AB4F61"/>
    <w:rsid w:val="00AB5649"/>
    <w:rsid w:val="00AB57B8"/>
    <w:rsid w:val="00AB58BE"/>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204A"/>
    <w:rsid w:val="00AC259B"/>
    <w:rsid w:val="00AC28AE"/>
    <w:rsid w:val="00AC2B7A"/>
    <w:rsid w:val="00AC2BEF"/>
    <w:rsid w:val="00AC2F65"/>
    <w:rsid w:val="00AC2FA7"/>
    <w:rsid w:val="00AC380F"/>
    <w:rsid w:val="00AC3879"/>
    <w:rsid w:val="00AC436C"/>
    <w:rsid w:val="00AC5723"/>
    <w:rsid w:val="00AC5926"/>
    <w:rsid w:val="00AC5A64"/>
    <w:rsid w:val="00AC5BFD"/>
    <w:rsid w:val="00AC600F"/>
    <w:rsid w:val="00AC60B4"/>
    <w:rsid w:val="00AC65F9"/>
    <w:rsid w:val="00AC67BC"/>
    <w:rsid w:val="00AC7173"/>
    <w:rsid w:val="00AC76D2"/>
    <w:rsid w:val="00AC7828"/>
    <w:rsid w:val="00AC7885"/>
    <w:rsid w:val="00AC7BDB"/>
    <w:rsid w:val="00AC7E4E"/>
    <w:rsid w:val="00AD02F7"/>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35D7"/>
    <w:rsid w:val="00AD418E"/>
    <w:rsid w:val="00AD4753"/>
    <w:rsid w:val="00AD4888"/>
    <w:rsid w:val="00AD4A66"/>
    <w:rsid w:val="00AD4F72"/>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47"/>
    <w:rsid w:val="00AE19A0"/>
    <w:rsid w:val="00AE1A17"/>
    <w:rsid w:val="00AE1B78"/>
    <w:rsid w:val="00AE1CC4"/>
    <w:rsid w:val="00AE1E0A"/>
    <w:rsid w:val="00AE2351"/>
    <w:rsid w:val="00AE29AC"/>
    <w:rsid w:val="00AE2C0C"/>
    <w:rsid w:val="00AE3704"/>
    <w:rsid w:val="00AE3BB8"/>
    <w:rsid w:val="00AE41B3"/>
    <w:rsid w:val="00AE4283"/>
    <w:rsid w:val="00AE4596"/>
    <w:rsid w:val="00AE45F2"/>
    <w:rsid w:val="00AE4BEC"/>
    <w:rsid w:val="00AE4D04"/>
    <w:rsid w:val="00AE534C"/>
    <w:rsid w:val="00AE594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905"/>
    <w:rsid w:val="00AF1C5F"/>
    <w:rsid w:val="00AF2121"/>
    <w:rsid w:val="00AF292B"/>
    <w:rsid w:val="00AF2BA0"/>
    <w:rsid w:val="00AF2BB4"/>
    <w:rsid w:val="00AF32D7"/>
    <w:rsid w:val="00AF4183"/>
    <w:rsid w:val="00AF4AA6"/>
    <w:rsid w:val="00AF4DCB"/>
    <w:rsid w:val="00AF4F7F"/>
    <w:rsid w:val="00AF529B"/>
    <w:rsid w:val="00AF5353"/>
    <w:rsid w:val="00AF6361"/>
    <w:rsid w:val="00AF7182"/>
    <w:rsid w:val="00AF780F"/>
    <w:rsid w:val="00AF7AB9"/>
    <w:rsid w:val="00AF7B46"/>
    <w:rsid w:val="00B01102"/>
    <w:rsid w:val="00B011CE"/>
    <w:rsid w:val="00B01590"/>
    <w:rsid w:val="00B01599"/>
    <w:rsid w:val="00B0187E"/>
    <w:rsid w:val="00B0233B"/>
    <w:rsid w:val="00B0248E"/>
    <w:rsid w:val="00B025C8"/>
    <w:rsid w:val="00B025FC"/>
    <w:rsid w:val="00B0272A"/>
    <w:rsid w:val="00B04B7A"/>
    <w:rsid w:val="00B04CBB"/>
    <w:rsid w:val="00B04DDB"/>
    <w:rsid w:val="00B04F7A"/>
    <w:rsid w:val="00B05A41"/>
    <w:rsid w:val="00B05B4C"/>
    <w:rsid w:val="00B05F53"/>
    <w:rsid w:val="00B06012"/>
    <w:rsid w:val="00B061D9"/>
    <w:rsid w:val="00B062EB"/>
    <w:rsid w:val="00B0649E"/>
    <w:rsid w:val="00B06F5A"/>
    <w:rsid w:val="00B07372"/>
    <w:rsid w:val="00B07704"/>
    <w:rsid w:val="00B0792E"/>
    <w:rsid w:val="00B07AC8"/>
    <w:rsid w:val="00B10372"/>
    <w:rsid w:val="00B10496"/>
    <w:rsid w:val="00B107A2"/>
    <w:rsid w:val="00B10AFD"/>
    <w:rsid w:val="00B110E8"/>
    <w:rsid w:val="00B11604"/>
    <w:rsid w:val="00B11748"/>
    <w:rsid w:val="00B118A0"/>
    <w:rsid w:val="00B118A3"/>
    <w:rsid w:val="00B118FD"/>
    <w:rsid w:val="00B12707"/>
    <w:rsid w:val="00B12D73"/>
    <w:rsid w:val="00B12EAA"/>
    <w:rsid w:val="00B14093"/>
    <w:rsid w:val="00B1429A"/>
    <w:rsid w:val="00B144DD"/>
    <w:rsid w:val="00B151D8"/>
    <w:rsid w:val="00B15602"/>
    <w:rsid w:val="00B15D85"/>
    <w:rsid w:val="00B15EBC"/>
    <w:rsid w:val="00B16B6B"/>
    <w:rsid w:val="00B16B77"/>
    <w:rsid w:val="00B16C13"/>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1CC"/>
    <w:rsid w:val="00B23248"/>
    <w:rsid w:val="00B23363"/>
    <w:rsid w:val="00B23C69"/>
    <w:rsid w:val="00B23E75"/>
    <w:rsid w:val="00B24102"/>
    <w:rsid w:val="00B24D4F"/>
    <w:rsid w:val="00B251A4"/>
    <w:rsid w:val="00B251B2"/>
    <w:rsid w:val="00B25572"/>
    <w:rsid w:val="00B25992"/>
    <w:rsid w:val="00B26A0B"/>
    <w:rsid w:val="00B27059"/>
    <w:rsid w:val="00B27180"/>
    <w:rsid w:val="00B273E1"/>
    <w:rsid w:val="00B27778"/>
    <w:rsid w:val="00B27B94"/>
    <w:rsid w:val="00B27DB8"/>
    <w:rsid w:val="00B3088A"/>
    <w:rsid w:val="00B309B3"/>
    <w:rsid w:val="00B30F7E"/>
    <w:rsid w:val="00B30FC0"/>
    <w:rsid w:val="00B314C3"/>
    <w:rsid w:val="00B31592"/>
    <w:rsid w:val="00B31D7F"/>
    <w:rsid w:val="00B322BC"/>
    <w:rsid w:val="00B322D1"/>
    <w:rsid w:val="00B32767"/>
    <w:rsid w:val="00B32F1F"/>
    <w:rsid w:val="00B33932"/>
    <w:rsid w:val="00B3399A"/>
    <w:rsid w:val="00B33E1F"/>
    <w:rsid w:val="00B342AA"/>
    <w:rsid w:val="00B35106"/>
    <w:rsid w:val="00B35155"/>
    <w:rsid w:val="00B3524E"/>
    <w:rsid w:val="00B35682"/>
    <w:rsid w:val="00B357C9"/>
    <w:rsid w:val="00B36453"/>
    <w:rsid w:val="00B36528"/>
    <w:rsid w:val="00B3667D"/>
    <w:rsid w:val="00B36756"/>
    <w:rsid w:val="00B3682B"/>
    <w:rsid w:val="00B36BC0"/>
    <w:rsid w:val="00B3717E"/>
    <w:rsid w:val="00B37773"/>
    <w:rsid w:val="00B40193"/>
    <w:rsid w:val="00B40357"/>
    <w:rsid w:val="00B40D39"/>
    <w:rsid w:val="00B416A1"/>
    <w:rsid w:val="00B41BAD"/>
    <w:rsid w:val="00B41D2D"/>
    <w:rsid w:val="00B41DE5"/>
    <w:rsid w:val="00B41E0D"/>
    <w:rsid w:val="00B41F8B"/>
    <w:rsid w:val="00B42B6B"/>
    <w:rsid w:val="00B42C53"/>
    <w:rsid w:val="00B430F5"/>
    <w:rsid w:val="00B43CFE"/>
    <w:rsid w:val="00B44146"/>
    <w:rsid w:val="00B444E1"/>
    <w:rsid w:val="00B449A5"/>
    <w:rsid w:val="00B453A6"/>
    <w:rsid w:val="00B45529"/>
    <w:rsid w:val="00B4565A"/>
    <w:rsid w:val="00B45896"/>
    <w:rsid w:val="00B4603D"/>
    <w:rsid w:val="00B46221"/>
    <w:rsid w:val="00B463AD"/>
    <w:rsid w:val="00B46512"/>
    <w:rsid w:val="00B465BB"/>
    <w:rsid w:val="00B46820"/>
    <w:rsid w:val="00B46AD8"/>
    <w:rsid w:val="00B46E60"/>
    <w:rsid w:val="00B46EB4"/>
    <w:rsid w:val="00B46F60"/>
    <w:rsid w:val="00B4747F"/>
    <w:rsid w:val="00B476B5"/>
    <w:rsid w:val="00B478E2"/>
    <w:rsid w:val="00B503B6"/>
    <w:rsid w:val="00B50424"/>
    <w:rsid w:val="00B504AC"/>
    <w:rsid w:val="00B504B9"/>
    <w:rsid w:val="00B50D08"/>
    <w:rsid w:val="00B510E1"/>
    <w:rsid w:val="00B51293"/>
    <w:rsid w:val="00B51AE1"/>
    <w:rsid w:val="00B51C75"/>
    <w:rsid w:val="00B52171"/>
    <w:rsid w:val="00B524A8"/>
    <w:rsid w:val="00B52695"/>
    <w:rsid w:val="00B530F8"/>
    <w:rsid w:val="00B5316D"/>
    <w:rsid w:val="00B53199"/>
    <w:rsid w:val="00B53481"/>
    <w:rsid w:val="00B534DC"/>
    <w:rsid w:val="00B53A56"/>
    <w:rsid w:val="00B53DE2"/>
    <w:rsid w:val="00B548D0"/>
    <w:rsid w:val="00B54DD8"/>
    <w:rsid w:val="00B55200"/>
    <w:rsid w:val="00B559EC"/>
    <w:rsid w:val="00B56140"/>
    <w:rsid w:val="00B56218"/>
    <w:rsid w:val="00B5647C"/>
    <w:rsid w:val="00B56569"/>
    <w:rsid w:val="00B5696E"/>
    <w:rsid w:val="00B56DEC"/>
    <w:rsid w:val="00B56F44"/>
    <w:rsid w:val="00B56F94"/>
    <w:rsid w:val="00B5766B"/>
    <w:rsid w:val="00B577FB"/>
    <w:rsid w:val="00B604AF"/>
    <w:rsid w:val="00B607D8"/>
    <w:rsid w:val="00B609B5"/>
    <w:rsid w:val="00B60C59"/>
    <w:rsid w:val="00B60C98"/>
    <w:rsid w:val="00B612D1"/>
    <w:rsid w:val="00B61646"/>
    <w:rsid w:val="00B619D4"/>
    <w:rsid w:val="00B6247E"/>
    <w:rsid w:val="00B62484"/>
    <w:rsid w:val="00B629DD"/>
    <w:rsid w:val="00B62E20"/>
    <w:rsid w:val="00B630F2"/>
    <w:rsid w:val="00B63B72"/>
    <w:rsid w:val="00B63FA8"/>
    <w:rsid w:val="00B6417B"/>
    <w:rsid w:val="00B645B3"/>
    <w:rsid w:val="00B64781"/>
    <w:rsid w:val="00B647DE"/>
    <w:rsid w:val="00B64F07"/>
    <w:rsid w:val="00B6523A"/>
    <w:rsid w:val="00B654C8"/>
    <w:rsid w:val="00B656B4"/>
    <w:rsid w:val="00B65A46"/>
    <w:rsid w:val="00B65D53"/>
    <w:rsid w:val="00B660D0"/>
    <w:rsid w:val="00B6635E"/>
    <w:rsid w:val="00B66AAA"/>
    <w:rsid w:val="00B66C51"/>
    <w:rsid w:val="00B66E58"/>
    <w:rsid w:val="00B6750D"/>
    <w:rsid w:val="00B678F8"/>
    <w:rsid w:val="00B7023B"/>
    <w:rsid w:val="00B70596"/>
    <w:rsid w:val="00B706BF"/>
    <w:rsid w:val="00B70880"/>
    <w:rsid w:val="00B70AF3"/>
    <w:rsid w:val="00B7126F"/>
    <w:rsid w:val="00B7154D"/>
    <w:rsid w:val="00B7165A"/>
    <w:rsid w:val="00B7171F"/>
    <w:rsid w:val="00B71759"/>
    <w:rsid w:val="00B71BA9"/>
    <w:rsid w:val="00B71F18"/>
    <w:rsid w:val="00B71F96"/>
    <w:rsid w:val="00B72222"/>
    <w:rsid w:val="00B72724"/>
    <w:rsid w:val="00B72AC3"/>
    <w:rsid w:val="00B72C1E"/>
    <w:rsid w:val="00B72F75"/>
    <w:rsid w:val="00B72F9E"/>
    <w:rsid w:val="00B73051"/>
    <w:rsid w:val="00B738E5"/>
    <w:rsid w:val="00B745B7"/>
    <w:rsid w:val="00B74B28"/>
    <w:rsid w:val="00B74B88"/>
    <w:rsid w:val="00B74D6F"/>
    <w:rsid w:val="00B755A7"/>
    <w:rsid w:val="00B7611D"/>
    <w:rsid w:val="00B761FA"/>
    <w:rsid w:val="00B768A5"/>
    <w:rsid w:val="00B76A54"/>
    <w:rsid w:val="00B7703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A31"/>
    <w:rsid w:val="00B81E9D"/>
    <w:rsid w:val="00B8289B"/>
    <w:rsid w:val="00B82B42"/>
    <w:rsid w:val="00B832C7"/>
    <w:rsid w:val="00B83C45"/>
    <w:rsid w:val="00B8422D"/>
    <w:rsid w:val="00B8493F"/>
    <w:rsid w:val="00B84AF4"/>
    <w:rsid w:val="00B84CCB"/>
    <w:rsid w:val="00B84D18"/>
    <w:rsid w:val="00B84FFA"/>
    <w:rsid w:val="00B85160"/>
    <w:rsid w:val="00B852D6"/>
    <w:rsid w:val="00B86195"/>
    <w:rsid w:val="00B86220"/>
    <w:rsid w:val="00B866CB"/>
    <w:rsid w:val="00B86BBD"/>
    <w:rsid w:val="00B86CB7"/>
    <w:rsid w:val="00B87090"/>
    <w:rsid w:val="00B9017D"/>
    <w:rsid w:val="00B91163"/>
    <w:rsid w:val="00B917B4"/>
    <w:rsid w:val="00B91AB0"/>
    <w:rsid w:val="00B91C33"/>
    <w:rsid w:val="00B91D27"/>
    <w:rsid w:val="00B91D9E"/>
    <w:rsid w:val="00B920EF"/>
    <w:rsid w:val="00B9221B"/>
    <w:rsid w:val="00B92594"/>
    <w:rsid w:val="00B92628"/>
    <w:rsid w:val="00B92839"/>
    <w:rsid w:val="00B928A7"/>
    <w:rsid w:val="00B92D51"/>
    <w:rsid w:val="00B943E7"/>
    <w:rsid w:val="00B94540"/>
    <w:rsid w:val="00B94759"/>
    <w:rsid w:val="00B94B48"/>
    <w:rsid w:val="00B94D8E"/>
    <w:rsid w:val="00B95472"/>
    <w:rsid w:val="00B95648"/>
    <w:rsid w:val="00B9572F"/>
    <w:rsid w:val="00B95891"/>
    <w:rsid w:val="00B95A6B"/>
    <w:rsid w:val="00B96390"/>
    <w:rsid w:val="00B96872"/>
    <w:rsid w:val="00B96D5F"/>
    <w:rsid w:val="00B96F54"/>
    <w:rsid w:val="00B97C1D"/>
    <w:rsid w:val="00BA0177"/>
    <w:rsid w:val="00BA08EB"/>
    <w:rsid w:val="00BA093E"/>
    <w:rsid w:val="00BA11FF"/>
    <w:rsid w:val="00BA13E5"/>
    <w:rsid w:val="00BA15E1"/>
    <w:rsid w:val="00BA19E9"/>
    <w:rsid w:val="00BA1EC0"/>
    <w:rsid w:val="00BA222B"/>
    <w:rsid w:val="00BA2B73"/>
    <w:rsid w:val="00BA2FA9"/>
    <w:rsid w:val="00BA3008"/>
    <w:rsid w:val="00BA353D"/>
    <w:rsid w:val="00BA37F0"/>
    <w:rsid w:val="00BA3BF6"/>
    <w:rsid w:val="00BA3EAB"/>
    <w:rsid w:val="00BA43C9"/>
    <w:rsid w:val="00BA4E3E"/>
    <w:rsid w:val="00BA5263"/>
    <w:rsid w:val="00BA5497"/>
    <w:rsid w:val="00BA56E5"/>
    <w:rsid w:val="00BA5DD4"/>
    <w:rsid w:val="00BA673D"/>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35AD"/>
    <w:rsid w:val="00BB38C6"/>
    <w:rsid w:val="00BB3A86"/>
    <w:rsid w:val="00BB3B65"/>
    <w:rsid w:val="00BB3D0A"/>
    <w:rsid w:val="00BB407A"/>
    <w:rsid w:val="00BB429A"/>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C41"/>
    <w:rsid w:val="00BC5D48"/>
    <w:rsid w:val="00BC6028"/>
    <w:rsid w:val="00BC6091"/>
    <w:rsid w:val="00BC65F0"/>
    <w:rsid w:val="00BC681C"/>
    <w:rsid w:val="00BC6822"/>
    <w:rsid w:val="00BC683E"/>
    <w:rsid w:val="00BC7006"/>
    <w:rsid w:val="00BC73C2"/>
    <w:rsid w:val="00BC77B0"/>
    <w:rsid w:val="00BC7AF9"/>
    <w:rsid w:val="00BD0157"/>
    <w:rsid w:val="00BD05E2"/>
    <w:rsid w:val="00BD0815"/>
    <w:rsid w:val="00BD1717"/>
    <w:rsid w:val="00BD18B9"/>
    <w:rsid w:val="00BD1CD2"/>
    <w:rsid w:val="00BD1F5F"/>
    <w:rsid w:val="00BD1F65"/>
    <w:rsid w:val="00BD2423"/>
    <w:rsid w:val="00BD38CF"/>
    <w:rsid w:val="00BD3AB1"/>
    <w:rsid w:val="00BD4001"/>
    <w:rsid w:val="00BD4A94"/>
    <w:rsid w:val="00BD4ABE"/>
    <w:rsid w:val="00BD4F9C"/>
    <w:rsid w:val="00BD55BF"/>
    <w:rsid w:val="00BD5601"/>
    <w:rsid w:val="00BD5A35"/>
    <w:rsid w:val="00BD5B6A"/>
    <w:rsid w:val="00BD5BD8"/>
    <w:rsid w:val="00BD6259"/>
    <w:rsid w:val="00BD64F0"/>
    <w:rsid w:val="00BD6C95"/>
    <w:rsid w:val="00BD6F5E"/>
    <w:rsid w:val="00BD7597"/>
    <w:rsid w:val="00BD763E"/>
    <w:rsid w:val="00BD773F"/>
    <w:rsid w:val="00BD7ABA"/>
    <w:rsid w:val="00BE00FA"/>
    <w:rsid w:val="00BE0404"/>
    <w:rsid w:val="00BE07EE"/>
    <w:rsid w:val="00BE0D07"/>
    <w:rsid w:val="00BE0D58"/>
    <w:rsid w:val="00BE0F8A"/>
    <w:rsid w:val="00BE142D"/>
    <w:rsid w:val="00BE14AF"/>
    <w:rsid w:val="00BE18F4"/>
    <w:rsid w:val="00BE1DC3"/>
    <w:rsid w:val="00BE1E23"/>
    <w:rsid w:val="00BE24E5"/>
    <w:rsid w:val="00BE2540"/>
    <w:rsid w:val="00BE27A6"/>
    <w:rsid w:val="00BE2B64"/>
    <w:rsid w:val="00BE2C7E"/>
    <w:rsid w:val="00BE3198"/>
    <w:rsid w:val="00BE32A2"/>
    <w:rsid w:val="00BE3314"/>
    <w:rsid w:val="00BE331F"/>
    <w:rsid w:val="00BE389D"/>
    <w:rsid w:val="00BE393F"/>
    <w:rsid w:val="00BE3C95"/>
    <w:rsid w:val="00BE3E02"/>
    <w:rsid w:val="00BE4120"/>
    <w:rsid w:val="00BE4274"/>
    <w:rsid w:val="00BE4698"/>
    <w:rsid w:val="00BE4EDA"/>
    <w:rsid w:val="00BE5242"/>
    <w:rsid w:val="00BE528D"/>
    <w:rsid w:val="00BE5677"/>
    <w:rsid w:val="00BE5752"/>
    <w:rsid w:val="00BE6589"/>
    <w:rsid w:val="00BE67E2"/>
    <w:rsid w:val="00BE6C4B"/>
    <w:rsid w:val="00BE6DD6"/>
    <w:rsid w:val="00BE74ED"/>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5D1"/>
    <w:rsid w:val="00BF3B9A"/>
    <w:rsid w:val="00BF3DD0"/>
    <w:rsid w:val="00BF4171"/>
    <w:rsid w:val="00BF4801"/>
    <w:rsid w:val="00BF48AB"/>
    <w:rsid w:val="00BF4C44"/>
    <w:rsid w:val="00BF5100"/>
    <w:rsid w:val="00BF5624"/>
    <w:rsid w:val="00BF574E"/>
    <w:rsid w:val="00BF57BD"/>
    <w:rsid w:val="00BF67F1"/>
    <w:rsid w:val="00BF69A7"/>
    <w:rsid w:val="00BF6DB1"/>
    <w:rsid w:val="00BF6FBD"/>
    <w:rsid w:val="00BF74FB"/>
    <w:rsid w:val="00BF76D0"/>
    <w:rsid w:val="00BF7793"/>
    <w:rsid w:val="00BF7BCF"/>
    <w:rsid w:val="00BF7EC0"/>
    <w:rsid w:val="00C00037"/>
    <w:rsid w:val="00C00689"/>
    <w:rsid w:val="00C00795"/>
    <w:rsid w:val="00C00EAF"/>
    <w:rsid w:val="00C01477"/>
    <w:rsid w:val="00C017EE"/>
    <w:rsid w:val="00C01F18"/>
    <w:rsid w:val="00C02204"/>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EF0"/>
    <w:rsid w:val="00C06D7A"/>
    <w:rsid w:val="00C06FD6"/>
    <w:rsid w:val="00C072E3"/>
    <w:rsid w:val="00C073E7"/>
    <w:rsid w:val="00C07487"/>
    <w:rsid w:val="00C0753B"/>
    <w:rsid w:val="00C100B0"/>
    <w:rsid w:val="00C1050D"/>
    <w:rsid w:val="00C10969"/>
    <w:rsid w:val="00C10CCF"/>
    <w:rsid w:val="00C10D6C"/>
    <w:rsid w:val="00C10E2B"/>
    <w:rsid w:val="00C110D8"/>
    <w:rsid w:val="00C113A9"/>
    <w:rsid w:val="00C115B1"/>
    <w:rsid w:val="00C115FA"/>
    <w:rsid w:val="00C1181E"/>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FD"/>
    <w:rsid w:val="00C234D5"/>
    <w:rsid w:val="00C239F7"/>
    <w:rsid w:val="00C23A16"/>
    <w:rsid w:val="00C23B68"/>
    <w:rsid w:val="00C23D04"/>
    <w:rsid w:val="00C23D1A"/>
    <w:rsid w:val="00C242CE"/>
    <w:rsid w:val="00C243B4"/>
    <w:rsid w:val="00C24A7B"/>
    <w:rsid w:val="00C24F65"/>
    <w:rsid w:val="00C25BB9"/>
    <w:rsid w:val="00C25DFD"/>
    <w:rsid w:val="00C25F29"/>
    <w:rsid w:val="00C25F9B"/>
    <w:rsid w:val="00C25FE3"/>
    <w:rsid w:val="00C26040"/>
    <w:rsid w:val="00C26B2C"/>
    <w:rsid w:val="00C26CF1"/>
    <w:rsid w:val="00C26E45"/>
    <w:rsid w:val="00C27443"/>
    <w:rsid w:val="00C27712"/>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2A08"/>
    <w:rsid w:val="00C32ED5"/>
    <w:rsid w:val="00C33067"/>
    <w:rsid w:val="00C331C3"/>
    <w:rsid w:val="00C33AFA"/>
    <w:rsid w:val="00C34296"/>
    <w:rsid w:val="00C34F06"/>
    <w:rsid w:val="00C34FEF"/>
    <w:rsid w:val="00C35402"/>
    <w:rsid w:val="00C35471"/>
    <w:rsid w:val="00C35492"/>
    <w:rsid w:val="00C35AE6"/>
    <w:rsid w:val="00C36239"/>
    <w:rsid w:val="00C36A42"/>
    <w:rsid w:val="00C37C8D"/>
    <w:rsid w:val="00C37FD7"/>
    <w:rsid w:val="00C40399"/>
    <w:rsid w:val="00C40A15"/>
    <w:rsid w:val="00C415FF"/>
    <w:rsid w:val="00C41825"/>
    <w:rsid w:val="00C41CCB"/>
    <w:rsid w:val="00C41CF7"/>
    <w:rsid w:val="00C41D5F"/>
    <w:rsid w:val="00C42079"/>
    <w:rsid w:val="00C4287C"/>
    <w:rsid w:val="00C42FFA"/>
    <w:rsid w:val="00C43247"/>
    <w:rsid w:val="00C43B44"/>
    <w:rsid w:val="00C43F3E"/>
    <w:rsid w:val="00C44086"/>
    <w:rsid w:val="00C4447C"/>
    <w:rsid w:val="00C44489"/>
    <w:rsid w:val="00C44A89"/>
    <w:rsid w:val="00C44C38"/>
    <w:rsid w:val="00C451D1"/>
    <w:rsid w:val="00C45388"/>
    <w:rsid w:val="00C4556D"/>
    <w:rsid w:val="00C4599B"/>
    <w:rsid w:val="00C45C1F"/>
    <w:rsid w:val="00C464FA"/>
    <w:rsid w:val="00C46702"/>
    <w:rsid w:val="00C46830"/>
    <w:rsid w:val="00C46833"/>
    <w:rsid w:val="00C46A24"/>
    <w:rsid w:val="00C46C6B"/>
    <w:rsid w:val="00C46E0A"/>
    <w:rsid w:val="00C471FC"/>
    <w:rsid w:val="00C4776A"/>
    <w:rsid w:val="00C47DAD"/>
    <w:rsid w:val="00C47E18"/>
    <w:rsid w:val="00C503B0"/>
    <w:rsid w:val="00C503C8"/>
    <w:rsid w:val="00C506A3"/>
    <w:rsid w:val="00C5074C"/>
    <w:rsid w:val="00C50D0E"/>
    <w:rsid w:val="00C51314"/>
    <w:rsid w:val="00C51975"/>
    <w:rsid w:val="00C51C22"/>
    <w:rsid w:val="00C52090"/>
    <w:rsid w:val="00C52858"/>
    <w:rsid w:val="00C52912"/>
    <w:rsid w:val="00C52CE4"/>
    <w:rsid w:val="00C53601"/>
    <w:rsid w:val="00C5391B"/>
    <w:rsid w:val="00C539AF"/>
    <w:rsid w:val="00C53B81"/>
    <w:rsid w:val="00C53C7B"/>
    <w:rsid w:val="00C5451D"/>
    <w:rsid w:val="00C546B1"/>
    <w:rsid w:val="00C54855"/>
    <w:rsid w:val="00C548AF"/>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FD2"/>
    <w:rsid w:val="00C614AA"/>
    <w:rsid w:val="00C616EE"/>
    <w:rsid w:val="00C61726"/>
    <w:rsid w:val="00C6176D"/>
    <w:rsid w:val="00C6183E"/>
    <w:rsid w:val="00C61854"/>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964"/>
    <w:rsid w:val="00C66579"/>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1F5"/>
    <w:rsid w:val="00C74441"/>
    <w:rsid w:val="00C7483D"/>
    <w:rsid w:val="00C75656"/>
    <w:rsid w:val="00C75ED1"/>
    <w:rsid w:val="00C7649C"/>
    <w:rsid w:val="00C76DDB"/>
    <w:rsid w:val="00C7709D"/>
    <w:rsid w:val="00C77B24"/>
    <w:rsid w:val="00C77DD7"/>
    <w:rsid w:val="00C80303"/>
    <w:rsid w:val="00C80405"/>
    <w:rsid w:val="00C81022"/>
    <w:rsid w:val="00C81124"/>
    <w:rsid w:val="00C81283"/>
    <w:rsid w:val="00C816A5"/>
    <w:rsid w:val="00C81749"/>
    <w:rsid w:val="00C81CA6"/>
    <w:rsid w:val="00C82096"/>
    <w:rsid w:val="00C82ED5"/>
    <w:rsid w:val="00C83279"/>
    <w:rsid w:val="00C83434"/>
    <w:rsid w:val="00C834E2"/>
    <w:rsid w:val="00C83863"/>
    <w:rsid w:val="00C83AB6"/>
    <w:rsid w:val="00C83AD3"/>
    <w:rsid w:val="00C83E32"/>
    <w:rsid w:val="00C8418C"/>
    <w:rsid w:val="00C84389"/>
    <w:rsid w:val="00C84496"/>
    <w:rsid w:val="00C84959"/>
    <w:rsid w:val="00C84975"/>
    <w:rsid w:val="00C84C47"/>
    <w:rsid w:val="00C84FFC"/>
    <w:rsid w:val="00C8564E"/>
    <w:rsid w:val="00C85DFC"/>
    <w:rsid w:val="00C85F64"/>
    <w:rsid w:val="00C860B4"/>
    <w:rsid w:val="00C86294"/>
    <w:rsid w:val="00C86D0B"/>
    <w:rsid w:val="00C86FB6"/>
    <w:rsid w:val="00C87026"/>
    <w:rsid w:val="00C87616"/>
    <w:rsid w:val="00C876AE"/>
    <w:rsid w:val="00C8779C"/>
    <w:rsid w:val="00C87B3C"/>
    <w:rsid w:val="00C87E5C"/>
    <w:rsid w:val="00C90011"/>
    <w:rsid w:val="00C902C4"/>
    <w:rsid w:val="00C902D1"/>
    <w:rsid w:val="00C907BD"/>
    <w:rsid w:val="00C90B2C"/>
    <w:rsid w:val="00C91B9E"/>
    <w:rsid w:val="00C9296B"/>
    <w:rsid w:val="00C92A26"/>
    <w:rsid w:val="00C92BA2"/>
    <w:rsid w:val="00C92C1E"/>
    <w:rsid w:val="00C93031"/>
    <w:rsid w:val="00C9313B"/>
    <w:rsid w:val="00C936AA"/>
    <w:rsid w:val="00C93862"/>
    <w:rsid w:val="00C93894"/>
    <w:rsid w:val="00C93935"/>
    <w:rsid w:val="00C939AC"/>
    <w:rsid w:val="00C93B48"/>
    <w:rsid w:val="00C94276"/>
    <w:rsid w:val="00C94483"/>
    <w:rsid w:val="00C9454D"/>
    <w:rsid w:val="00C945FD"/>
    <w:rsid w:val="00C949B6"/>
    <w:rsid w:val="00C94A69"/>
    <w:rsid w:val="00C94C6E"/>
    <w:rsid w:val="00C94E3F"/>
    <w:rsid w:val="00C94F64"/>
    <w:rsid w:val="00C95926"/>
    <w:rsid w:val="00C95FCB"/>
    <w:rsid w:val="00C96106"/>
    <w:rsid w:val="00C96CDD"/>
    <w:rsid w:val="00C96F62"/>
    <w:rsid w:val="00C97340"/>
    <w:rsid w:val="00C97AA1"/>
    <w:rsid w:val="00CA00E2"/>
    <w:rsid w:val="00CA03F4"/>
    <w:rsid w:val="00CA0703"/>
    <w:rsid w:val="00CA0718"/>
    <w:rsid w:val="00CA09CA"/>
    <w:rsid w:val="00CA0DD2"/>
    <w:rsid w:val="00CA1252"/>
    <w:rsid w:val="00CA1339"/>
    <w:rsid w:val="00CA141A"/>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7AE"/>
    <w:rsid w:val="00CA5BC5"/>
    <w:rsid w:val="00CA5D55"/>
    <w:rsid w:val="00CA5F44"/>
    <w:rsid w:val="00CA6126"/>
    <w:rsid w:val="00CA6231"/>
    <w:rsid w:val="00CA6331"/>
    <w:rsid w:val="00CA6371"/>
    <w:rsid w:val="00CA649E"/>
    <w:rsid w:val="00CA6EA3"/>
    <w:rsid w:val="00CA6FBA"/>
    <w:rsid w:val="00CA7116"/>
    <w:rsid w:val="00CA7435"/>
    <w:rsid w:val="00CA7BA8"/>
    <w:rsid w:val="00CB0021"/>
    <w:rsid w:val="00CB02A6"/>
    <w:rsid w:val="00CB0316"/>
    <w:rsid w:val="00CB19CF"/>
    <w:rsid w:val="00CB1ACF"/>
    <w:rsid w:val="00CB2159"/>
    <w:rsid w:val="00CB23DF"/>
    <w:rsid w:val="00CB2A5B"/>
    <w:rsid w:val="00CB2E3F"/>
    <w:rsid w:val="00CB2FD5"/>
    <w:rsid w:val="00CB312E"/>
    <w:rsid w:val="00CB3212"/>
    <w:rsid w:val="00CB331B"/>
    <w:rsid w:val="00CB3834"/>
    <w:rsid w:val="00CB39AC"/>
    <w:rsid w:val="00CB4E31"/>
    <w:rsid w:val="00CB5127"/>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672"/>
    <w:rsid w:val="00CC2138"/>
    <w:rsid w:val="00CC2220"/>
    <w:rsid w:val="00CC2237"/>
    <w:rsid w:val="00CC25E7"/>
    <w:rsid w:val="00CC30E9"/>
    <w:rsid w:val="00CC32CD"/>
    <w:rsid w:val="00CC3354"/>
    <w:rsid w:val="00CC33F9"/>
    <w:rsid w:val="00CC4689"/>
    <w:rsid w:val="00CC4906"/>
    <w:rsid w:val="00CC4B19"/>
    <w:rsid w:val="00CC4DFA"/>
    <w:rsid w:val="00CC5585"/>
    <w:rsid w:val="00CC55DB"/>
    <w:rsid w:val="00CC5681"/>
    <w:rsid w:val="00CC56A3"/>
    <w:rsid w:val="00CC5ADE"/>
    <w:rsid w:val="00CC5C54"/>
    <w:rsid w:val="00CC63AC"/>
    <w:rsid w:val="00CC63BD"/>
    <w:rsid w:val="00CC6782"/>
    <w:rsid w:val="00CC68FA"/>
    <w:rsid w:val="00CC6A25"/>
    <w:rsid w:val="00CC6A3F"/>
    <w:rsid w:val="00CC6CF6"/>
    <w:rsid w:val="00CC739A"/>
    <w:rsid w:val="00CC76E0"/>
    <w:rsid w:val="00CC7A52"/>
    <w:rsid w:val="00CD000A"/>
    <w:rsid w:val="00CD0791"/>
    <w:rsid w:val="00CD08B4"/>
    <w:rsid w:val="00CD0D21"/>
    <w:rsid w:val="00CD0FBB"/>
    <w:rsid w:val="00CD1C80"/>
    <w:rsid w:val="00CD23A7"/>
    <w:rsid w:val="00CD2C4C"/>
    <w:rsid w:val="00CD2E0B"/>
    <w:rsid w:val="00CD3112"/>
    <w:rsid w:val="00CD31F9"/>
    <w:rsid w:val="00CD3571"/>
    <w:rsid w:val="00CD364A"/>
    <w:rsid w:val="00CD388B"/>
    <w:rsid w:val="00CD3D73"/>
    <w:rsid w:val="00CD3EEE"/>
    <w:rsid w:val="00CD42AA"/>
    <w:rsid w:val="00CD432E"/>
    <w:rsid w:val="00CD466A"/>
    <w:rsid w:val="00CD4732"/>
    <w:rsid w:val="00CD4930"/>
    <w:rsid w:val="00CD51C3"/>
    <w:rsid w:val="00CD53FD"/>
    <w:rsid w:val="00CD57EF"/>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279E"/>
    <w:rsid w:val="00CE3773"/>
    <w:rsid w:val="00CE42FC"/>
    <w:rsid w:val="00CE4ADD"/>
    <w:rsid w:val="00CE54D4"/>
    <w:rsid w:val="00CE574D"/>
    <w:rsid w:val="00CE5948"/>
    <w:rsid w:val="00CE61E9"/>
    <w:rsid w:val="00CE6211"/>
    <w:rsid w:val="00CE66A2"/>
    <w:rsid w:val="00CE69AC"/>
    <w:rsid w:val="00CE6F95"/>
    <w:rsid w:val="00CE79C8"/>
    <w:rsid w:val="00CF0070"/>
    <w:rsid w:val="00CF00FB"/>
    <w:rsid w:val="00CF0674"/>
    <w:rsid w:val="00CF0C10"/>
    <w:rsid w:val="00CF1CBC"/>
    <w:rsid w:val="00CF22D6"/>
    <w:rsid w:val="00CF23C7"/>
    <w:rsid w:val="00CF2982"/>
    <w:rsid w:val="00CF305E"/>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AF"/>
    <w:rsid w:val="00D055D5"/>
    <w:rsid w:val="00D0580E"/>
    <w:rsid w:val="00D059CB"/>
    <w:rsid w:val="00D0608F"/>
    <w:rsid w:val="00D06102"/>
    <w:rsid w:val="00D065E4"/>
    <w:rsid w:val="00D0679A"/>
    <w:rsid w:val="00D06C70"/>
    <w:rsid w:val="00D06F20"/>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CFC"/>
    <w:rsid w:val="00D14E95"/>
    <w:rsid w:val="00D14EAC"/>
    <w:rsid w:val="00D14F91"/>
    <w:rsid w:val="00D15160"/>
    <w:rsid w:val="00D151FB"/>
    <w:rsid w:val="00D154AA"/>
    <w:rsid w:val="00D15B36"/>
    <w:rsid w:val="00D1668C"/>
    <w:rsid w:val="00D168DD"/>
    <w:rsid w:val="00D16B6C"/>
    <w:rsid w:val="00D17072"/>
    <w:rsid w:val="00D170A0"/>
    <w:rsid w:val="00D1737B"/>
    <w:rsid w:val="00D20C64"/>
    <w:rsid w:val="00D20E30"/>
    <w:rsid w:val="00D211B6"/>
    <w:rsid w:val="00D2146F"/>
    <w:rsid w:val="00D2176E"/>
    <w:rsid w:val="00D225BC"/>
    <w:rsid w:val="00D2273A"/>
    <w:rsid w:val="00D22860"/>
    <w:rsid w:val="00D228B1"/>
    <w:rsid w:val="00D22C7F"/>
    <w:rsid w:val="00D231DF"/>
    <w:rsid w:val="00D23413"/>
    <w:rsid w:val="00D23791"/>
    <w:rsid w:val="00D23FD4"/>
    <w:rsid w:val="00D240E4"/>
    <w:rsid w:val="00D248D7"/>
    <w:rsid w:val="00D24AFD"/>
    <w:rsid w:val="00D251B8"/>
    <w:rsid w:val="00D254C6"/>
    <w:rsid w:val="00D25507"/>
    <w:rsid w:val="00D2583A"/>
    <w:rsid w:val="00D258BF"/>
    <w:rsid w:val="00D258E7"/>
    <w:rsid w:val="00D25B86"/>
    <w:rsid w:val="00D260F2"/>
    <w:rsid w:val="00D261A6"/>
    <w:rsid w:val="00D26313"/>
    <w:rsid w:val="00D2660C"/>
    <w:rsid w:val="00D267D4"/>
    <w:rsid w:val="00D26A50"/>
    <w:rsid w:val="00D26A99"/>
    <w:rsid w:val="00D2770A"/>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D49"/>
    <w:rsid w:val="00D33DBF"/>
    <w:rsid w:val="00D3444A"/>
    <w:rsid w:val="00D34BD4"/>
    <w:rsid w:val="00D34EBC"/>
    <w:rsid w:val="00D34FBF"/>
    <w:rsid w:val="00D353D9"/>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62C"/>
    <w:rsid w:val="00D53052"/>
    <w:rsid w:val="00D530D3"/>
    <w:rsid w:val="00D53C99"/>
    <w:rsid w:val="00D5460D"/>
    <w:rsid w:val="00D548B7"/>
    <w:rsid w:val="00D55671"/>
    <w:rsid w:val="00D55CE1"/>
    <w:rsid w:val="00D565C6"/>
    <w:rsid w:val="00D5696E"/>
    <w:rsid w:val="00D56C75"/>
    <w:rsid w:val="00D56D88"/>
    <w:rsid w:val="00D56ECE"/>
    <w:rsid w:val="00D57576"/>
    <w:rsid w:val="00D575FF"/>
    <w:rsid w:val="00D6011A"/>
    <w:rsid w:val="00D60BC9"/>
    <w:rsid w:val="00D60F24"/>
    <w:rsid w:val="00D61086"/>
    <w:rsid w:val="00D611A7"/>
    <w:rsid w:val="00D61A36"/>
    <w:rsid w:val="00D61B66"/>
    <w:rsid w:val="00D61CF8"/>
    <w:rsid w:val="00D61ECF"/>
    <w:rsid w:val="00D62102"/>
    <w:rsid w:val="00D6216C"/>
    <w:rsid w:val="00D622CE"/>
    <w:rsid w:val="00D628C7"/>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315"/>
    <w:rsid w:val="00D65667"/>
    <w:rsid w:val="00D656A9"/>
    <w:rsid w:val="00D657E9"/>
    <w:rsid w:val="00D65882"/>
    <w:rsid w:val="00D660CB"/>
    <w:rsid w:val="00D6616D"/>
    <w:rsid w:val="00D6654C"/>
    <w:rsid w:val="00D666AC"/>
    <w:rsid w:val="00D668CA"/>
    <w:rsid w:val="00D66CEF"/>
    <w:rsid w:val="00D66D47"/>
    <w:rsid w:val="00D66E99"/>
    <w:rsid w:val="00D67060"/>
    <w:rsid w:val="00D716B9"/>
    <w:rsid w:val="00D71A28"/>
    <w:rsid w:val="00D71BFD"/>
    <w:rsid w:val="00D71EE3"/>
    <w:rsid w:val="00D71FB7"/>
    <w:rsid w:val="00D72169"/>
    <w:rsid w:val="00D7264F"/>
    <w:rsid w:val="00D727FF"/>
    <w:rsid w:val="00D72827"/>
    <w:rsid w:val="00D73295"/>
    <w:rsid w:val="00D73A45"/>
    <w:rsid w:val="00D73AD5"/>
    <w:rsid w:val="00D7401C"/>
    <w:rsid w:val="00D740D4"/>
    <w:rsid w:val="00D7425A"/>
    <w:rsid w:val="00D7432C"/>
    <w:rsid w:val="00D7547E"/>
    <w:rsid w:val="00D757B4"/>
    <w:rsid w:val="00D75859"/>
    <w:rsid w:val="00D75896"/>
    <w:rsid w:val="00D759FF"/>
    <w:rsid w:val="00D75A92"/>
    <w:rsid w:val="00D75AF9"/>
    <w:rsid w:val="00D75CC1"/>
    <w:rsid w:val="00D7604C"/>
    <w:rsid w:val="00D76326"/>
    <w:rsid w:val="00D76A86"/>
    <w:rsid w:val="00D76C6E"/>
    <w:rsid w:val="00D772E7"/>
    <w:rsid w:val="00D77613"/>
    <w:rsid w:val="00D77D07"/>
    <w:rsid w:val="00D77D48"/>
    <w:rsid w:val="00D77D52"/>
    <w:rsid w:val="00D8006F"/>
    <w:rsid w:val="00D805A4"/>
    <w:rsid w:val="00D80681"/>
    <w:rsid w:val="00D8092D"/>
    <w:rsid w:val="00D80C1E"/>
    <w:rsid w:val="00D80E0A"/>
    <w:rsid w:val="00D80FB8"/>
    <w:rsid w:val="00D81257"/>
    <w:rsid w:val="00D81461"/>
    <w:rsid w:val="00D818A3"/>
    <w:rsid w:val="00D81E40"/>
    <w:rsid w:val="00D8283B"/>
    <w:rsid w:val="00D8296C"/>
    <w:rsid w:val="00D82ABD"/>
    <w:rsid w:val="00D82FB9"/>
    <w:rsid w:val="00D832BF"/>
    <w:rsid w:val="00D83E58"/>
    <w:rsid w:val="00D8410F"/>
    <w:rsid w:val="00D841D6"/>
    <w:rsid w:val="00D843A2"/>
    <w:rsid w:val="00D84EA6"/>
    <w:rsid w:val="00D84EDE"/>
    <w:rsid w:val="00D859BE"/>
    <w:rsid w:val="00D85B56"/>
    <w:rsid w:val="00D862E5"/>
    <w:rsid w:val="00D86705"/>
    <w:rsid w:val="00D86749"/>
    <w:rsid w:val="00D86CD4"/>
    <w:rsid w:val="00D86D85"/>
    <w:rsid w:val="00D86FD2"/>
    <w:rsid w:val="00D87CC2"/>
    <w:rsid w:val="00D87EFD"/>
    <w:rsid w:val="00D90055"/>
    <w:rsid w:val="00D90061"/>
    <w:rsid w:val="00D908E6"/>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631B"/>
    <w:rsid w:val="00D96574"/>
    <w:rsid w:val="00D96733"/>
    <w:rsid w:val="00D96993"/>
    <w:rsid w:val="00D96D37"/>
    <w:rsid w:val="00D9736C"/>
    <w:rsid w:val="00D9754F"/>
    <w:rsid w:val="00D975DE"/>
    <w:rsid w:val="00DA03F7"/>
    <w:rsid w:val="00DA04FB"/>
    <w:rsid w:val="00DA1588"/>
    <w:rsid w:val="00DA1FB6"/>
    <w:rsid w:val="00DA223E"/>
    <w:rsid w:val="00DA2888"/>
    <w:rsid w:val="00DA2C17"/>
    <w:rsid w:val="00DA3201"/>
    <w:rsid w:val="00DA331A"/>
    <w:rsid w:val="00DA3F0E"/>
    <w:rsid w:val="00DA3F33"/>
    <w:rsid w:val="00DA400D"/>
    <w:rsid w:val="00DA4407"/>
    <w:rsid w:val="00DA460B"/>
    <w:rsid w:val="00DA4676"/>
    <w:rsid w:val="00DA49F1"/>
    <w:rsid w:val="00DA4B5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396"/>
    <w:rsid w:val="00DB1BA4"/>
    <w:rsid w:val="00DB2012"/>
    <w:rsid w:val="00DB242A"/>
    <w:rsid w:val="00DB24B1"/>
    <w:rsid w:val="00DB26EE"/>
    <w:rsid w:val="00DB2C88"/>
    <w:rsid w:val="00DB2F8B"/>
    <w:rsid w:val="00DB31D5"/>
    <w:rsid w:val="00DB360D"/>
    <w:rsid w:val="00DB388D"/>
    <w:rsid w:val="00DB3EED"/>
    <w:rsid w:val="00DB423F"/>
    <w:rsid w:val="00DB4741"/>
    <w:rsid w:val="00DB48F9"/>
    <w:rsid w:val="00DB48FF"/>
    <w:rsid w:val="00DB4E89"/>
    <w:rsid w:val="00DB52F2"/>
    <w:rsid w:val="00DB66F5"/>
    <w:rsid w:val="00DB758A"/>
    <w:rsid w:val="00DB7A2E"/>
    <w:rsid w:val="00DB7F44"/>
    <w:rsid w:val="00DB7FC5"/>
    <w:rsid w:val="00DC0125"/>
    <w:rsid w:val="00DC0511"/>
    <w:rsid w:val="00DC057A"/>
    <w:rsid w:val="00DC06C5"/>
    <w:rsid w:val="00DC07CA"/>
    <w:rsid w:val="00DC0B35"/>
    <w:rsid w:val="00DC0D93"/>
    <w:rsid w:val="00DC1C93"/>
    <w:rsid w:val="00DC1DB6"/>
    <w:rsid w:val="00DC1E98"/>
    <w:rsid w:val="00DC2143"/>
    <w:rsid w:val="00DC23C1"/>
    <w:rsid w:val="00DC23DE"/>
    <w:rsid w:val="00DC2787"/>
    <w:rsid w:val="00DC2949"/>
    <w:rsid w:val="00DC2ECC"/>
    <w:rsid w:val="00DC2FDA"/>
    <w:rsid w:val="00DC358C"/>
    <w:rsid w:val="00DC358E"/>
    <w:rsid w:val="00DC3D2B"/>
    <w:rsid w:val="00DC4227"/>
    <w:rsid w:val="00DC451E"/>
    <w:rsid w:val="00DC4684"/>
    <w:rsid w:val="00DC47EC"/>
    <w:rsid w:val="00DC4F8B"/>
    <w:rsid w:val="00DC531B"/>
    <w:rsid w:val="00DC575A"/>
    <w:rsid w:val="00DC5C2B"/>
    <w:rsid w:val="00DC5F2C"/>
    <w:rsid w:val="00DC610F"/>
    <w:rsid w:val="00DC6443"/>
    <w:rsid w:val="00DC6DF8"/>
    <w:rsid w:val="00DC6E17"/>
    <w:rsid w:val="00DC7347"/>
    <w:rsid w:val="00DC7941"/>
    <w:rsid w:val="00DC79BC"/>
    <w:rsid w:val="00DC7A89"/>
    <w:rsid w:val="00DC7D87"/>
    <w:rsid w:val="00DC7D8A"/>
    <w:rsid w:val="00DC7E25"/>
    <w:rsid w:val="00DD00EF"/>
    <w:rsid w:val="00DD0110"/>
    <w:rsid w:val="00DD04C7"/>
    <w:rsid w:val="00DD085D"/>
    <w:rsid w:val="00DD15B1"/>
    <w:rsid w:val="00DD169B"/>
    <w:rsid w:val="00DD1828"/>
    <w:rsid w:val="00DD18DE"/>
    <w:rsid w:val="00DD1C9C"/>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B67"/>
    <w:rsid w:val="00DD741E"/>
    <w:rsid w:val="00DD7508"/>
    <w:rsid w:val="00DD76D3"/>
    <w:rsid w:val="00DD77C3"/>
    <w:rsid w:val="00DD7DF5"/>
    <w:rsid w:val="00DE0435"/>
    <w:rsid w:val="00DE0601"/>
    <w:rsid w:val="00DE0668"/>
    <w:rsid w:val="00DE11C3"/>
    <w:rsid w:val="00DE1492"/>
    <w:rsid w:val="00DE1699"/>
    <w:rsid w:val="00DE1F7E"/>
    <w:rsid w:val="00DE1FEF"/>
    <w:rsid w:val="00DE2422"/>
    <w:rsid w:val="00DE24B1"/>
    <w:rsid w:val="00DE2573"/>
    <w:rsid w:val="00DE2C53"/>
    <w:rsid w:val="00DE2D19"/>
    <w:rsid w:val="00DE2E74"/>
    <w:rsid w:val="00DE3194"/>
    <w:rsid w:val="00DE31C2"/>
    <w:rsid w:val="00DE3241"/>
    <w:rsid w:val="00DE36CA"/>
    <w:rsid w:val="00DE379D"/>
    <w:rsid w:val="00DE39FE"/>
    <w:rsid w:val="00DE42EA"/>
    <w:rsid w:val="00DE4393"/>
    <w:rsid w:val="00DE46E5"/>
    <w:rsid w:val="00DE478A"/>
    <w:rsid w:val="00DE483A"/>
    <w:rsid w:val="00DE4B4C"/>
    <w:rsid w:val="00DE4E79"/>
    <w:rsid w:val="00DE4E80"/>
    <w:rsid w:val="00DE5077"/>
    <w:rsid w:val="00DE50F7"/>
    <w:rsid w:val="00DE5437"/>
    <w:rsid w:val="00DE55B6"/>
    <w:rsid w:val="00DE57A1"/>
    <w:rsid w:val="00DE5D2E"/>
    <w:rsid w:val="00DE5F2E"/>
    <w:rsid w:val="00DE6519"/>
    <w:rsid w:val="00DE69BC"/>
    <w:rsid w:val="00DE6CE1"/>
    <w:rsid w:val="00DE6EE8"/>
    <w:rsid w:val="00DE6FAF"/>
    <w:rsid w:val="00DE75BE"/>
    <w:rsid w:val="00DE77EE"/>
    <w:rsid w:val="00DE7B8D"/>
    <w:rsid w:val="00DE7BF0"/>
    <w:rsid w:val="00DE7C6D"/>
    <w:rsid w:val="00DE7DAD"/>
    <w:rsid w:val="00DE7FA7"/>
    <w:rsid w:val="00DF0175"/>
    <w:rsid w:val="00DF046F"/>
    <w:rsid w:val="00DF0586"/>
    <w:rsid w:val="00DF05CA"/>
    <w:rsid w:val="00DF06D0"/>
    <w:rsid w:val="00DF0B4C"/>
    <w:rsid w:val="00DF1BF7"/>
    <w:rsid w:val="00DF1C77"/>
    <w:rsid w:val="00DF21E3"/>
    <w:rsid w:val="00DF24A8"/>
    <w:rsid w:val="00DF2501"/>
    <w:rsid w:val="00DF27CD"/>
    <w:rsid w:val="00DF31E9"/>
    <w:rsid w:val="00DF3A11"/>
    <w:rsid w:val="00DF3AA6"/>
    <w:rsid w:val="00DF3D7A"/>
    <w:rsid w:val="00DF3DE1"/>
    <w:rsid w:val="00DF3F7E"/>
    <w:rsid w:val="00DF460E"/>
    <w:rsid w:val="00DF4ADC"/>
    <w:rsid w:val="00DF4B22"/>
    <w:rsid w:val="00DF4EB3"/>
    <w:rsid w:val="00DF569C"/>
    <w:rsid w:val="00DF594C"/>
    <w:rsid w:val="00DF5E25"/>
    <w:rsid w:val="00DF648A"/>
    <w:rsid w:val="00DF67FF"/>
    <w:rsid w:val="00DF6EBC"/>
    <w:rsid w:val="00DF6ED7"/>
    <w:rsid w:val="00DF72B1"/>
    <w:rsid w:val="00DF733A"/>
    <w:rsid w:val="00DF73C6"/>
    <w:rsid w:val="00E0008C"/>
    <w:rsid w:val="00E009B2"/>
    <w:rsid w:val="00E00F2E"/>
    <w:rsid w:val="00E01D44"/>
    <w:rsid w:val="00E023FA"/>
    <w:rsid w:val="00E0251D"/>
    <w:rsid w:val="00E02A10"/>
    <w:rsid w:val="00E02D3B"/>
    <w:rsid w:val="00E0405D"/>
    <w:rsid w:val="00E040F7"/>
    <w:rsid w:val="00E0417B"/>
    <w:rsid w:val="00E04255"/>
    <w:rsid w:val="00E042E3"/>
    <w:rsid w:val="00E047A5"/>
    <w:rsid w:val="00E04D87"/>
    <w:rsid w:val="00E04E42"/>
    <w:rsid w:val="00E053FE"/>
    <w:rsid w:val="00E05512"/>
    <w:rsid w:val="00E05CF6"/>
    <w:rsid w:val="00E06649"/>
    <w:rsid w:val="00E066D3"/>
    <w:rsid w:val="00E068C2"/>
    <w:rsid w:val="00E06CB6"/>
    <w:rsid w:val="00E07333"/>
    <w:rsid w:val="00E07D67"/>
    <w:rsid w:val="00E102BC"/>
    <w:rsid w:val="00E10471"/>
    <w:rsid w:val="00E10770"/>
    <w:rsid w:val="00E1123B"/>
    <w:rsid w:val="00E113FB"/>
    <w:rsid w:val="00E11A53"/>
    <w:rsid w:val="00E11A6C"/>
    <w:rsid w:val="00E11CB4"/>
    <w:rsid w:val="00E123FD"/>
    <w:rsid w:val="00E1282E"/>
    <w:rsid w:val="00E12ADB"/>
    <w:rsid w:val="00E12D6D"/>
    <w:rsid w:val="00E13C5C"/>
    <w:rsid w:val="00E13C8B"/>
    <w:rsid w:val="00E1430E"/>
    <w:rsid w:val="00E14F90"/>
    <w:rsid w:val="00E15BC1"/>
    <w:rsid w:val="00E15F2C"/>
    <w:rsid w:val="00E15FA5"/>
    <w:rsid w:val="00E1661C"/>
    <w:rsid w:val="00E16866"/>
    <w:rsid w:val="00E16FB9"/>
    <w:rsid w:val="00E17140"/>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5189"/>
    <w:rsid w:val="00E2636B"/>
    <w:rsid w:val="00E26646"/>
    <w:rsid w:val="00E2664B"/>
    <w:rsid w:val="00E26CF8"/>
    <w:rsid w:val="00E26E15"/>
    <w:rsid w:val="00E27226"/>
    <w:rsid w:val="00E2774D"/>
    <w:rsid w:val="00E2795F"/>
    <w:rsid w:val="00E30351"/>
    <w:rsid w:val="00E30511"/>
    <w:rsid w:val="00E3051E"/>
    <w:rsid w:val="00E306F5"/>
    <w:rsid w:val="00E31022"/>
    <w:rsid w:val="00E3104F"/>
    <w:rsid w:val="00E316CB"/>
    <w:rsid w:val="00E31857"/>
    <w:rsid w:val="00E31C16"/>
    <w:rsid w:val="00E32376"/>
    <w:rsid w:val="00E3248A"/>
    <w:rsid w:val="00E32846"/>
    <w:rsid w:val="00E32908"/>
    <w:rsid w:val="00E329D5"/>
    <w:rsid w:val="00E32C07"/>
    <w:rsid w:val="00E32EBB"/>
    <w:rsid w:val="00E32ED9"/>
    <w:rsid w:val="00E32F3C"/>
    <w:rsid w:val="00E32FBA"/>
    <w:rsid w:val="00E3305E"/>
    <w:rsid w:val="00E33446"/>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B23"/>
    <w:rsid w:val="00E4005D"/>
    <w:rsid w:val="00E4067E"/>
    <w:rsid w:val="00E40BD2"/>
    <w:rsid w:val="00E40C58"/>
    <w:rsid w:val="00E40D5C"/>
    <w:rsid w:val="00E41167"/>
    <w:rsid w:val="00E41935"/>
    <w:rsid w:val="00E41C57"/>
    <w:rsid w:val="00E41DE1"/>
    <w:rsid w:val="00E41FE7"/>
    <w:rsid w:val="00E42282"/>
    <w:rsid w:val="00E42343"/>
    <w:rsid w:val="00E42543"/>
    <w:rsid w:val="00E42848"/>
    <w:rsid w:val="00E42A76"/>
    <w:rsid w:val="00E4301E"/>
    <w:rsid w:val="00E43028"/>
    <w:rsid w:val="00E43418"/>
    <w:rsid w:val="00E43572"/>
    <w:rsid w:val="00E43700"/>
    <w:rsid w:val="00E43DA3"/>
    <w:rsid w:val="00E43EAB"/>
    <w:rsid w:val="00E4418A"/>
    <w:rsid w:val="00E442A1"/>
    <w:rsid w:val="00E449A3"/>
    <w:rsid w:val="00E44A20"/>
    <w:rsid w:val="00E45512"/>
    <w:rsid w:val="00E4598D"/>
    <w:rsid w:val="00E46337"/>
    <w:rsid w:val="00E46B56"/>
    <w:rsid w:val="00E46BB9"/>
    <w:rsid w:val="00E46FE8"/>
    <w:rsid w:val="00E4710B"/>
    <w:rsid w:val="00E47422"/>
    <w:rsid w:val="00E479F1"/>
    <w:rsid w:val="00E47A2B"/>
    <w:rsid w:val="00E47B45"/>
    <w:rsid w:val="00E47D65"/>
    <w:rsid w:val="00E47EEE"/>
    <w:rsid w:val="00E5012B"/>
    <w:rsid w:val="00E503C3"/>
    <w:rsid w:val="00E505B0"/>
    <w:rsid w:val="00E50B73"/>
    <w:rsid w:val="00E5167E"/>
    <w:rsid w:val="00E51CDB"/>
    <w:rsid w:val="00E52483"/>
    <w:rsid w:val="00E524E1"/>
    <w:rsid w:val="00E526F8"/>
    <w:rsid w:val="00E52722"/>
    <w:rsid w:val="00E527DE"/>
    <w:rsid w:val="00E52DDB"/>
    <w:rsid w:val="00E52EAF"/>
    <w:rsid w:val="00E535A6"/>
    <w:rsid w:val="00E53ABC"/>
    <w:rsid w:val="00E5461E"/>
    <w:rsid w:val="00E549C6"/>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D6"/>
    <w:rsid w:val="00E62717"/>
    <w:rsid w:val="00E62BFC"/>
    <w:rsid w:val="00E63024"/>
    <w:rsid w:val="00E633EC"/>
    <w:rsid w:val="00E6366D"/>
    <w:rsid w:val="00E636B7"/>
    <w:rsid w:val="00E637B5"/>
    <w:rsid w:val="00E63F5F"/>
    <w:rsid w:val="00E64016"/>
    <w:rsid w:val="00E6435B"/>
    <w:rsid w:val="00E64BB5"/>
    <w:rsid w:val="00E64C8C"/>
    <w:rsid w:val="00E64F47"/>
    <w:rsid w:val="00E6526F"/>
    <w:rsid w:val="00E6595B"/>
    <w:rsid w:val="00E65CA1"/>
    <w:rsid w:val="00E65D87"/>
    <w:rsid w:val="00E6603F"/>
    <w:rsid w:val="00E661DB"/>
    <w:rsid w:val="00E662B9"/>
    <w:rsid w:val="00E663A0"/>
    <w:rsid w:val="00E66D9D"/>
    <w:rsid w:val="00E66F53"/>
    <w:rsid w:val="00E675A7"/>
    <w:rsid w:val="00E678BF"/>
    <w:rsid w:val="00E678CD"/>
    <w:rsid w:val="00E67A05"/>
    <w:rsid w:val="00E70426"/>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6B2"/>
    <w:rsid w:val="00E7317A"/>
    <w:rsid w:val="00E7350E"/>
    <w:rsid w:val="00E73C67"/>
    <w:rsid w:val="00E742E6"/>
    <w:rsid w:val="00E74959"/>
    <w:rsid w:val="00E74EC7"/>
    <w:rsid w:val="00E750D7"/>
    <w:rsid w:val="00E7539F"/>
    <w:rsid w:val="00E75894"/>
    <w:rsid w:val="00E75ADD"/>
    <w:rsid w:val="00E75EA0"/>
    <w:rsid w:val="00E76056"/>
    <w:rsid w:val="00E76732"/>
    <w:rsid w:val="00E76754"/>
    <w:rsid w:val="00E768CC"/>
    <w:rsid w:val="00E77C87"/>
    <w:rsid w:val="00E77DD6"/>
    <w:rsid w:val="00E77ECF"/>
    <w:rsid w:val="00E77EDB"/>
    <w:rsid w:val="00E8007C"/>
    <w:rsid w:val="00E80150"/>
    <w:rsid w:val="00E803A7"/>
    <w:rsid w:val="00E803F3"/>
    <w:rsid w:val="00E80B6D"/>
    <w:rsid w:val="00E80FDB"/>
    <w:rsid w:val="00E8101D"/>
    <w:rsid w:val="00E81F94"/>
    <w:rsid w:val="00E82394"/>
    <w:rsid w:val="00E8269D"/>
    <w:rsid w:val="00E82C37"/>
    <w:rsid w:val="00E83183"/>
    <w:rsid w:val="00E83537"/>
    <w:rsid w:val="00E8370E"/>
    <w:rsid w:val="00E83802"/>
    <w:rsid w:val="00E838D4"/>
    <w:rsid w:val="00E8394E"/>
    <w:rsid w:val="00E83987"/>
    <w:rsid w:val="00E83988"/>
    <w:rsid w:val="00E83FB9"/>
    <w:rsid w:val="00E841D1"/>
    <w:rsid w:val="00E84202"/>
    <w:rsid w:val="00E842CF"/>
    <w:rsid w:val="00E843B3"/>
    <w:rsid w:val="00E84563"/>
    <w:rsid w:val="00E84677"/>
    <w:rsid w:val="00E847EF"/>
    <w:rsid w:val="00E8483A"/>
    <w:rsid w:val="00E84A02"/>
    <w:rsid w:val="00E85085"/>
    <w:rsid w:val="00E8563F"/>
    <w:rsid w:val="00E857F3"/>
    <w:rsid w:val="00E85B9D"/>
    <w:rsid w:val="00E85C0D"/>
    <w:rsid w:val="00E85E34"/>
    <w:rsid w:val="00E86164"/>
    <w:rsid w:val="00E861D4"/>
    <w:rsid w:val="00E86654"/>
    <w:rsid w:val="00E867D3"/>
    <w:rsid w:val="00E86A18"/>
    <w:rsid w:val="00E86A95"/>
    <w:rsid w:val="00E86CD5"/>
    <w:rsid w:val="00E86DAD"/>
    <w:rsid w:val="00E874D5"/>
    <w:rsid w:val="00E87603"/>
    <w:rsid w:val="00E87831"/>
    <w:rsid w:val="00E87965"/>
    <w:rsid w:val="00E87D5E"/>
    <w:rsid w:val="00E9052A"/>
    <w:rsid w:val="00E90706"/>
    <w:rsid w:val="00E90E67"/>
    <w:rsid w:val="00E91020"/>
    <w:rsid w:val="00E9135F"/>
    <w:rsid w:val="00E91528"/>
    <w:rsid w:val="00E91565"/>
    <w:rsid w:val="00E9167B"/>
    <w:rsid w:val="00E91862"/>
    <w:rsid w:val="00E919BF"/>
    <w:rsid w:val="00E91F2F"/>
    <w:rsid w:val="00E9253A"/>
    <w:rsid w:val="00E9260F"/>
    <w:rsid w:val="00E926B0"/>
    <w:rsid w:val="00E93539"/>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A005E"/>
    <w:rsid w:val="00EA0A36"/>
    <w:rsid w:val="00EA18A6"/>
    <w:rsid w:val="00EA18C8"/>
    <w:rsid w:val="00EA1EBD"/>
    <w:rsid w:val="00EA20CE"/>
    <w:rsid w:val="00EA21CB"/>
    <w:rsid w:val="00EA225C"/>
    <w:rsid w:val="00EA2624"/>
    <w:rsid w:val="00EA27F0"/>
    <w:rsid w:val="00EA28DF"/>
    <w:rsid w:val="00EA2B5A"/>
    <w:rsid w:val="00EA365B"/>
    <w:rsid w:val="00EA3C1E"/>
    <w:rsid w:val="00EA3F48"/>
    <w:rsid w:val="00EA4205"/>
    <w:rsid w:val="00EA4593"/>
    <w:rsid w:val="00EA48DF"/>
    <w:rsid w:val="00EA5215"/>
    <w:rsid w:val="00EA584A"/>
    <w:rsid w:val="00EA59C0"/>
    <w:rsid w:val="00EA5BCB"/>
    <w:rsid w:val="00EA5D46"/>
    <w:rsid w:val="00EA5E42"/>
    <w:rsid w:val="00EA61D0"/>
    <w:rsid w:val="00EA62FC"/>
    <w:rsid w:val="00EA669A"/>
    <w:rsid w:val="00EA6B83"/>
    <w:rsid w:val="00EA6EBA"/>
    <w:rsid w:val="00EA73E8"/>
    <w:rsid w:val="00EA772A"/>
    <w:rsid w:val="00EA7ABD"/>
    <w:rsid w:val="00EA7CA5"/>
    <w:rsid w:val="00EA7DDA"/>
    <w:rsid w:val="00EB0395"/>
    <w:rsid w:val="00EB0A29"/>
    <w:rsid w:val="00EB0CE7"/>
    <w:rsid w:val="00EB0CF2"/>
    <w:rsid w:val="00EB1096"/>
    <w:rsid w:val="00EB10D8"/>
    <w:rsid w:val="00EB1C9D"/>
    <w:rsid w:val="00EB1E0D"/>
    <w:rsid w:val="00EB216B"/>
    <w:rsid w:val="00EB22CB"/>
    <w:rsid w:val="00EB298B"/>
    <w:rsid w:val="00EB2ECC"/>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C032B"/>
    <w:rsid w:val="00EC0480"/>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984"/>
    <w:rsid w:val="00EC4B06"/>
    <w:rsid w:val="00EC4B4E"/>
    <w:rsid w:val="00EC4D07"/>
    <w:rsid w:val="00EC4E02"/>
    <w:rsid w:val="00EC5174"/>
    <w:rsid w:val="00EC5458"/>
    <w:rsid w:val="00EC54A6"/>
    <w:rsid w:val="00EC583B"/>
    <w:rsid w:val="00EC5906"/>
    <w:rsid w:val="00EC5914"/>
    <w:rsid w:val="00EC5B4F"/>
    <w:rsid w:val="00EC6313"/>
    <w:rsid w:val="00EC64F2"/>
    <w:rsid w:val="00EC6552"/>
    <w:rsid w:val="00EC673E"/>
    <w:rsid w:val="00EC6ADE"/>
    <w:rsid w:val="00EC7A0F"/>
    <w:rsid w:val="00EC7E54"/>
    <w:rsid w:val="00ED0DFE"/>
    <w:rsid w:val="00ED16A3"/>
    <w:rsid w:val="00ED1791"/>
    <w:rsid w:val="00ED19F1"/>
    <w:rsid w:val="00ED1BE7"/>
    <w:rsid w:val="00ED2428"/>
    <w:rsid w:val="00ED2473"/>
    <w:rsid w:val="00ED2544"/>
    <w:rsid w:val="00ED28B9"/>
    <w:rsid w:val="00ED2DEA"/>
    <w:rsid w:val="00ED2E50"/>
    <w:rsid w:val="00ED2EAB"/>
    <w:rsid w:val="00ED3CE3"/>
    <w:rsid w:val="00ED3E49"/>
    <w:rsid w:val="00ED4270"/>
    <w:rsid w:val="00ED42D9"/>
    <w:rsid w:val="00ED4911"/>
    <w:rsid w:val="00ED49B4"/>
    <w:rsid w:val="00ED4B23"/>
    <w:rsid w:val="00ED4BD2"/>
    <w:rsid w:val="00ED4BEC"/>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EF0"/>
    <w:rsid w:val="00EE136B"/>
    <w:rsid w:val="00EE152B"/>
    <w:rsid w:val="00EE17CB"/>
    <w:rsid w:val="00EE1820"/>
    <w:rsid w:val="00EE1E09"/>
    <w:rsid w:val="00EE214F"/>
    <w:rsid w:val="00EE25B3"/>
    <w:rsid w:val="00EE2DD9"/>
    <w:rsid w:val="00EE2EA8"/>
    <w:rsid w:val="00EE3288"/>
    <w:rsid w:val="00EE34F5"/>
    <w:rsid w:val="00EE3966"/>
    <w:rsid w:val="00EE3A79"/>
    <w:rsid w:val="00EE3EB1"/>
    <w:rsid w:val="00EE439E"/>
    <w:rsid w:val="00EE475B"/>
    <w:rsid w:val="00EE4941"/>
    <w:rsid w:val="00EE514B"/>
    <w:rsid w:val="00EE522C"/>
    <w:rsid w:val="00EE526D"/>
    <w:rsid w:val="00EE5EBA"/>
    <w:rsid w:val="00EE6080"/>
    <w:rsid w:val="00EE615C"/>
    <w:rsid w:val="00EE645B"/>
    <w:rsid w:val="00EE6FF3"/>
    <w:rsid w:val="00EE7646"/>
    <w:rsid w:val="00EE7FC0"/>
    <w:rsid w:val="00EF02E6"/>
    <w:rsid w:val="00EF08A5"/>
    <w:rsid w:val="00EF2A08"/>
    <w:rsid w:val="00EF2E0C"/>
    <w:rsid w:val="00EF36D0"/>
    <w:rsid w:val="00EF38D6"/>
    <w:rsid w:val="00EF3D5B"/>
    <w:rsid w:val="00EF430A"/>
    <w:rsid w:val="00EF49B2"/>
    <w:rsid w:val="00EF51A6"/>
    <w:rsid w:val="00EF5227"/>
    <w:rsid w:val="00EF58C2"/>
    <w:rsid w:val="00EF5915"/>
    <w:rsid w:val="00EF5D11"/>
    <w:rsid w:val="00EF6237"/>
    <w:rsid w:val="00EF6FA7"/>
    <w:rsid w:val="00EF7A63"/>
    <w:rsid w:val="00EF7C7D"/>
    <w:rsid w:val="00F00109"/>
    <w:rsid w:val="00F0054D"/>
    <w:rsid w:val="00F00AFF"/>
    <w:rsid w:val="00F01394"/>
    <w:rsid w:val="00F0143E"/>
    <w:rsid w:val="00F014B0"/>
    <w:rsid w:val="00F01541"/>
    <w:rsid w:val="00F0191C"/>
    <w:rsid w:val="00F01A1B"/>
    <w:rsid w:val="00F01B42"/>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1085E"/>
    <w:rsid w:val="00F10A77"/>
    <w:rsid w:val="00F10DC5"/>
    <w:rsid w:val="00F10FCA"/>
    <w:rsid w:val="00F11008"/>
    <w:rsid w:val="00F11B05"/>
    <w:rsid w:val="00F11CAD"/>
    <w:rsid w:val="00F11CED"/>
    <w:rsid w:val="00F11D84"/>
    <w:rsid w:val="00F121E6"/>
    <w:rsid w:val="00F121ED"/>
    <w:rsid w:val="00F12253"/>
    <w:rsid w:val="00F12632"/>
    <w:rsid w:val="00F1272B"/>
    <w:rsid w:val="00F12864"/>
    <w:rsid w:val="00F14005"/>
    <w:rsid w:val="00F1415C"/>
    <w:rsid w:val="00F14E12"/>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3B9"/>
    <w:rsid w:val="00F205F4"/>
    <w:rsid w:val="00F20616"/>
    <w:rsid w:val="00F206C5"/>
    <w:rsid w:val="00F20B15"/>
    <w:rsid w:val="00F20BDC"/>
    <w:rsid w:val="00F21412"/>
    <w:rsid w:val="00F21431"/>
    <w:rsid w:val="00F21487"/>
    <w:rsid w:val="00F2150C"/>
    <w:rsid w:val="00F21B41"/>
    <w:rsid w:val="00F21EC1"/>
    <w:rsid w:val="00F21FB3"/>
    <w:rsid w:val="00F21FC0"/>
    <w:rsid w:val="00F2225C"/>
    <w:rsid w:val="00F22A1A"/>
    <w:rsid w:val="00F22BAE"/>
    <w:rsid w:val="00F2323F"/>
    <w:rsid w:val="00F234E3"/>
    <w:rsid w:val="00F23735"/>
    <w:rsid w:val="00F2381A"/>
    <w:rsid w:val="00F23835"/>
    <w:rsid w:val="00F238EB"/>
    <w:rsid w:val="00F23E96"/>
    <w:rsid w:val="00F24C94"/>
    <w:rsid w:val="00F24FFB"/>
    <w:rsid w:val="00F25397"/>
    <w:rsid w:val="00F2565D"/>
    <w:rsid w:val="00F25B88"/>
    <w:rsid w:val="00F25D84"/>
    <w:rsid w:val="00F2625F"/>
    <w:rsid w:val="00F2641A"/>
    <w:rsid w:val="00F26EB5"/>
    <w:rsid w:val="00F272E9"/>
    <w:rsid w:val="00F273D3"/>
    <w:rsid w:val="00F27DC9"/>
    <w:rsid w:val="00F30366"/>
    <w:rsid w:val="00F303F9"/>
    <w:rsid w:val="00F312A0"/>
    <w:rsid w:val="00F3168D"/>
    <w:rsid w:val="00F317A4"/>
    <w:rsid w:val="00F31B65"/>
    <w:rsid w:val="00F3205B"/>
    <w:rsid w:val="00F322F3"/>
    <w:rsid w:val="00F325BF"/>
    <w:rsid w:val="00F32B0C"/>
    <w:rsid w:val="00F33134"/>
    <w:rsid w:val="00F33847"/>
    <w:rsid w:val="00F343E4"/>
    <w:rsid w:val="00F34BE9"/>
    <w:rsid w:val="00F34C59"/>
    <w:rsid w:val="00F34CAC"/>
    <w:rsid w:val="00F34EA2"/>
    <w:rsid w:val="00F34FFE"/>
    <w:rsid w:val="00F35131"/>
    <w:rsid w:val="00F353AC"/>
    <w:rsid w:val="00F354FA"/>
    <w:rsid w:val="00F35A0A"/>
    <w:rsid w:val="00F35CF9"/>
    <w:rsid w:val="00F3601E"/>
    <w:rsid w:val="00F3644E"/>
    <w:rsid w:val="00F3647B"/>
    <w:rsid w:val="00F365FC"/>
    <w:rsid w:val="00F36DBD"/>
    <w:rsid w:val="00F36F77"/>
    <w:rsid w:val="00F3700D"/>
    <w:rsid w:val="00F3776E"/>
    <w:rsid w:val="00F379A3"/>
    <w:rsid w:val="00F40020"/>
    <w:rsid w:val="00F400E8"/>
    <w:rsid w:val="00F402CE"/>
    <w:rsid w:val="00F4037B"/>
    <w:rsid w:val="00F40518"/>
    <w:rsid w:val="00F406B3"/>
    <w:rsid w:val="00F414CC"/>
    <w:rsid w:val="00F418CC"/>
    <w:rsid w:val="00F4253B"/>
    <w:rsid w:val="00F426D6"/>
    <w:rsid w:val="00F43238"/>
    <w:rsid w:val="00F436CE"/>
    <w:rsid w:val="00F437EC"/>
    <w:rsid w:val="00F43ADC"/>
    <w:rsid w:val="00F43C3F"/>
    <w:rsid w:val="00F440C9"/>
    <w:rsid w:val="00F44156"/>
    <w:rsid w:val="00F44473"/>
    <w:rsid w:val="00F44D0E"/>
    <w:rsid w:val="00F44D25"/>
    <w:rsid w:val="00F44DD6"/>
    <w:rsid w:val="00F44EEB"/>
    <w:rsid w:val="00F45790"/>
    <w:rsid w:val="00F4597D"/>
    <w:rsid w:val="00F45A65"/>
    <w:rsid w:val="00F45A93"/>
    <w:rsid w:val="00F460A6"/>
    <w:rsid w:val="00F46219"/>
    <w:rsid w:val="00F477F8"/>
    <w:rsid w:val="00F4786A"/>
    <w:rsid w:val="00F478B4"/>
    <w:rsid w:val="00F47986"/>
    <w:rsid w:val="00F479D9"/>
    <w:rsid w:val="00F47F20"/>
    <w:rsid w:val="00F504CD"/>
    <w:rsid w:val="00F50AC7"/>
    <w:rsid w:val="00F510BA"/>
    <w:rsid w:val="00F51CF5"/>
    <w:rsid w:val="00F52543"/>
    <w:rsid w:val="00F525CA"/>
    <w:rsid w:val="00F5261B"/>
    <w:rsid w:val="00F52AB3"/>
    <w:rsid w:val="00F530BE"/>
    <w:rsid w:val="00F539F6"/>
    <w:rsid w:val="00F53A44"/>
    <w:rsid w:val="00F53C15"/>
    <w:rsid w:val="00F53E02"/>
    <w:rsid w:val="00F540EC"/>
    <w:rsid w:val="00F54583"/>
    <w:rsid w:val="00F54871"/>
    <w:rsid w:val="00F54A2E"/>
    <w:rsid w:val="00F55060"/>
    <w:rsid w:val="00F55123"/>
    <w:rsid w:val="00F553C4"/>
    <w:rsid w:val="00F555E5"/>
    <w:rsid w:val="00F5598A"/>
    <w:rsid w:val="00F55CDE"/>
    <w:rsid w:val="00F56079"/>
    <w:rsid w:val="00F56B7E"/>
    <w:rsid w:val="00F570D9"/>
    <w:rsid w:val="00F5776C"/>
    <w:rsid w:val="00F577E8"/>
    <w:rsid w:val="00F57BB0"/>
    <w:rsid w:val="00F57DA3"/>
    <w:rsid w:val="00F604D4"/>
    <w:rsid w:val="00F60535"/>
    <w:rsid w:val="00F6090A"/>
    <w:rsid w:val="00F60998"/>
    <w:rsid w:val="00F60B37"/>
    <w:rsid w:val="00F60F63"/>
    <w:rsid w:val="00F61B1D"/>
    <w:rsid w:val="00F61D35"/>
    <w:rsid w:val="00F61DE9"/>
    <w:rsid w:val="00F62239"/>
    <w:rsid w:val="00F62258"/>
    <w:rsid w:val="00F6258D"/>
    <w:rsid w:val="00F63625"/>
    <w:rsid w:val="00F6385C"/>
    <w:rsid w:val="00F63A98"/>
    <w:rsid w:val="00F63DB8"/>
    <w:rsid w:val="00F6469E"/>
    <w:rsid w:val="00F64730"/>
    <w:rsid w:val="00F64D41"/>
    <w:rsid w:val="00F64DA5"/>
    <w:rsid w:val="00F64EB6"/>
    <w:rsid w:val="00F651F0"/>
    <w:rsid w:val="00F661E2"/>
    <w:rsid w:val="00F662C6"/>
    <w:rsid w:val="00F66346"/>
    <w:rsid w:val="00F66A01"/>
    <w:rsid w:val="00F66ED7"/>
    <w:rsid w:val="00F6733D"/>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21B5"/>
    <w:rsid w:val="00F72476"/>
    <w:rsid w:val="00F72615"/>
    <w:rsid w:val="00F72823"/>
    <w:rsid w:val="00F72BA1"/>
    <w:rsid w:val="00F7365C"/>
    <w:rsid w:val="00F7393C"/>
    <w:rsid w:val="00F74255"/>
    <w:rsid w:val="00F74677"/>
    <w:rsid w:val="00F74E81"/>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E97"/>
    <w:rsid w:val="00F8159A"/>
    <w:rsid w:val="00F816DE"/>
    <w:rsid w:val="00F81905"/>
    <w:rsid w:val="00F81FCB"/>
    <w:rsid w:val="00F82017"/>
    <w:rsid w:val="00F82418"/>
    <w:rsid w:val="00F825AE"/>
    <w:rsid w:val="00F826A4"/>
    <w:rsid w:val="00F8277D"/>
    <w:rsid w:val="00F83099"/>
    <w:rsid w:val="00F83431"/>
    <w:rsid w:val="00F83738"/>
    <w:rsid w:val="00F838C7"/>
    <w:rsid w:val="00F83BBD"/>
    <w:rsid w:val="00F84099"/>
    <w:rsid w:val="00F841BE"/>
    <w:rsid w:val="00F84A24"/>
    <w:rsid w:val="00F84CB1"/>
    <w:rsid w:val="00F852DD"/>
    <w:rsid w:val="00F855B5"/>
    <w:rsid w:val="00F85737"/>
    <w:rsid w:val="00F85B97"/>
    <w:rsid w:val="00F85C61"/>
    <w:rsid w:val="00F8611B"/>
    <w:rsid w:val="00F86253"/>
    <w:rsid w:val="00F872D9"/>
    <w:rsid w:val="00F87525"/>
    <w:rsid w:val="00F87797"/>
    <w:rsid w:val="00F8779F"/>
    <w:rsid w:val="00F878CA"/>
    <w:rsid w:val="00F9081E"/>
    <w:rsid w:val="00F90D7D"/>
    <w:rsid w:val="00F92B52"/>
    <w:rsid w:val="00F92CC7"/>
    <w:rsid w:val="00F92DE6"/>
    <w:rsid w:val="00F92E44"/>
    <w:rsid w:val="00F92F03"/>
    <w:rsid w:val="00F93208"/>
    <w:rsid w:val="00F9322C"/>
    <w:rsid w:val="00F93679"/>
    <w:rsid w:val="00F938B1"/>
    <w:rsid w:val="00F93C92"/>
    <w:rsid w:val="00F947D5"/>
    <w:rsid w:val="00F94C48"/>
    <w:rsid w:val="00F94D09"/>
    <w:rsid w:val="00F94FFC"/>
    <w:rsid w:val="00F95E7C"/>
    <w:rsid w:val="00F962C0"/>
    <w:rsid w:val="00F9633C"/>
    <w:rsid w:val="00F9670A"/>
    <w:rsid w:val="00F968CC"/>
    <w:rsid w:val="00F96DD8"/>
    <w:rsid w:val="00F97383"/>
    <w:rsid w:val="00F979BB"/>
    <w:rsid w:val="00F97D86"/>
    <w:rsid w:val="00FA04BA"/>
    <w:rsid w:val="00FA0E3A"/>
    <w:rsid w:val="00FA0FCD"/>
    <w:rsid w:val="00FA148C"/>
    <w:rsid w:val="00FA14EF"/>
    <w:rsid w:val="00FA1573"/>
    <w:rsid w:val="00FA16C7"/>
    <w:rsid w:val="00FA1862"/>
    <w:rsid w:val="00FA1B38"/>
    <w:rsid w:val="00FA1C85"/>
    <w:rsid w:val="00FA1FBD"/>
    <w:rsid w:val="00FA230C"/>
    <w:rsid w:val="00FA29C0"/>
    <w:rsid w:val="00FA2A07"/>
    <w:rsid w:val="00FA2AD9"/>
    <w:rsid w:val="00FA2C88"/>
    <w:rsid w:val="00FA30CA"/>
    <w:rsid w:val="00FA3436"/>
    <w:rsid w:val="00FA38FD"/>
    <w:rsid w:val="00FA3D7F"/>
    <w:rsid w:val="00FA403C"/>
    <w:rsid w:val="00FA4369"/>
    <w:rsid w:val="00FA441A"/>
    <w:rsid w:val="00FA4516"/>
    <w:rsid w:val="00FA45C9"/>
    <w:rsid w:val="00FA48D8"/>
    <w:rsid w:val="00FA4F79"/>
    <w:rsid w:val="00FA5ADF"/>
    <w:rsid w:val="00FA647D"/>
    <w:rsid w:val="00FA659B"/>
    <w:rsid w:val="00FA6B17"/>
    <w:rsid w:val="00FA6B42"/>
    <w:rsid w:val="00FA6CF1"/>
    <w:rsid w:val="00FA6FE9"/>
    <w:rsid w:val="00FA77C3"/>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65A1"/>
    <w:rsid w:val="00FB6A2A"/>
    <w:rsid w:val="00FB6ADC"/>
    <w:rsid w:val="00FB72F8"/>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0F"/>
    <w:rsid w:val="00FC31A5"/>
    <w:rsid w:val="00FC3C0D"/>
    <w:rsid w:val="00FC49AF"/>
    <w:rsid w:val="00FC5371"/>
    <w:rsid w:val="00FC558F"/>
    <w:rsid w:val="00FC5FBB"/>
    <w:rsid w:val="00FC635C"/>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FD5"/>
    <w:rsid w:val="00FD3529"/>
    <w:rsid w:val="00FD37A6"/>
    <w:rsid w:val="00FD38FF"/>
    <w:rsid w:val="00FD3AF5"/>
    <w:rsid w:val="00FD3B22"/>
    <w:rsid w:val="00FD3B40"/>
    <w:rsid w:val="00FD3DAE"/>
    <w:rsid w:val="00FD3DDA"/>
    <w:rsid w:val="00FD3E58"/>
    <w:rsid w:val="00FD4076"/>
    <w:rsid w:val="00FD408A"/>
    <w:rsid w:val="00FD47F9"/>
    <w:rsid w:val="00FD48DA"/>
    <w:rsid w:val="00FD48EB"/>
    <w:rsid w:val="00FD4B48"/>
    <w:rsid w:val="00FD4CB0"/>
    <w:rsid w:val="00FD51EE"/>
    <w:rsid w:val="00FD55FF"/>
    <w:rsid w:val="00FD5CC2"/>
    <w:rsid w:val="00FD61AF"/>
    <w:rsid w:val="00FD68C0"/>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531D"/>
    <w:rsid w:val="00FE577A"/>
    <w:rsid w:val="00FE5E96"/>
    <w:rsid w:val="00FE5F27"/>
    <w:rsid w:val="00FE6B3A"/>
    <w:rsid w:val="00FE6C33"/>
    <w:rsid w:val="00FE6D6E"/>
    <w:rsid w:val="00FE70AE"/>
    <w:rsid w:val="00FE7607"/>
    <w:rsid w:val="00FE7D10"/>
    <w:rsid w:val="00FE7EE4"/>
    <w:rsid w:val="00FF0224"/>
    <w:rsid w:val="00FF028F"/>
    <w:rsid w:val="00FF0882"/>
    <w:rsid w:val="00FF0B78"/>
    <w:rsid w:val="00FF0BE6"/>
    <w:rsid w:val="00FF0DF5"/>
    <w:rsid w:val="00FF0F85"/>
    <w:rsid w:val="00FF1257"/>
    <w:rsid w:val="00FF1307"/>
    <w:rsid w:val="00FF16C6"/>
    <w:rsid w:val="00FF180F"/>
    <w:rsid w:val="00FF19FF"/>
    <w:rsid w:val="00FF1B18"/>
    <w:rsid w:val="00FF1C3F"/>
    <w:rsid w:val="00FF2055"/>
    <w:rsid w:val="00FF23B7"/>
    <w:rsid w:val="00FF23DF"/>
    <w:rsid w:val="00FF29B4"/>
    <w:rsid w:val="00FF3163"/>
    <w:rsid w:val="00FF326A"/>
    <w:rsid w:val="00FF343E"/>
    <w:rsid w:val="00FF3469"/>
    <w:rsid w:val="00FF35FF"/>
    <w:rsid w:val="00FF3629"/>
    <w:rsid w:val="00FF3895"/>
    <w:rsid w:val="00FF3E77"/>
    <w:rsid w:val="00FF4031"/>
    <w:rsid w:val="00FF43DF"/>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83684786-3517-4057-8769-14C476401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74F1"/>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12"/>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9187A3-20DD-4EC6-9789-B95C441EB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22437</TotalTime>
  <Pages>27</Pages>
  <Words>12708</Words>
  <Characters>72440</Characters>
  <Application>Microsoft Office Word</Application>
  <DocSecurity>0</DocSecurity>
  <Lines>603</Lines>
  <Paragraphs>169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84979</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43</cp:revision>
  <cp:lastPrinted>2019-01-31T12:19:00Z</cp:lastPrinted>
  <dcterms:created xsi:type="dcterms:W3CDTF">2021-07-19T04:17:00Z</dcterms:created>
  <dcterms:modified xsi:type="dcterms:W3CDTF">2021-09-30T04:40:00Z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